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B5DBF" w14:textId="1CA1810A" w:rsidR="004B7BC6" w:rsidRPr="00642268" w:rsidRDefault="004B7BC6" w:rsidP="00500EFE">
      <w:pPr>
        <w:pStyle w:val="zTitle"/>
        <w:spacing w:before="720" w:after="240"/>
        <w:rPr>
          <w:color w:val="000000" w:themeColor="text1"/>
        </w:rPr>
      </w:pPr>
      <w:bookmarkStart w:id="0" w:name="_GoBack"/>
      <w:bookmarkEnd w:id="0"/>
      <w:r w:rsidRPr="00642268">
        <w:rPr>
          <w:color w:val="000000" w:themeColor="text1"/>
        </w:rPr>
        <w:t xml:space="preserve">SOUTHERN CALIFORNIA EDISON COMPANY’S </w:t>
      </w:r>
      <w:r w:rsidR="00485A33">
        <w:rPr>
          <w:color w:val="000000" w:themeColor="text1"/>
        </w:rPr>
        <w:t>informal</w:t>
      </w:r>
      <w:r w:rsidRPr="00642268">
        <w:rPr>
          <w:color w:val="000000" w:themeColor="text1"/>
        </w:rPr>
        <w:t xml:space="preserve"> </w:t>
      </w:r>
      <w:r>
        <w:rPr>
          <w:color w:val="000000" w:themeColor="text1"/>
        </w:rPr>
        <w:t>comments ON THE ASSIGNED COMMISSIONER’S OFFICE DRAFT STRAW PROPOSAL FOR PILOTS TARGETING DEMAND RESPONSE TO BENEFIT DISADVANTAGED COMMUNITIES</w:t>
      </w:r>
    </w:p>
    <w:p w14:paraId="5F09512C" w14:textId="1C42DED5" w:rsidR="00500EFE" w:rsidRDefault="25487777" w:rsidP="00500EFE">
      <w:pPr>
        <w:pStyle w:val="Heading2Text"/>
      </w:pPr>
      <w:r w:rsidRPr="25487777">
        <w:rPr>
          <w:color w:val="000000" w:themeColor="text1"/>
        </w:rPr>
        <w:t xml:space="preserve">Pursuant to </w:t>
      </w:r>
      <w:r w:rsidR="00500EFE">
        <w:rPr>
          <w:color w:val="000000" w:themeColor="text1"/>
        </w:rPr>
        <w:t xml:space="preserve">the </w:t>
      </w:r>
      <w:r w:rsidR="00B45404" w:rsidRPr="00B45404">
        <w:rPr>
          <w:i/>
          <w:color w:val="000000" w:themeColor="text1"/>
        </w:rPr>
        <w:t>Assigned Commissioner’s Office Draft Straw Proposal for Pilots Targeting Demand Response to Benefit Disadvantaged Communities</w:t>
      </w:r>
      <w:r w:rsidR="00B45404">
        <w:rPr>
          <w:color w:val="000000" w:themeColor="text1"/>
        </w:rPr>
        <w:t xml:space="preserve">, issued February 7, 2018, and the </w:t>
      </w:r>
      <w:r w:rsidR="00500EFE" w:rsidRPr="004D04D0">
        <w:rPr>
          <w:i/>
          <w:iCs/>
          <w:color w:val="000000" w:themeColor="text1"/>
        </w:rPr>
        <w:t>Questions for Informal Comment on</w:t>
      </w:r>
      <w:r w:rsidRPr="004D04D0">
        <w:rPr>
          <w:i/>
          <w:iCs/>
          <w:color w:val="000000" w:themeColor="text1"/>
        </w:rPr>
        <w:t xml:space="preserve"> </w:t>
      </w:r>
      <w:r w:rsidR="00500EFE" w:rsidRPr="004D04D0">
        <w:rPr>
          <w:i/>
          <w:iCs/>
          <w:color w:val="000000" w:themeColor="text1"/>
        </w:rPr>
        <w:t xml:space="preserve">the Demand Response </w:t>
      </w:r>
      <w:r w:rsidR="009E165C" w:rsidRPr="004D04D0">
        <w:rPr>
          <w:i/>
          <w:iCs/>
          <w:color w:val="000000" w:themeColor="text1"/>
        </w:rPr>
        <w:t xml:space="preserve">(DR) </w:t>
      </w:r>
      <w:r w:rsidR="00500EFE" w:rsidRPr="004D04D0">
        <w:rPr>
          <w:i/>
          <w:iCs/>
          <w:color w:val="000000" w:themeColor="text1"/>
        </w:rPr>
        <w:t>Pilot for Disadvantaged Communities</w:t>
      </w:r>
      <w:r w:rsidR="00500EFE">
        <w:rPr>
          <w:color w:val="000000" w:themeColor="text1"/>
        </w:rPr>
        <w:t xml:space="preserve">, </w:t>
      </w:r>
      <w:r w:rsidR="00B45404">
        <w:rPr>
          <w:color w:val="000000" w:themeColor="text1"/>
        </w:rPr>
        <w:t xml:space="preserve">issued February 20, 2018, </w:t>
      </w:r>
      <w:r w:rsidR="00500EFE" w:rsidRPr="25487777">
        <w:rPr>
          <w:color w:val="000000" w:themeColor="text1"/>
        </w:rPr>
        <w:t>Southern California Edison Company (SCE)</w:t>
      </w:r>
      <w:r w:rsidR="00500EFE">
        <w:rPr>
          <w:color w:val="000000" w:themeColor="text1"/>
        </w:rPr>
        <w:t xml:space="preserve"> </w:t>
      </w:r>
      <w:r w:rsidRPr="25487777">
        <w:rPr>
          <w:color w:val="000000" w:themeColor="text1"/>
        </w:rPr>
        <w:t xml:space="preserve">respectfully submits the following </w:t>
      </w:r>
      <w:r w:rsidR="00B45404">
        <w:rPr>
          <w:color w:val="000000" w:themeColor="text1"/>
        </w:rPr>
        <w:t xml:space="preserve">informal </w:t>
      </w:r>
      <w:r w:rsidRPr="25487777">
        <w:rPr>
          <w:color w:val="000000" w:themeColor="text1"/>
        </w:rPr>
        <w:t>comments</w:t>
      </w:r>
      <w:r w:rsidR="00500EFE">
        <w:rPr>
          <w:color w:val="000000" w:themeColor="text1"/>
        </w:rPr>
        <w:t xml:space="preserve"> to help refine the Draft Straw </w:t>
      </w:r>
      <w:r w:rsidR="009E165C">
        <w:rPr>
          <w:color w:val="000000" w:themeColor="text1"/>
        </w:rPr>
        <w:t>Proposal to identify the appropriate scope of a pilot</w:t>
      </w:r>
      <w:r w:rsidRPr="25487777">
        <w:rPr>
          <w:color w:val="000000" w:themeColor="text1"/>
        </w:rPr>
        <w:t xml:space="preserve">.  </w:t>
      </w:r>
      <w:r w:rsidR="00500EFE">
        <w:t xml:space="preserve">SCE appreciates the efforts of the Assigned Commissioner’s Office in developing the Draft </w:t>
      </w:r>
      <w:r w:rsidR="009E165C">
        <w:t>Straw Proposal</w:t>
      </w:r>
      <w:r w:rsidR="00500EFE">
        <w:t>.  SCE looks forward to continuing to work with stakeholders in identifying and implementing a DR pilot that can address the Commission’s goal of providing environmental and economic benefits to disadvantaged communities (DACs)</w:t>
      </w:r>
      <w:r w:rsidR="00500EFE" w:rsidRPr="009E165C">
        <w:rPr>
          <w:rStyle w:val="FootnoteReference"/>
          <w:vertAlign w:val="superscript"/>
        </w:rPr>
        <w:footnoteReference w:id="2"/>
      </w:r>
      <w:r w:rsidR="00500EFE">
        <w:t xml:space="preserve"> through targeted investments in DR, within the available budget.</w:t>
      </w:r>
      <w:r w:rsidR="00500EFE" w:rsidRPr="009E165C">
        <w:rPr>
          <w:rStyle w:val="FootnoteReference"/>
          <w:vertAlign w:val="superscript"/>
        </w:rPr>
        <w:footnoteReference w:id="3"/>
      </w:r>
      <w:r w:rsidR="00500EFE">
        <w:t xml:space="preserve"> </w:t>
      </w:r>
    </w:p>
    <w:p w14:paraId="0865FE97" w14:textId="43F6DB03" w:rsidR="004D5C4A" w:rsidRPr="00642268" w:rsidRDefault="004D5C4A" w:rsidP="25487777">
      <w:pPr>
        <w:pStyle w:val="Heading1Text"/>
        <w:spacing w:line="480" w:lineRule="auto"/>
        <w:rPr>
          <w:color w:val="000000" w:themeColor="text1"/>
        </w:rPr>
      </w:pPr>
    </w:p>
    <w:p w14:paraId="239B08C9" w14:textId="7756E1CC" w:rsidR="00DD6A22" w:rsidRPr="004D04D0" w:rsidRDefault="000B30F3" w:rsidP="7DAE5C62">
      <w:pPr>
        <w:pStyle w:val="Quote"/>
        <w:spacing w:before="120" w:after="120"/>
        <w:ind w:left="1800" w:right="0" w:hanging="1800"/>
        <w:jc w:val="left"/>
        <w:rPr>
          <w:b/>
          <w:bCs/>
          <w:i w:val="0"/>
          <w:iCs w:val="0"/>
          <w:color w:val="000000" w:themeColor="text1"/>
        </w:rPr>
      </w:pPr>
      <w:r w:rsidRPr="7DAE5C62">
        <w:rPr>
          <w:b/>
          <w:bCs/>
          <w:i w:val="0"/>
          <w:iCs w:val="0"/>
          <w:color w:val="000000" w:themeColor="text1"/>
        </w:rPr>
        <w:t>QUESTION 1:</w:t>
      </w:r>
      <w:r>
        <w:rPr>
          <w:b/>
          <w:bCs/>
          <w:i w:val="0"/>
          <w:iCs w:val="0"/>
          <w:color w:val="000000" w:themeColor="text1"/>
        </w:rPr>
        <w:tab/>
      </w:r>
      <w:r w:rsidR="00573167" w:rsidRPr="7DAE5C62">
        <w:rPr>
          <w:b/>
          <w:bCs/>
          <w:i w:val="0"/>
          <w:iCs w:val="0"/>
          <w:color w:val="000000" w:themeColor="text1"/>
        </w:rPr>
        <w:t>Regarding the Draft Proposal:</w:t>
      </w:r>
    </w:p>
    <w:p w14:paraId="2A812A0E" w14:textId="77777777" w:rsidR="00573167" w:rsidRPr="004D04D0" w:rsidRDefault="00573167">
      <w:pPr>
        <w:pStyle w:val="ListParagraph"/>
        <w:numPr>
          <w:ilvl w:val="0"/>
          <w:numId w:val="32"/>
        </w:numPr>
        <w:rPr>
          <w:b/>
          <w:bCs/>
        </w:rPr>
      </w:pPr>
      <w:r w:rsidRPr="004D04D0">
        <w:rPr>
          <w:b/>
          <w:bCs/>
        </w:rPr>
        <w:t>Would you change the environmental and economic goals, the system and local objectives, or the definition of disadvantaged communities?   If so, please describe and explain.</w:t>
      </w:r>
    </w:p>
    <w:p w14:paraId="56A91E52" w14:textId="6427D5F6" w:rsidR="007D1CB7" w:rsidRDefault="00AA4184" w:rsidP="00AA4184">
      <w:pPr>
        <w:pStyle w:val="Heading2Text"/>
      </w:pPr>
      <w:r>
        <w:t xml:space="preserve">The goal of providing environmental and economic benefits to DACs is appropriate and worth pursuing. SCE supports all of its customers, including those that live or work in DACs, </w:t>
      </w:r>
      <w:r>
        <w:lastRenderedPageBreak/>
        <w:t>and supports addressing environmental and economic disadvantage when appropriate. SCE would not change any of the goals or definitions of the DR pilots. However, SCE is concerned about measurement of the benefits of the eventual DR pilots envisioned in the Draft Proposal. It is unclear how the benefits provided by a small localized pilot will make a measureable impact on the economic and environmental challenges facing DACs. How will such benefits be identified and measured so that we know that the DR pilots actually lead to beneficial outcomes?</w:t>
      </w:r>
      <w:r w:rsidR="002D7148">
        <w:t xml:space="preserve"> </w:t>
      </w:r>
      <w:r w:rsidR="00FA4873">
        <w:t xml:space="preserve"> </w:t>
      </w:r>
    </w:p>
    <w:p w14:paraId="1297CC75" w14:textId="789C0CF9" w:rsidR="00AA4184" w:rsidRDefault="007D1CB7" w:rsidP="00AA4184">
      <w:pPr>
        <w:pStyle w:val="Heading2Text"/>
      </w:pPr>
      <w:r>
        <w:t xml:space="preserve">A similar question concerns whether to address the economic and environmental goals in conjunction or </w:t>
      </w:r>
      <w:r w:rsidR="00A0017E">
        <w:t xml:space="preserve">if it is appropriate to </w:t>
      </w:r>
      <w:r>
        <w:t>separate them. Should each pilot address both goals in equal measure, or could a pilot primarily pursue one goal? For example, in addressing the environmental goal, the best way to avoid running gas-fired generation located in DACs is to target the largest DR potential first, regardless of where it is located. However, this may or may not meet the economic goal, as the DR potential may not be located within the DAC. This would mean that customers in that DAC would not realize the direct economic benefits of DR, but would benefit from the reduced need to run the generation located nearby.</w:t>
      </w:r>
    </w:p>
    <w:p w14:paraId="25A9A26A" w14:textId="3F72B51D" w:rsidR="00AA4184" w:rsidRDefault="00AA4184" w:rsidP="00AA4184">
      <w:pPr>
        <w:pStyle w:val="ListParagraph"/>
        <w:ind w:left="2160"/>
      </w:pPr>
    </w:p>
    <w:p w14:paraId="7E0C7009" w14:textId="38A89D43" w:rsidR="00573167" w:rsidRPr="004D04D0" w:rsidRDefault="00573167">
      <w:pPr>
        <w:pStyle w:val="ListParagraph"/>
        <w:numPr>
          <w:ilvl w:val="0"/>
          <w:numId w:val="32"/>
        </w:numPr>
        <w:rPr>
          <w:b/>
          <w:bCs/>
        </w:rPr>
      </w:pPr>
      <w:r w:rsidRPr="004D04D0">
        <w:rPr>
          <w:b/>
          <w:bCs/>
        </w:rPr>
        <w:t>What would you propose for pilots targeting disadvantaged communities?</w:t>
      </w:r>
    </w:p>
    <w:p w14:paraId="07B10E80" w14:textId="21DF4D0F" w:rsidR="00922FFA" w:rsidRDefault="00922FFA" w:rsidP="00922FFA">
      <w:pPr>
        <w:pStyle w:val="Heading2Text"/>
      </w:pPr>
      <w:r>
        <w:t xml:space="preserve">SCE prefers to undertake this pilot in conjunction with another effort that has already been established, in an effort to learn from past experience and </w:t>
      </w:r>
      <w:r w:rsidR="00A0017E">
        <w:t>make the most use of</w:t>
      </w:r>
      <w:r>
        <w:t xml:space="preserve"> the limited DR pilot budget. SCE has identified some potential candidates for this effort, but is not yet ready to discuss them in detail. SCE would like to </w:t>
      </w:r>
      <w:r w:rsidR="00A0017E">
        <w:t>receive</w:t>
      </w:r>
      <w:r>
        <w:t xml:space="preserve"> ideas and proposals from other stakeholders to assist in identifying the best option. Whatever DR pilot is ultimately pursued, SCE recommends that a significant </w:t>
      </w:r>
      <w:r w:rsidR="00B35D82">
        <w:t xml:space="preserve">targeted </w:t>
      </w:r>
      <w:r>
        <w:t>marketing/ outreach effort be a component of the pilot to increase customer awareness and familiarity with DR and energy management options.</w:t>
      </w:r>
      <w:r w:rsidR="00FA4873" w:rsidRPr="00FA4873">
        <w:t xml:space="preserve"> </w:t>
      </w:r>
    </w:p>
    <w:p w14:paraId="577EBABF" w14:textId="77777777" w:rsidR="00922FFA" w:rsidRDefault="00922FFA" w:rsidP="00922FFA">
      <w:pPr>
        <w:pStyle w:val="ListParagraph"/>
        <w:ind w:left="2160"/>
        <w:rPr>
          <w:b/>
        </w:rPr>
      </w:pPr>
    </w:p>
    <w:p w14:paraId="76A2F1F0" w14:textId="77777777" w:rsidR="00573167" w:rsidRPr="004D04D0" w:rsidRDefault="00573167">
      <w:pPr>
        <w:pStyle w:val="ListParagraph"/>
        <w:numPr>
          <w:ilvl w:val="0"/>
          <w:numId w:val="32"/>
        </w:numPr>
        <w:rPr>
          <w:b/>
          <w:bCs/>
        </w:rPr>
      </w:pPr>
      <w:r w:rsidRPr="004D04D0">
        <w:rPr>
          <w:b/>
          <w:bCs/>
        </w:rPr>
        <w:t>What if any additional data is needed to inform the structure of the pilots?</w:t>
      </w:r>
    </w:p>
    <w:p w14:paraId="7C56FF0A" w14:textId="61EDB519" w:rsidR="00922FFA" w:rsidRPr="00922FFA" w:rsidRDefault="00373097" w:rsidP="002D7148">
      <w:pPr>
        <w:pStyle w:val="Heading2Text"/>
      </w:pPr>
      <w:r>
        <w:t>SCE has identified an issue with the d</w:t>
      </w:r>
      <w:r w:rsidR="002D7148">
        <w:t xml:space="preserve">ata in </w:t>
      </w:r>
      <w:proofErr w:type="spellStart"/>
      <w:r w:rsidR="002D7148">
        <w:t>CalEnviro</w:t>
      </w:r>
      <w:proofErr w:type="spellEnd"/>
      <w:r w:rsidR="002D7148">
        <w:t xml:space="preserve"> Screen and </w:t>
      </w:r>
      <w:r>
        <w:t>SCE</w:t>
      </w:r>
      <w:r w:rsidR="002D7148">
        <w:t>’s ability to cross-reference against its</w:t>
      </w:r>
      <w:r>
        <w:t xml:space="preserve"> customer data. The issue is that if a zip code </w:t>
      </w:r>
      <w:r w:rsidR="00A0017E">
        <w:t>consists of</w:t>
      </w:r>
      <w:r>
        <w:t xml:space="preserve"> multiple </w:t>
      </w:r>
      <w:r>
        <w:lastRenderedPageBreak/>
        <w:t xml:space="preserve">communities, some of which may be DACs and some of which may not, SCE is unable to easily differentiate the customers in the DAC versus those outside the DAC. SCE may be able to map its customers at this granular level, but it would likely require a large effort. This difficulty may potentially be resolved by focusing on zip codes or cities with a high proportion of DACs to minimize the chances of targeting a non-DAC community within a zip code or city that has DAC and non-DAC communities. </w:t>
      </w:r>
    </w:p>
    <w:p w14:paraId="37A5E8E9" w14:textId="77777777" w:rsidR="00573167" w:rsidRPr="00573167" w:rsidRDefault="00573167" w:rsidP="00573167">
      <w:pPr>
        <w:pStyle w:val="ListParagraph"/>
        <w:ind w:left="2160"/>
      </w:pPr>
    </w:p>
    <w:p w14:paraId="0CB072E7" w14:textId="650988AC" w:rsidR="00E47B56" w:rsidRPr="004D04D0" w:rsidRDefault="000B30F3" w:rsidP="7DAE5C62">
      <w:pPr>
        <w:pStyle w:val="Quote"/>
        <w:tabs>
          <w:tab w:val="left" w:pos="1800"/>
        </w:tabs>
        <w:spacing w:before="120" w:after="120"/>
        <w:ind w:left="1800" w:right="0" w:hanging="1800"/>
        <w:jc w:val="left"/>
        <w:rPr>
          <w:b/>
          <w:bCs/>
          <w:i w:val="0"/>
          <w:iCs w:val="0"/>
          <w:color w:val="000000" w:themeColor="text1"/>
        </w:rPr>
      </w:pPr>
      <w:r w:rsidRPr="7DAE5C62">
        <w:rPr>
          <w:b/>
          <w:bCs/>
          <w:i w:val="0"/>
          <w:iCs w:val="0"/>
          <w:color w:val="000000" w:themeColor="text1"/>
        </w:rPr>
        <w:t>QUESTION 2:</w:t>
      </w:r>
      <w:r>
        <w:rPr>
          <w:b/>
          <w:bCs/>
          <w:i w:val="0"/>
          <w:iCs w:val="0"/>
          <w:color w:val="000000" w:themeColor="text1"/>
        </w:rPr>
        <w:tab/>
      </w:r>
      <w:r w:rsidR="00573167" w:rsidRPr="7DAE5C62">
        <w:rPr>
          <w:b/>
          <w:bCs/>
          <w:i w:val="0"/>
          <w:iCs w:val="0"/>
          <w:color w:val="000000" w:themeColor="text1"/>
        </w:rPr>
        <w:t>Regarding Location:</w:t>
      </w:r>
    </w:p>
    <w:p w14:paraId="0153768C" w14:textId="77777777" w:rsidR="00573167" w:rsidRDefault="00573167" w:rsidP="00573167">
      <w:pPr>
        <w:pStyle w:val="ListParagraph"/>
        <w:numPr>
          <w:ilvl w:val="0"/>
          <w:numId w:val="34"/>
        </w:numPr>
      </w:pPr>
      <w:r>
        <w:t xml:space="preserve">Which geographic area or community should these pilots target in each IOU service territory? </w:t>
      </w:r>
    </w:p>
    <w:p w14:paraId="21E1DD9C" w14:textId="7F07ACD3" w:rsidR="002D7148" w:rsidRDefault="002D7148" w:rsidP="009B2025">
      <w:pPr>
        <w:pStyle w:val="Heading2Text"/>
      </w:pPr>
      <w:r>
        <w:t>The majority of the unused DR potential in SCE’s territory is in the residential sector</w:t>
      </w:r>
      <w:r w:rsidR="00DF4316">
        <w:t xml:space="preserve"> </w:t>
      </w:r>
      <w:r>
        <w:t xml:space="preserve">and </w:t>
      </w:r>
      <w:r w:rsidR="00E54DEF">
        <w:t xml:space="preserve">is </w:t>
      </w:r>
      <w:r>
        <w:t xml:space="preserve">primarily provided by </w:t>
      </w:r>
      <w:r w:rsidR="00E54DEF">
        <w:t>customer heating and cooling load</w:t>
      </w:r>
      <w:r>
        <w:t xml:space="preserve">. </w:t>
      </w:r>
      <w:r w:rsidR="009B2025">
        <w:t xml:space="preserve">For these reasons, it seems appropriate to focus on high-heat zones such as the High Desert area. Local sub-areas with constrained transmission would also be good areas to focus on, such as the Moorpark sub-area in SCE’s territory, especially where </w:t>
      </w:r>
      <w:r w:rsidR="00A0017E">
        <w:t>that area</w:t>
      </w:r>
      <w:r w:rsidR="009B2025">
        <w:t xml:space="preserve"> overlaps with DACs.</w:t>
      </w:r>
      <w:r w:rsidR="00AC6D8E">
        <w:rPr>
          <w:rStyle w:val="FootnoteReference"/>
        </w:rPr>
        <w:footnoteReference w:id="4"/>
      </w:r>
      <w:r w:rsidR="009B2025">
        <w:t xml:space="preserve"> In addition, as stated above, it may be beneficial to focus on zip codes or cities with a high proportion of DACs. Finally, the San Joaquin Valley area may be a good </w:t>
      </w:r>
      <w:r w:rsidR="00B04EFE">
        <w:t>candidate</w:t>
      </w:r>
      <w:r w:rsidR="009B2025">
        <w:t xml:space="preserve"> given the efforts that have already been made to assist DACs in that area. SCE has not yet identified a specific area on which to focus its efforts, </w:t>
      </w:r>
      <w:r w:rsidR="009A7E43">
        <w:t xml:space="preserve">and is open to suggestions from </w:t>
      </w:r>
      <w:r w:rsidR="00407E2A">
        <w:t>interested parties</w:t>
      </w:r>
      <w:r w:rsidR="009A7E43">
        <w:t xml:space="preserve"> </w:t>
      </w:r>
      <w:r w:rsidR="00666BC4">
        <w:t xml:space="preserve">for </w:t>
      </w:r>
      <w:r w:rsidR="009A7E43">
        <w:t xml:space="preserve">potential </w:t>
      </w:r>
      <w:r w:rsidR="00666BC4">
        <w:t>pilots and areas to focus on.</w:t>
      </w:r>
    </w:p>
    <w:p w14:paraId="404F11EB" w14:textId="77777777" w:rsidR="00B35D82" w:rsidRDefault="00B35D82" w:rsidP="009B2025">
      <w:pPr>
        <w:pStyle w:val="Heading2Text"/>
      </w:pPr>
    </w:p>
    <w:p w14:paraId="275FA179" w14:textId="77777777" w:rsidR="00573167" w:rsidRDefault="00573167" w:rsidP="00573167">
      <w:pPr>
        <w:pStyle w:val="ListParagraph"/>
        <w:numPr>
          <w:ilvl w:val="0"/>
          <w:numId w:val="34"/>
        </w:numPr>
      </w:pPr>
      <w:r>
        <w:t xml:space="preserve">What is the radius of customers around that area whose actions could most impact operations or siting of gas power plants? (If you agree with the draft straw proposal, include any details on the location of disadvantaged communities based on the </w:t>
      </w:r>
      <w:proofErr w:type="spellStart"/>
      <w:r>
        <w:t>CalEnviroScreen</w:t>
      </w:r>
      <w:proofErr w:type="spellEnd"/>
      <w:r>
        <w:t xml:space="preserve"> tool, and any overlap with CAISO Local Capacity Areas, or higher polluting power plants, etc.)</w:t>
      </w:r>
    </w:p>
    <w:p w14:paraId="7B5123D7" w14:textId="39E4C01D" w:rsidR="000B30F3" w:rsidRDefault="00922293" w:rsidP="00B36B78">
      <w:pPr>
        <w:pStyle w:val="Heading2Text"/>
      </w:pPr>
      <w:r>
        <w:lastRenderedPageBreak/>
        <w:t xml:space="preserve">There is </w:t>
      </w:r>
      <w:r w:rsidR="00A67DF1">
        <w:t xml:space="preserve">no </w:t>
      </w:r>
      <w:r w:rsidR="004A64F9">
        <w:t xml:space="preserve">simple </w:t>
      </w:r>
      <w:r w:rsidR="00A67DF1">
        <w:t>geographic answer</w:t>
      </w:r>
      <w:r>
        <w:t xml:space="preserve"> to this question. Rather</w:t>
      </w:r>
      <w:r w:rsidR="00A67DF1">
        <w:t xml:space="preserve">, </w:t>
      </w:r>
      <w:r>
        <w:t xml:space="preserve">the answer would vary by power plant or substation, and </w:t>
      </w:r>
      <w:r w:rsidR="00A67DF1">
        <w:t xml:space="preserve">depends on </w:t>
      </w:r>
      <w:r>
        <w:t>the configuration of the entire grid</w:t>
      </w:r>
      <w:r w:rsidR="004A64F9">
        <w:t>, as well as the geography and climate in a specific area</w:t>
      </w:r>
      <w:r w:rsidR="00A67DF1">
        <w:t xml:space="preserve">. </w:t>
      </w:r>
      <w:r w:rsidR="00765646">
        <w:t>Much of</w:t>
      </w:r>
      <w:r>
        <w:t xml:space="preserve"> the environmental benefits from reducing the use of </w:t>
      </w:r>
      <w:proofErr w:type="spellStart"/>
      <w:r>
        <w:t>peaker</w:t>
      </w:r>
      <w:proofErr w:type="spellEnd"/>
      <w:r>
        <w:t xml:space="preserve"> plants would be system-wide</w:t>
      </w:r>
      <w:r w:rsidR="004A64F9">
        <w:t>, such</w:t>
      </w:r>
      <w:r>
        <w:t xml:space="preserve"> </w:t>
      </w:r>
      <w:r w:rsidR="004E13F4">
        <w:t xml:space="preserve">as </w:t>
      </w:r>
      <w:r>
        <w:t xml:space="preserve">less </w:t>
      </w:r>
      <w:r w:rsidR="007D1CB7">
        <w:t>greenhouse gas</w:t>
      </w:r>
      <w:r>
        <w:t xml:space="preserve"> </w:t>
      </w:r>
      <w:r w:rsidR="004A64F9">
        <w:t xml:space="preserve">emissions </w:t>
      </w:r>
      <w:r>
        <w:t>(</w:t>
      </w:r>
      <w:r w:rsidR="004E13F4">
        <w:t xml:space="preserve">the </w:t>
      </w:r>
      <w:r w:rsidR="004A64F9">
        <w:t>impact of which is not</w:t>
      </w:r>
      <w:r>
        <w:t xml:space="preserve"> localized in the area it is produced), and a more reliable, lower-cost grid. </w:t>
      </w:r>
      <w:r w:rsidR="00765646">
        <w:t xml:space="preserve">There would also be local environmental benefits </w:t>
      </w:r>
      <w:r w:rsidR="004A64F9">
        <w:t xml:space="preserve">(e.g. </w:t>
      </w:r>
      <w:r w:rsidR="00765646">
        <w:t>reduced particulate matter</w:t>
      </w:r>
      <w:r w:rsidR="004A64F9">
        <w:t>) but the “impact radius” would depend on details identified above</w:t>
      </w:r>
      <w:r w:rsidR="00765646">
        <w:t xml:space="preserve">. </w:t>
      </w:r>
      <w:r>
        <w:t xml:space="preserve">The economic benefits realized through reduced energy bills and the </w:t>
      </w:r>
      <w:r w:rsidR="00B36B78">
        <w:t>downstream effects of more money in a community</w:t>
      </w:r>
      <w:r>
        <w:t xml:space="preserve"> would seem to be more localized</w:t>
      </w:r>
      <w:r w:rsidR="00765646">
        <w:t xml:space="preserve"> if DR is increased in a DAC</w:t>
      </w:r>
      <w:r w:rsidR="00B36B78">
        <w:t>. It may make sense then to focus more on the economic benefits of DR for this pilot, with the environmental benefits, which may be difficult to measure, as an ancillary benefit.</w:t>
      </w:r>
    </w:p>
    <w:p w14:paraId="58731426" w14:textId="77777777" w:rsidR="00B35D82" w:rsidRPr="000B30F3" w:rsidRDefault="00B35D82" w:rsidP="00B36B78">
      <w:pPr>
        <w:pStyle w:val="Heading2Text"/>
      </w:pPr>
    </w:p>
    <w:p w14:paraId="66928F0D" w14:textId="13D2D3D4" w:rsidR="00E47B56" w:rsidRPr="004D04D0" w:rsidRDefault="000B30F3" w:rsidP="7DAE5C62">
      <w:pPr>
        <w:pStyle w:val="Quote"/>
        <w:tabs>
          <w:tab w:val="left" w:pos="1800"/>
        </w:tabs>
        <w:spacing w:before="120" w:after="120"/>
        <w:ind w:left="1800" w:right="0" w:hanging="1800"/>
        <w:jc w:val="left"/>
        <w:rPr>
          <w:b/>
          <w:bCs/>
          <w:i w:val="0"/>
          <w:iCs w:val="0"/>
          <w:color w:val="000000" w:themeColor="text1"/>
        </w:rPr>
      </w:pPr>
      <w:r w:rsidRPr="7DAE5C62">
        <w:rPr>
          <w:b/>
          <w:bCs/>
          <w:i w:val="0"/>
          <w:iCs w:val="0"/>
          <w:color w:val="000000" w:themeColor="text1"/>
        </w:rPr>
        <w:t>QUESTION 3:</w:t>
      </w:r>
      <w:r>
        <w:rPr>
          <w:b/>
          <w:bCs/>
          <w:i w:val="0"/>
          <w:iCs w:val="0"/>
          <w:color w:val="000000" w:themeColor="text1"/>
        </w:rPr>
        <w:tab/>
      </w:r>
      <w:r w:rsidR="00573167" w:rsidRPr="7DAE5C62">
        <w:rPr>
          <w:b/>
          <w:bCs/>
          <w:i w:val="0"/>
          <w:iCs w:val="0"/>
          <w:color w:val="000000" w:themeColor="text1"/>
        </w:rPr>
        <w:t>Strategy to Test for Possible Large-Scale Implementation</w:t>
      </w:r>
    </w:p>
    <w:p w14:paraId="3493B38B" w14:textId="77777777" w:rsidR="00573167" w:rsidRDefault="00573167" w:rsidP="00573167">
      <w:pPr>
        <w:pStyle w:val="ListParagraph"/>
        <w:numPr>
          <w:ilvl w:val="0"/>
          <w:numId w:val="35"/>
        </w:numPr>
      </w:pPr>
      <w:r>
        <w:t>What strategy or strategies should the pilots test?(e.g. targeted marketing, special incentive structure, use of storage,</w:t>
      </w:r>
      <w:r w:rsidRPr="00570CA7">
        <w:t xml:space="preserve"> </w:t>
      </w:r>
      <w:r>
        <w:t xml:space="preserve">new DR (increase use to avoid curtailment),) </w:t>
      </w:r>
    </w:p>
    <w:p w14:paraId="1A833FBF" w14:textId="24384E27" w:rsidR="00FA4873" w:rsidRDefault="004B3723" w:rsidP="00FA4873">
      <w:pPr>
        <w:pStyle w:val="Heading2Text"/>
      </w:pPr>
      <w:r>
        <w:t xml:space="preserve">SCE is open to </w:t>
      </w:r>
      <w:r w:rsidR="00FA4873">
        <w:t>most</w:t>
      </w:r>
      <w:r>
        <w:t xml:space="preserve"> of the strategies mentioned above</w:t>
      </w:r>
      <w:r w:rsidR="00FA4873">
        <w:t>, as well as others that may not be mentioned here</w:t>
      </w:r>
      <w:r>
        <w:t xml:space="preserve">. SCE is interested in </w:t>
      </w:r>
      <w:r w:rsidR="00A0017E">
        <w:t>receiving</w:t>
      </w:r>
      <w:r>
        <w:t xml:space="preserve"> ideas and proposals from interested parties for viable pilots that focus on a specific area in SCE’s service territory. As noted above, </w:t>
      </w:r>
      <w:r w:rsidR="00B35D82">
        <w:t>any pilot should include a targeted marketing campaign to increase customer awareness of DR and its benefits.</w:t>
      </w:r>
      <w:r w:rsidR="00B32597">
        <w:t xml:space="preserve"> S</w:t>
      </w:r>
      <w:r w:rsidR="008E4486">
        <w:t>C</w:t>
      </w:r>
      <w:r w:rsidR="00B32597">
        <w:t xml:space="preserve">E notes that a special incentive structure would have to surmount several obstacles, such as perceived </w:t>
      </w:r>
      <w:r w:rsidR="005B48D9">
        <w:t>un</w:t>
      </w:r>
      <w:r w:rsidR="00B32597">
        <w:t>fairness</w:t>
      </w:r>
      <w:r w:rsidR="00A0017E">
        <w:t xml:space="preserve"> to non-participants</w:t>
      </w:r>
      <w:r w:rsidR="005B48D9">
        <w:t>, required changes to information technology infrastructure,</w:t>
      </w:r>
      <w:r w:rsidR="00B32597">
        <w:t xml:space="preserve"> and applicability to a full-scale program given cost-effectiveness thresholds that must be reached.</w:t>
      </w:r>
      <w:r w:rsidR="00FA4873" w:rsidRPr="00FA4873">
        <w:t xml:space="preserve"> </w:t>
      </w:r>
      <w:r w:rsidR="00FA4873">
        <w:t>SCE does not support an incentive or discount applied to all residents of a DAC regardless of whether grid services are provided. Any economic benefit should be provided as compensation for providing services to the grid, such as through DR programs.</w:t>
      </w:r>
    </w:p>
    <w:p w14:paraId="06D5F05F" w14:textId="58C7AC1A" w:rsidR="00B35D82" w:rsidRDefault="00B35D82" w:rsidP="00B35D82">
      <w:pPr>
        <w:pStyle w:val="Heading2Text"/>
      </w:pPr>
    </w:p>
    <w:p w14:paraId="3131C061" w14:textId="77777777" w:rsidR="00573167" w:rsidRDefault="00573167" w:rsidP="00573167">
      <w:pPr>
        <w:pStyle w:val="ListParagraph"/>
        <w:numPr>
          <w:ilvl w:val="0"/>
          <w:numId w:val="35"/>
        </w:numPr>
      </w:pPr>
      <w:r>
        <w:lastRenderedPageBreak/>
        <w:t>Which customers or customer classes should the pilot target? (</w:t>
      </w:r>
      <w:proofErr w:type="gramStart"/>
      <w:r>
        <w:t>e.g</w:t>
      </w:r>
      <w:proofErr w:type="gramEnd"/>
      <w:r>
        <w:t xml:space="preserve">. residential customers, community organizations and small/medium businesses that serve the community, etc.) </w:t>
      </w:r>
    </w:p>
    <w:p w14:paraId="5214264F" w14:textId="782ABFCE" w:rsidR="00B35D82" w:rsidRDefault="00B35D82" w:rsidP="00B35D82">
      <w:pPr>
        <w:pStyle w:val="Heading2Text"/>
      </w:pPr>
      <w:r>
        <w:t xml:space="preserve">As noted above, the largest remaining DR potential in SCE territory is likely in residential </w:t>
      </w:r>
      <w:r w:rsidR="00A0017E">
        <w:t>heating and cooling</w:t>
      </w:r>
      <w:r>
        <w:t xml:space="preserve"> use, so pilots that focus on </w:t>
      </w:r>
      <w:r w:rsidR="00234782">
        <w:t xml:space="preserve">targeting </w:t>
      </w:r>
      <w:r>
        <w:t>those customer</w:t>
      </w:r>
      <w:r w:rsidR="00A0017E">
        <w:t>s and</w:t>
      </w:r>
      <w:r>
        <w:t xml:space="preserve"> use</w:t>
      </w:r>
      <w:r w:rsidR="00A0017E">
        <w:t>s</w:t>
      </w:r>
      <w:r w:rsidR="00735826">
        <w:t xml:space="preserve"> for enrollment</w:t>
      </w:r>
      <w:r>
        <w:t xml:space="preserve"> </w:t>
      </w:r>
      <w:r w:rsidR="00234782">
        <w:t>into existing programs</w:t>
      </w:r>
      <w:r w:rsidR="00A0017E">
        <w:t>, such as</w:t>
      </w:r>
      <w:r w:rsidR="00234782">
        <w:t xml:space="preserve"> </w:t>
      </w:r>
      <w:r w:rsidR="005B48D9">
        <w:t xml:space="preserve">SCE’s </w:t>
      </w:r>
      <w:r w:rsidR="00234782">
        <w:t>Summer Discount Plan</w:t>
      </w:r>
      <w:r w:rsidR="00A0017E">
        <w:t>,</w:t>
      </w:r>
      <w:r w:rsidR="00234782">
        <w:t xml:space="preserve"> </w:t>
      </w:r>
      <w:r>
        <w:t>would be beneficial. However, SCE is open to</w:t>
      </w:r>
      <w:r w:rsidR="00A0017E">
        <w:t xml:space="preserve"> pilots focused on any</w:t>
      </w:r>
      <w:r>
        <w:t xml:space="preserve"> of the customer classes or types mentioned above. SCE is interested in </w:t>
      </w:r>
      <w:r w:rsidR="00A0017E">
        <w:t>receiving</w:t>
      </w:r>
      <w:r>
        <w:t xml:space="preserve"> ideas and proposals from interested parties for viable pilots that focus on specific customer classes or types. </w:t>
      </w:r>
    </w:p>
    <w:p w14:paraId="36B0B44C" w14:textId="77777777" w:rsidR="00B35D82" w:rsidRDefault="00B35D82" w:rsidP="00B35D82">
      <w:pPr>
        <w:pStyle w:val="Heading2Text"/>
      </w:pPr>
    </w:p>
    <w:p w14:paraId="60DDEEB5" w14:textId="2C22828A" w:rsidR="00040840" w:rsidRDefault="00573167" w:rsidP="00573167">
      <w:pPr>
        <w:pStyle w:val="ListParagraph"/>
        <w:numPr>
          <w:ilvl w:val="0"/>
          <w:numId w:val="35"/>
        </w:numPr>
      </w:pPr>
      <w:r>
        <w:t>Please note if the IOUs should hire a third party to implement the pilots, including what attributes the third party should have and why.</w:t>
      </w:r>
    </w:p>
    <w:p w14:paraId="030A09AE" w14:textId="58D8ED2D" w:rsidR="0018677D" w:rsidRDefault="0018677D" w:rsidP="0018677D">
      <w:pPr>
        <w:pStyle w:val="Heading2Text"/>
      </w:pPr>
      <w:r>
        <w:t>SCE anticipates that it would implement the pilot in its service territory, perhaps in partnership with another stakeholder or stakeholders. SCE does not expect that using a third-party implementer would be efficient for a pilot of this size and type.</w:t>
      </w:r>
    </w:p>
    <w:p w14:paraId="7FBDE007" w14:textId="77777777" w:rsidR="00B32597" w:rsidRDefault="00B32597" w:rsidP="0018677D">
      <w:pPr>
        <w:pStyle w:val="Heading2Text"/>
      </w:pPr>
    </w:p>
    <w:p w14:paraId="4798EE19" w14:textId="0CF7A816" w:rsidR="00E47B56" w:rsidRPr="004D04D0" w:rsidRDefault="00B32597" w:rsidP="7DAE5C62">
      <w:pPr>
        <w:pStyle w:val="Quote"/>
        <w:tabs>
          <w:tab w:val="left" w:pos="1800"/>
        </w:tabs>
        <w:spacing w:before="120" w:after="120"/>
        <w:ind w:left="1800" w:right="0" w:hanging="1800"/>
        <w:jc w:val="left"/>
        <w:rPr>
          <w:b/>
          <w:bCs/>
          <w:i w:val="0"/>
          <w:iCs w:val="0"/>
          <w:color w:val="000000" w:themeColor="text1"/>
        </w:rPr>
      </w:pPr>
      <w:r w:rsidRPr="7DAE5C62">
        <w:rPr>
          <w:b/>
          <w:bCs/>
          <w:i w:val="0"/>
          <w:iCs w:val="0"/>
          <w:color w:val="000000" w:themeColor="text1"/>
        </w:rPr>
        <w:t>Q</w:t>
      </w:r>
      <w:r w:rsidR="000B30F3" w:rsidRPr="7DAE5C62">
        <w:rPr>
          <w:b/>
          <w:bCs/>
          <w:i w:val="0"/>
          <w:iCs w:val="0"/>
          <w:color w:val="000000" w:themeColor="text1"/>
        </w:rPr>
        <w:t>UESTION 4:</w:t>
      </w:r>
      <w:r w:rsidR="000B30F3">
        <w:rPr>
          <w:b/>
          <w:bCs/>
          <w:i w:val="0"/>
          <w:iCs w:val="0"/>
          <w:color w:val="000000" w:themeColor="text1"/>
        </w:rPr>
        <w:tab/>
      </w:r>
      <w:r w:rsidR="00573167" w:rsidRPr="7DAE5C62">
        <w:rPr>
          <w:b/>
          <w:bCs/>
          <w:i w:val="0"/>
          <w:iCs w:val="0"/>
          <w:color w:val="000000" w:themeColor="text1"/>
        </w:rPr>
        <w:t>Low-Income Energy Efficiency Pilots for CARE</w:t>
      </w:r>
    </w:p>
    <w:p w14:paraId="2529A97B" w14:textId="77777777" w:rsidR="00573167" w:rsidRDefault="00573167" w:rsidP="00573167">
      <w:pPr>
        <w:pStyle w:val="ListParagraph"/>
        <w:numPr>
          <w:ilvl w:val="0"/>
          <w:numId w:val="35"/>
        </w:numPr>
      </w:pPr>
      <w:r>
        <w:t>How would you use the $750,000 budget from the low income energy efficiency proceeding (Decision 17-12-009) in the service of the demand response pilots for disadvantaged communities given these funds must benefit CARE</w:t>
      </w:r>
      <w:r>
        <w:rPr>
          <w:rStyle w:val="FootnoteReference"/>
        </w:rPr>
        <w:footnoteReference w:id="5"/>
      </w:r>
      <w:r>
        <w:t xml:space="preserve"> customers specifically? </w:t>
      </w:r>
    </w:p>
    <w:p w14:paraId="2C1ADE05" w14:textId="2B126F0C" w:rsidR="0018677D" w:rsidRDefault="0018677D" w:rsidP="00B32597">
      <w:pPr>
        <w:pStyle w:val="Heading2Text"/>
      </w:pPr>
      <w:r>
        <w:t xml:space="preserve">SCE was directed to propose a specific PCT-based pilot in D.17-12-009, and filed its advice letter to meet that requirement on March 1, 2018. If the Commission decides to change its requirement and use the PCT pilot funds in conjunction with this pilot, SCE would use </w:t>
      </w:r>
      <w:r w:rsidR="00820747">
        <w:t>the funds in whatever manner is required. This would include adding a specific CARE component to the pilot design that is eventually established. SCE expects that a targeted marketing campaign to CARE customers could yield benefits.</w:t>
      </w:r>
    </w:p>
    <w:p w14:paraId="1B1FB2CD" w14:textId="77777777" w:rsidR="0018677D" w:rsidRDefault="0018677D" w:rsidP="0018677D"/>
    <w:p w14:paraId="4A5792FF" w14:textId="77777777" w:rsidR="00573167" w:rsidRDefault="00573167" w:rsidP="00573167">
      <w:pPr>
        <w:pStyle w:val="ListParagraph"/>
        <w:numPr>
          <w:ilvl w:val="0"/>
          <w:numId w:val="35"/>
        </w:numPr>
      </w:pPr>
      <w:r>
        <w:t>How would the pilots use CARE customer electric use profiles that detail end use loads such as air conditioning?</w:t>
      </w:r>
    </w:p>
    <w:p w14:paraId="10C6A88C" w14:textId="335D9171" w:rsidR="00B32597" w:rsidRDefault="00B32597" w:rsidP="00AF0B82">
      <w:pPr>
        <w:pStyle w:val="Heading2Text"/>
      </w:pPr>
      <w:r>
        <w:t>SCE understands that this question refers to the CARE use profiles that D.</w:t>
      </w:r>
      <w:r w:rsidR="0089705F">
        <w:t>17-12-009</w:t>
      </w:r>
      <w:r>
        <w:t xml:space="preserve"> </w:t>
      </w:r>
      <w:r w:rsidR="0089705F">
        <w:t>directed</w:t>
      </w:r>
      <w:r>
        <w:t xml:space="preserve"> the IOUs to </w:t>
      </w:r>
      <w:r w:rsidR="0089705F">
        <w:t>jointly issue a statewide competitive bid process to solicit a vendor to produce end-use residential load profiles</w:t>
      </w:r>
      <w:r>
        <w:t xml:space="preserve">. </w:t>
      </w:r>
      <w:r w:rsidR="00AF0B82">
        <w:t xml:space="preserve">SCE </w:t>
      </w:r>
      <w:r>
        <w:t>m</w:t>
      </w:r>
      <w:r w:rsidR="00AF0B82">
        <w:t xml:space="preserve">ay be able </w:t>
      </w:r>
      <w:r>
        <w:t xml:space="preserve">to </w:t>
      </w:r>
      <w:r w:rsidR="00AF0B82">
        <w:t xml:space="preserve">use these load profiles to </w:t>
      </w:r>
      <w:r>
        <w:t>target customers</w:t>
      </w:r>
      <w:r w:rsidR="00AF0B82">
        <w:t xml:space="preserve"> for the DR pilot based on their load shape, end uses and location. SCE will use this data to the extent it is helpful and available.</w:t>
      </w:r>
    </w:p>
    <w:p w14:paraId="3A7F6CEA" w14:textId="77777777" w:rsidR="00AF0B82" w:rsidRDefault="00AF0B82" w:rsidP="00B32597"/>
    <w:p w14:paraId="1CAF2D23" w14:textId="77777777" w:rsidR="00573167" w:rsidRDefault="00573167" w:rsidP="00573167">
      <w:pPr>
        <w:pStyle w:val="ListParagraph"/>
        <w:numPr>
          <w:ilvl w:val="0"/>
          <w:numId w:val="35"/>
        </w:numPr>
      </w:pPr>
      <w:r>
        <w:t>How could the pilots incorporate a target group or a control group of CARE customers?</w:t>
      </w:r>
    </w:p>
    <w:p w14:paraId="26970EC8" w14:textId="1D34D315" w:rsidR="00AF0B82" w:rsidRDefault="00E54DEF" w:rsidP="00AF0B82">
      <w:pPr>
        <w:pStyle w:val="Heading2Text"/>
      </w:pPr>
      <w:r>
        <w:t>SCE has not yet evaluated how a pilot could incorporate a control group of CARE customers.</w:t>
      </w:r>
    </w:p>
    <w:p w14:paraId="27375982" w14:textId="72101278" w:rsidR="00573167" w:rsidRPr="00573167" w:rsidRDefault="00573167" w:rsidP="00573167">
      <w:pPr>
        <w:pStyle w:val="ListParagraph"/>
        <w:ind w:left="1440"/>
      </w:pPr>
      <w:r>
        <w:tab/>
      </w:r>
      <w:r>
        <w:tab/>
      </w:r>
      <w:r>
        <w:tab/>
      </w:r>
      <w:r>
        <w:tab/>
      </w:r>
    </w:p>
    <w:p w14:paraId="5FA72CF4" w14:textId="77777777" w:rsidR="009B5F87" w:rsidRPr="00642268" w:rsidRDefault="009B5F87" w:rsidP="009B5F87">
      <w:pPr>
        <w:pStyle w:val="Heading1Text"/>
        <w:ind w:firstLine="0"/>
        <w:rPr>
          <w:color w:val="000000" w:themeColor="text1"/>
        </w:rPr>
      </w:pPr>
    </w:p>
    <w:sectPr w:rsidR="009B5F87" w:rsidRPr="00642268" w:rsidSect="004D04D0">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3876B" w14:textId="77777777" w:rsidR="00770AD3" w:rsidRDefault="00770AD3">
      <w:r>
        <w:separator/>
      </w:r>
    </w:p>
  </w:endnote>
  <w:endnote w:type="continuationSeparator" w:id="0">
    <w:p w14:paraId="4D256BEE" w14:textId="77777777" w:rsidR="00770AD3" w:rsidRDefault="00770AD3">
      <w:r>
        <w:continuationSeparator/>
      </w:r>
    </w:p>
  </w:endnote>
  <w:endnote w:type="continuationNotice" w:id="1">
    <w:p w14:paraId="38D559F2" w14:textId="77777777" w:rsidR="00770AD3" w:rsidRDefault="00770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Narro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ACAE3" w14:textId="77777777" w:rsidR="007751C2" w:rsidRDefault="007751C2">
    <w:pPr>
      <w:pStyle w:val="Footer"/>
      <w:ind w:left="0"/>
    </w:pPr>
    <w:r>
      <w:rPr>
        <w:sz w:val="16"/>
      </w:rPr>
      <w:fldChar w:fldCharType="begin"/>
    </w:r>
    <w:r>
      <w:rPr>
        <w:sz w:val="16"/>
      </w:rPr>
      <w:instrText xml:space="preserve">If </w:instrText>
    </w:r>
    <w:r>
      <w:rPr>
        <w:sz w:val="16"/>
      </w:rPr>
      <w:fldChar w:fldCharType="begin"/>
    </w:r>
    <w:r>
      <w:rPr>
        <w:sz w:val="16"/>
      </w:rPr>
      <w:instrText>Author_Initials</w:instrText>
    </w:r>
    <w:r>
      <w:rPr>
        <w:sz w:val="16"/>
      </w:rPr>
      <w:fldChar w:fldCharType="separate"/>
    </w:r>
    <w:r>
      <w:rPr>
        <w:b/>
        <w:sz w:val="16"/>
      </w:rPr>
      <w:instrText>Error! Bookmark not defined.</w:instrText>
    </w:r>
    <w:r>
      <w:rPr>
        <w:sz w:val="16"/>
      </w:rPr>
      <w:fldChar w:fldCharType="end"/>
    </w:r>
    <w:r>
      <w:rPr>
        <w:sz w:val="16"/>
      </w:rPr>
      <w:instrText xml:space="preserve"> &lt;&gt; "Error! Bookmark not defined." "</w:instrText>
    </w:r>
    <w:r>
      <w:rPr>
        <w:sz w:val="16"/>
      </w:rPr>
      <w:fldChar w:fldCharType="begin"/>
    </w:r>
    <w:r>
      <w:rPr>
        <w:sz w:val="16"/>
      </w:rPr>
      <w:instrText>Author_Initials \*upper \* charformat</w:instrText>
    </w:r>
    <w:r>
      <w:rPr>
        <w:sz w:val="16"/>
      </w:rPr>
      <w:fldChar w:fldCharType="separate"/>
    </w:r>
    <w:r>
      <w:rPr>
        <w:b/>
        <w:sz w:val="16"/>
      </w:rPr>
      <w:instrText>Error! Bookmark not defined.</w:instrText>
    </w:r>
    <w:r>
      <w:rPr>
        <w:sz w:val="16"/>
      </w:rPr>
      <w:fldChar w:fldCharType="end"/>
    </w:r>
    <w:r>
      <w:rPr>
        <w:sz w:val="16"/>
      </w:rPr>
      <w:instrText>:"</w:instrTex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9DA73" w14:textId="77777777" w:rsidR="007751C2" w:rsidRDefault="007751C2">
    <w:pPr>
      <w:pStyle w:val="Footer"/>
    </w:pPr>
    <w:r>
      <w:t xml:space="preserve">- </w:t>
    </w:r>
    <w:r>
      <w:fldChar w:fldCharType="begin"/>
    </w:r>
    <w:r>
      <w:instrText>page</w:instrText>
    </w:r>
    <w:r>
      <w:fldChar w:fldCharType="separate"/>
    </w:r>
    <w:r>
      <w:t>1</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44CFD" w14:textId="77777777" w:rsidR="00770AD3" w:rsidRDefault="00770AD3">
      <w:pPr>
        <w:pStyle w:val="footnoteseparator"/>
      </w:pPr>
      <w:r>
        <w:separator/>
      </w:r>
    </w:p>
  </w:footnote>
  <w:footnote w:type="continuationSeparator" w:id="0">
    <w:p w14:paraId="683DAEA7" w14:textId="77777777" w:rsidR="00770AD3" w:rsidRDefault="00770AD3">
      <w:pPr>
        <w:spacing w:line="240" w:lineRule="atLeast"/>
      </w:pPr>
      <w:r>
        <w:separator/>
      </w:r>
    </w:p>
    <w:p w14:paraId="21621EC0" w14:textId="77777777" w:rsidR="00770AD3" w:rsidRDefault="00770AD3">
      <w:pPr>
        <w:spacing w:line="240" w:lineRule="atLeast"/>
      </w:pPr>
      <w:r>
        <w:rPr>
          <w:sz w:val="16"/>
        </w:rPr>
        <w:t>Continued from the previous page</w:t>
      </w:r>
    </w:p>
  </w:footnote>
  <w:footnote w:type="continuationNotice" w:id="1">
    <w:p w14:paraId="2DB5B2EB" w14:textId="77777777" w:rsidR="00770AD3" w:rsidRDefault="00770AD3">
      <w:pPr>
        <w:rPr>
          <w:sz w:val="16"/>
        </w:rPr>
      </w:pPr>
      <w:r>
        <w:rPr>
          <w:sz w:val="16"/>
        </w:rPr>
        <w:t>Continued on the next page</w:t>
      </w:r>
    </w:p>
  </w:footnote>
  <w:footnote w:id="2">
    <w:p w14:paraId="037BFDFF" w14:textId="77777777" w:rsidR="007751C2" w:rsidRDefault="007751C2" w:rsidP="00500EFE">
      <w:pPr>
        <w:pStyle w:val="FootnoteText"/>
      </w:pPr>
      <w:r w:rsidRPr="00A52998">
        <w:rPr>
          <w:rStyle w:val="FootnoteReference"/>
          <w:sz w:val="16"/>
          <w:szCs w:val="16"/>
        </w:rPr>
        <w:footnoteRef/>
      </w:r>
      <w:r w:rsidRPr="00A52998">
        <w:rPr>
          <w:sz w:val="16"/>
          <w:szCs w:val="16"/>
        </w:rPr>
        <w:t xml:space="preserve"> </w:t>
      </w:r>
      <w:r>
        <w:tab/>
        <w:t xml:space="preserve">DACs are defined as census tracts that score above the 75th percentile using the </w:t>
      </w:r>
      <w:proofErr w:type="spellStart"/>
      <w:r>
        <w:t>CalEnviroScreen</w:t>
      </w:r>
      <w:proofErr w:type="spellEnd"/>
      <w:r>
        <w:t xml:space="preserve"> tool created by the California Environmental Protection Agency, plus an additional 22 census tracts that score in the highest five percent of </w:t>
      </w:r>
      <w:proofErr w:type="spellStart"/>
      <w:r>
        <w:t>CalEnviroScreen’s</w:t>
      </w:r>
      <w:proofErr w:type="spellEnd"/>
      <w:r>
        <w:t xml:space="preserve"> pollution burden but do not have an overall </w:t>
      </w:r>
      <w:proofErr w:type="spellStart"/>
      <w:r>
        <w:t>CalEnviroScreen</w:t>
      </w:r>
      <w:proofErr w:type="spellEnd"/>
      <w:r>
        <w:t xml:space="preserve"> score because of unreliable socioeconomic or health data.</w:t>
      </w:r>
    </w:p>
  </w:footnote>
  <w:footnote w:id="3">
    <w:p w14:paraId="46CBE086" w14:textId="77777777" w:rsidR="007751C2" w:rsidRDefault="007751C2" w:rsidP="00500EFE">
      <w:pPr>
        <w:pStyle w:val="FootnoteText"/>
      </w:pPr>
      <w:r w:rsidRPr="00A52998">
        <w:rPr>
          <w:rStyle w:val="FootnoteReference"/>
          <w:sz w:val="16"/>
          <w:szCs w:val="16"/>
        </w:rPr>
        <w:footnoteRef/>
      </w:r>
      <w:r w:rsidRPr="00A52998">
        <w:rPr>
          <w:sz w:val="16"/>
          <w:szCs w:val="16"/>
        </w:rPr>
        <w:t xml:space="preserve"> </w:t>
      </w:r>
      <w:r>
        <w:tab/>
        <w:t>Commission Decision 17-12-003 provided SCE $250,000 annually for purposes of a pilot addressing DACs in years 2019-2022, for a total of $1 million.</w:t>
      </w:r>
    </w:p>
  </w:footnote>
  <w:footnote w:id="4">
    <w:p w14:paraId="772938ED" w14:textId="433F72B5" w:rsidR="007751C2" w:rsidRDefault="007751C2">
      <w:pPr>
        <w:pStyle w:val="FootnoteText"/>
      </w:pPr>
      <w:r>
        <w:rPr>
          <w:rStyle w:val="FootnoteReference"/>
        </w:rPr>
        <w:footnoteRef/>
      </w:r>
      <w:r>
        <w:t xml:space="preserve"> SCE issued a Request for Proposals (RFP) in the Moorpark area on February 28, 2018. The RFP gives preference for resources other than gas-fired generation that are located in DACs.</w:t>
      </w:r>
    </w:p>
  </w:footnote>
  <w:footnote w:id="5">
    <w:p w14:paraId="07634BCB" w14:textId="4A43232D" w:rsidR="007751C2" w:rsidRDefault="007751C2" w:rsidP="00573167">
      <w:pPr>
        <w:pStyle w:val="FootnoteText"/>
      </w:pPr>
      <w:r w:rsidRPr="00F31E59">
        <w:rPr>
          <w:rStyle w:val="FootnoteReference"/>
          <w:sz w:val="16"/>
          <w:szCs w:val="16"/>
        </w:rPr>
        <w:footnoteRef/>
      </w:r>
      <w:r>
        <w:t xml:space="preserve"> </w:t>
      </w:r>
      <w:r>
        <w:tab/>
        <w:t xml:space="preserve">Low income customers in the California Alternative Rates for Energy (CARE) program receive a 30-35 percent discount on their electric bill and a 20 percent discount on their natural gas bill. They must meet income guidelines </w:t>
      </w:r>
      <w:hyperlink r:id="rId1" w:history="1">
        <w:r w:rsidRPr="008357F9">
          <w:rPr>
            <w:rStyle w:val="Hyperlink"/>
          </w:rPr>
          <w:t>http://www.cpuc.ca.gov/General.aspx?id=976</w:t>
        </w:r>
      </w:hyperlink>
    </w:p>
    <w:p w14:paraId="075F6771" w14:textId="77777777" w:rsidR="007751C2" w:rsidRDefault="007751C2" w:rsidP="0057316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3C07" w14:textId="77777777" w:rsidR="007751C2" w:rsidRPr="00131E73" w:rsidRDefault="007751C2">
    <w:pPr>
      <w:tabs>
        <w:tab w:val="center" w:pos="4320"/>
        <w:tab w:val="center" w:pos="8640"/>
      </w:tabs>
      <w:rPr>
        <w:smallCaps/>
        <w:u w:val="word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2381F" w14:textId="77777777" w:rsidR="007751C2" w:rsidRPr="00D06722" w:rsidRDefault="007751C2">
    <w:pPr>
      <w:rPr>
        <w:color w:val="000000"/>
      </w:rPr>
    </w:pPr>
    <w:r w:rsidRPr="00D06722">
      <w:rPr>
        <w:color w:val="00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4572BD24"/>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1">
    <w:nsid w:val="00AE3831"/>
    <w:multiLevelType w:val="hybridMultilevel"/>
    <w:tmpl w:val="D35AB3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322909"/>
    <w:multiLevelType w:val="hybridMultilevel"/>
    <w:tmpl w:val="0E32FCB8"/>
    <w:lvl w:ilvl="0" w:tplc="10EED6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7C1DAB"/>
    <w:multiLevelType w:val="multilevel"/>
    <w:tmpl w:val="AD68F006"/>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4">
    <w:nsid w:val="0AC718CB"/>
    <w:multiLevelType w:val="multilevel"/>
    <w:tmpl w:val="4BAA0C6E"/>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5">
    <w:nsid w:val="0E6B4378"/>
    <w:multiLevelType w:val="hybridMultilevel"/>
    <w:tmpl w:val="472CF75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25E6295"/>
    <w:multiLevelType w:val="hybridMultilevel"/>
    <w:tmpl w:val="6ACC92BC"/>
    <w:lvl w:ilvl="0" w:tplc="122C7B30">
      <w:numFmt w:val="bullet"/>
      <w:lvlText w:val=""/>
      <w:lvlJc w:val="left"/>
      <w:pPr>
        <w:tabs>
          <w:tab w:val="num" w:pos="1080"/>
        </w:tabs>
        <w:ind w:left="1080" w:hanging="360"/>
      </w:pPr>
      <w:rPr>
        <w:rFonts w:ascii="Wingdings" w:eastAsia="Times New Roman" w:hAnsi="Wingdings" w:cs="Times New Roman" w:hint="default"/>
        <w:sz w:val="32"/>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A795A7B"/>
    <w:multiLevelType w:val="multilevel"/>
    <w:tmpl w:val="ADB2FF22"/>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8">
    <w:nsid w:val="1C496278"/>
    <w:multiLevelType w:val="hybridMultilevel"/>
    <w:tmpl w:val="B98CE2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527792C"/>
    <w:multiLevelType w:val="hybridMultilevel"/>
    <w:tmpl w:val="B1FC8D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989314B"/>
    <w:multiLevelType w:val="multilevel"/>
    <w:tmpl w:val="BABA0768"/>
    <w:lvl w:ilvl="0">
      <w:start w:val="1"/>
      <w:numFmt w:val="upperRoman"/>
      <w:pStyle w:val="Heading1"/>
      <w:suff w:val="nothing"/>
      <w:lvlText w:val="%1."/>
      <w:lvlJc w:val="left"/>
      <w:pPr>
        <w:ind w:left="0" w:firstLine="0"/>
      </w:pPr>
      <w:rPr>
        <w:rFonts w:hint="default"/>
        <w:color w:val="000000"/>
        <w:u w:val="none"/>
      </w:rPr>
    </w:lvl>
    <w:lvl w:ilvl="1">
      <w:start w:val="1"/>
      <w:numFmt w:val="upperLetter"/>
      <w:pStyle w:val="Heading2"/>
      <w:lvlText w:val="%2."/>
      <w:lvlJc w:val="left"/>
      <w:pPr>
        <w:tabs>
          <w:tab w:val="num" w:pos="0"/>
        </w:tabs>
        <w:ind w:left="720" w:hanging="720"/>
      </w:pPr>
      <w:rPr>
        <w:rFonts w:hint="default"/>
        <w:color w:val="000000"/>
        <w:u w:val="none"/>
      </w:rPr>
    </w:lvl>
    <w:lvl w:ilvl="2">
      <w:start w:val="1"/>
      <w:numFmt w:val="decimal"/>
      <w:pStyle w:val="Heading3"/>
      <w:lvlText w:val="%3."/>
      <w:lvlJc w:val="left"/>
      <w:pPr>
        <w:tabs>
          <w:tab w:val="num" w:pos="0"/>
        </w:tabs>
        <w:ind w:left="1440" w:hanging="720"/>
      </w:pPr>
      <w:rPr>
        <w:rFonts w:hint="default"/>
        <w:u w:val="none"/>
      </w:rPr>
    </w:lvl>
    <w:lvl w:ilvl="3">
      <w:start w:val="1"/>
      <w:numFmt w:val="lowerLetter"/>
      <w:pStyle w:val="Heading4"/>
      <w:lvlText w:val="%4)"/>
      <w:lvlJc w:val="left"/>
      <w:pPr>
        <w:tabs>
          <w:tab w:val="num" w:pos="0"/>
        </w:tabs>
        <w:ind w:left="2160" w:hanging="720"/>
      </w:pPr>
      <w:rPr>
        <w:rFonts w:hint="default"/>
        <w:u w:val="none"/>
      </w:rPr>
    </w:lvl>
    <w:lvl w:ilvl="4">
      <w:start w:val="1"/>
      <w:numFmt w:val="decimal"/>
      <w:pStyle w:val="Heading5"/>
      <w:lvlText w:val="(%5)"/>
      <w:lvlJc w:val="left"/>
      <w:pPr>
        <w:tabs>
          <w:tab w:val="num" w:pos="0"/>
        </w:tabs>
        <w:ind w:left="2880" w:hanging="720"/>
      </w:pPr>
      <w:rPr>
        <w:rFonts w:hint="default"/>
        <w:u w:val="none"/>
      </w:rPr>
    </w:lvl>
    <w:lvl w:ilvl="5">
      <w:start w:val="1"/>
      <w:numFmt w:val="lowerLetter"/>
      <w:pStyle w:val="Heading6"/>
      <w:lvlText w:val="(%6)"/>
      <w:lvlJc w:val="left"/>
      <w:pPr>
        <w:tabs>
          <w:tab w:val="num" w:pos="0"/>
        </w:tabs>
        <w:ind w:left="3600" w:hanging="720"/>
      </w:pPr>
      <w:rPr>
        <w:rFonts w:hint="default"/>
        <w:u w:val="none"/>
      </w:rPr>
    </w:lvl>
    <w:lvl w:ilvl="6">
      <w:start w:val="1"/>
      <w:numFmt w:val="lowerRoman"/>
      <w:pStyle w:val="Heading7"/>
      <w:lvlText w:val="(%7)"/>
      <w:lvlJc w:val="left"/>
      <w:pPr>
        <w:tabs>
          <w:tab w:val="num" w:pos="0"/>
        </w:tabs>
        <w:ind w:left="4320" w:hanging="720"/>
      </w:pPr>
      <w:rPr>
        <w:rFonts w:hint="default"/>
        <w:u w:val="none"/>
      </w:rPr>
    </w:lvl>
    <w:lvl w:ilvl="7">
      <w:start w:val="1"/>
      <w:numFmt w:val="lowerLetter"/>
      <w:pStyle w:val="Heading8"/>
      <w:lvlText w:val="(%8)"/>
      <w:lvlJc w:val="left"/>
      <w:pPr>
        <w:tabs>
          <w:tab w:val="num" w:pos="0"/>
        </w:tabs>
        <w:ind w:left="5040" w:hanging="720"/>
      </w:pPr>
      <w:rPr>
        <w:rFonts w:hint="default"/>
        <w:u w:val="none"/>
      </w:rPr>
    </w:lvl>
    <w:lvl w:ilvl="8">
      <w:start w:val="1"/>
      <w:numFmt w:val="lowerRoman"/>
      <w:pStyle w:val="Heading9"/>
      <w:lvlText w:val="(%9)"/>
      <w:lvlJc w:val="left"/>
      <w:pPr>
        <w:tabs>
          <w:tab w:val="num" w:pos="0"/>
        </w:tabs>
        <w:ind w:left="5760" w:hanging="720"/>
      </w:pPr>
      <w:rPr>
        <w:rFonts w:hint="default"/>
        <w:u w:val="none"/>
      </w:rPr>
    </w:lvl>
  </w:abstractNum>
  <w:abstractNum w:abstractNumId="11">
    <w:nsid w:val="32B62502"/>
    <w:multiLevelType w:val="hybridMultilevel"/>
    <w:tmpl w:val="33E2D5A2"/>
    <w:lvl w:ilvl="0" w:tplc="35649EB6">
      <w:numFmt w:val="bullet"/>
      <w:lvlText w:val=""/>
      <w:lvlJc w:val="left"/>
      <w:pPr>
        <w:tabs>
          <w:tab w:val="num" w:pos="2160"/>
        </w:tabs>
        <w:ind w:left="2160" w:hanging="720"/>
      </w:pPr>
      <w:rPr>
        <w:rFonts w:ascii="Wingdings" w:eastAsia="Times New Roman" w:hAnsi="Wingdings"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337E1D03"/>
    <w:multiLevelType w:val="hybridMultilevel"/>
    <w:tmpl w:val="68A02B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5C77A0"/>
    <w:multiLevelType w:val="hybridMultilevel"/>
    <w:tmpl w:val="E7928A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3A1111"/>
    <w:multiLevelType w:val="hybridMultilevel"/>
    <w:tmpl w:val="BE12714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9D32161"/>
    <w:multiLevelType w:val="hybridMultilevel"/>
    <w:tmpl w:val="6E0E958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40E55056"/>
    <w:multiLevelType w:val="hybridMultilevel"/>
    <w:tmpl w:val="C62887C8"/>
    <w:lvl w:ilvl="0" w:tplc="5FB8A5A8">
      <w:numFmt w:val="bullet"/>
      <w:lvlText w:val=""/>
      <w:lvlJc w:val="left"/>
      <w:pPr>
        <w:ind w:left="1800" w:hanging="108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1C43D93"/>
    <w:multiLevelType w:val="hybridMultilevel"/>
    <w:tmpl w:val="CF00C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24C167B"/>
    <w:multiLevelType w:val="multilevel"/>
    <w:tmpl w:val="FF643B3A"/>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19">
    <w:nsid w:val="47ED0906"/>
    <w:multiLevelType w:val="hybridMultilevel"/>
    <w:tmpl w:val="AB30C25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49602C60"/>
    <w:multiLevelType w:val="multilevel"/>
    <w:tmpl w:val="80F6D18E"/>
    <w:lvl w:ilvl="0">
      <w:start w:val="1"/>
      <w:numFmt w:val="upperRoman"/>
      <w:lvlText w:val="%1."/>
      <w:lvlJc w:val="left"/>
      <w:pPr>
        <w:tabs>
          <w:tab w:val="num" w:pos="0"/>
        </w:tabs>
        <w:ind w:left="0" w:firstLine="0"/>
      </w:pPr>
      <w:rPr>
        <w:rFonts w:hint="default"/>
        <w:color w:val="000000"/>
        <w:u w:val="none"/>
      </w:rPr>
    </w:lvl>
    <w:lvl w:ilvl="1">
      <w:start w:val="1"/>
      <w:numFmt w:val="upperLetter"/>
      <w:lvlText w:val="%2."/>
      <w:lvlJc w:val="left"/>
      <w:pPr>
        <w:tabs>
          <w:tab w:val="num" w:pos="0"/>
        </w:tabs>
        <w:ind w:left="720" w:hanging="720"/>
      </w:pPr>
      <w:rPr>
        <w:rFonts w:hint="default"/>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21">
    <w:nsid w:val="4CBD2E7E"/>
    <w:multiLevelType w:val="multilevel"/>
    <w:tmpl w:val="CDEECB7A"/>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22">
    <w:nsid w:val="4E172050"/>
    <w:multiLevelType w:val="hybridMultilevel"/>
    <w:tmpl w:val="67102E2C"/>
    <w:lvl w:ilvl="0" w:tplc="04090001">
      <w:start w:val="1"/>
      <w:numFmt w:val="bullet"/>
      <w:lvlText w:val=""/>
      <w:lvlJc w:val="left"/>
      <w:pPr>
        <w:ind w:left="3960" w:hanging="108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3">
    <w:nsid w:val="58207CB7"/>
    <w:multiLevelType w:val="hybridMultilevel"/>
    <w:tmpl w:val="131A44C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D0BB1"/>
    <w:multiLevelType w:val="multilevel"/>
    <w:tmpl w:val="C9986092"/>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25">
    <w:nsid w:val="66C72D3D"/>
    <w:multiLevelType w:val="multilevel"/>
    <w:tmpl w:val="252A193C"/>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26">
    <w:nsid w:val="671F5339"/>
    <w:multiLevelType w:val="multilevel"/>
    <w:tmpl w:val="753A8E48"/>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27">
    <w:nsid w:val="6D593035"/>
    <w:multiLevelType w:val="hybridMultilevel"/>
    <w:tmpl w:val="179C03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1743853"/>
    <w:multiLevelType w:val="hybridMultilevel"/>
    <w:tmpl w:val="07F8FF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2A457FB"/>
    <w:multiLevelType w:val="hybridMultilevel"/>
    <w:tmpl w:val="65FA7F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6A17D4"/>
    <w:multiLevelType w:val="multilevel"/>
    <w:tmpl w:val="69880E34"/>
    <w:lvl w:ilvl="0">
      <w:start w:val="1"/>
      <w:numFmt w:val="upperRoman"/>
      <w:suff w:val="nothing"/>
      <w:lvlText w:val="%1."/>
      <w:lvlJc w:val="left"/>
      <w:pPr>
        <w:ind w:left="0" w:firstLine="0"/>
      </w:pPr>
      <w:rPr>
        <w:rFonts w:hint="default"/>
        <w:color w:val="000000"/>
        <w:u w:val="none"/>
      </w:rPr>
    </w:lvl>
    <w:lvl w:ilvl="1">
      <w:start w:val="1"/>
      <w:numFmt w:val="upperLetter"/>
      <w:lvlText w:val="%2."/>
      <w:lvlJc w:val="left"/>
      <w:pPr>
        <w:tabs>
          <w:tab w:val="num" w:pos="0"/>
        </w:tabs>
        <w:ind w:left="720" w:hanging="720"/>
      </w:pPr>
      <w:rPr>
        <w:rFonts w:hint="default"/>
        <w:color w:val="000000"/>
        <w:u w:val="none"/>
      </w:rPr>
    </w:lvl>
    <w:lvl w:ilvl="2">
      <w:start w:val="1"/>
      <w:numFmt w:val="decimal"/>
      <w:lvlText w:val="%3."/>
      <w:lvlJc w:val="left"/>
      <w:pPr>
        <w:tabs>
          <w:tab w:val="num" w:pos="0"/>
        </w:tabs>
        <w:ind w:left="1440" w:hanging="720"/>
      </w:pPr>
      <w:rPr>
        <w:rFonts w:hint="default"/>
        <w:u w:val="none"/>
      </w:rPr>
    </w:lvl>
    <w:lvl w:ilvl="3">
      <w:start w:val="1"/>
      <w:numFmt w:val="lowerLetter"/>
      <w:lvlText w:val="%4)"/>
      <w:lvlJc w:val="left"/>
      <w:pPr>
        <w:tabs>
          <w:tab w:val="num" w:pos="0"/>
        </w:tabs>
        <w:ind w:left="2160" w:hanging="720"/>
      </w:pPr>
      <w:rPr>
        <w:rFonts w:hint="default"/>
        <w:u w:val="none"/>
      </w:rPr>
    </w:lvl>
    <w:lvl w:ilvl="4">
      <w:start w:val="1"/>
      <w:numFmt w:val="decimal"/>
      <w:lvlText w:val="(%5)"/>
      <w:lvlJc w:val="left"/>
      <w:pPr>
        <w:tabs>
          <w:tab w:val="num" w:pos="0"/>
        </w:tabs>
        <w:ind w:left="2880" w:hanging="720"/>
      </w:pPr>
      <w:rPr>
        <w:rFonts w:hint="default"/>
        <w:u w:val="none"/>
      </w:rPr>
    </w:lvl>
    <w:lvl w:ilvl="5">
      <w:start w:val="1"/>
      <w:numFmt w:val="lowerLetter"/>
      <w:lvlText w:val="(%6)"/>
      <w:lvlJc w:val="left"/>
      <w:pPr>
        <w:tabs>
          <w:tab w:val="num" w:pos="0"/>
        </w:tabs>
        <w:ind w:left="3600" w:hanging="720"/>
      </w:pPr>
      <w:rPr>
        <w:rFonts w:hint="default"/>
        <w:u w:val="none"/>
      </w:rPr>
    </w:lvl>
    <w:lvl w:ilvl="6">
      <w:start w:val="1"/>
      <w:numFmt w:val="lowerRoman"/>
      <w:lvlText w:val="(%7)"/>
      <w:lvlJc w:val="left"/>
      <w:pPr>
        <w:tabs>
          <w:tab w:val="num" w:pos="0"/>
        </w:tabs>
        <w:ind w:left="4320" w:hanging="720"/>
      </w:pPr>
      <w:rPr>
        <w:rFonts w:hint="default"/>
        <w:u w:val="none"/>
      </w:rPr>
    </w:lvl>
    <w:lvl w:ilvl="7">
      <w:start w:val="1"/>
      <w:numFmt w:val="lowerLetter"/>
      <w:lvlText w:val="(%8)"/>
      <w:lvlJc w:val="left"/>
      <w:pPr>
        <w:tabs>
          <w:tab w:val="num" w:pos="0"/>
        </w:tabs>
        <w:ind w:left="5040" w:hanging="720"/>
      </w:pPr>
      <w:rPr>
        <w:rFonts w:hint="default"/>
        <w:u w:val="none"/>
      </w:rPr>
    </w:lvl>
    <w:lvl w:ilvl="8">
      <w:start w:val="1"/>
      <w:numFmt w:val="lowerRoman"/>
      <w:lvlText w:val="(%9)"/>
      <w:lvlJc w:val="left"/>
      <w:pPr>
        <w:tabs>
          <w:tab w:val="num" w:pos="0"/>
        </w:tabs>
        <w:ind w:left="5760" w:hanging="720"/>
      </w:pPr>
      <w:rPr>
        <w:rFonts w:hint="default"/>
        <w:u w:val="none"/>
      </w:rPr>
    </w:lvl>
  </w:abstractNum>
  <w:abstractNum w:abstractNumId="31">
    <w:nsid w:val="79FC1840"/>
    <w:multiLevelType w:val="multilevel"/>
    <w:tmpl w:val="FFFFFFFF"/>
    <w:lvl w:ilvl="0">
      <w:start w:val="1"/>
      <w:numFmt w:val="upperRoman"/>
      <w:lvlText w:val="%1."/>
      <w:legacy w:legacy="1" w:legacySpace="0" w:legacyIndent="0"/>
      <w:lvlJc w:val="left"/>
      <w:pPr>
        <w:ind w:left="0" w:firstLine="0"/>
      </w:pPr>
      <w:rPr>
        <w:u w:val="none"/>
      </w:rPr>
    </w:lvl>
    <w:lvl w:ilvl="1">
      <w:start w:val="1"/>
      <w:numFmt w:val="upperLetter"/>
      <w:lvlText w:val="%2."/>
      <w:legacy w:legacy="1" w:legacySpace="0" w:legacyIndent="720"/>
      <w:lvlJc w:val="left"/>
      <w:pPr>
        <w:ind w:left="720" w:hanging="720"/>
      </w:pPr>
      <w:rPr>
        <w:u w:val="none"/>
      </w:rPr>
    </w:lvl>
    <w:lvl w:ilvl="2">
      <w:start w:val="1"/>
      <w:numFmt w:val="decimal"/>
      <w:lvlText w:val="%3."/>
      <w:legacy w:legacy="1" w:legacySpace="0" w:legacyIndent="720"/>
      <w:lvlJc w:val="left"/>
      <w:pPr>
        <w:ind w:left="1440" w:hanging="720"/>
      </w:pPr>
      <w:rPr>
        <w:u w:val="none"/>
      </w:rPr>
    </w:lvl>
    <w:lvl w:ilvl="3">
      <w:start w:val="1"/>
      <w:numFmt w:val="lowerLetter"/>
      <w:lvlText w:val="%4)"/>
      <w:legacy w:legacy="1" w:legacySpace="0" w:legacyIndent="720"/>
      <w:lvlJc w:val="left"/>
      <w:pPr>
        <w:ind w:left="2160" w:hanging="720"/>
      </w:pPr>
      <w:rPr>
        <w:u w:val="none"/>
      </w:rPr>
    </w:lvl>
    <w:lvl w:ilvl="4">
      <w:start w:val="1"/>
      <w:numFmt w:val="decimal"/>
      <w:lvlText w:val="(%5)"/>
      <w:legacy w:legacy="1" w:legacySpace="0" w:legacyIndent="720"/>
      <w:lvlJc w:val="left"/>
      <w:pPr>
        <w:ind w:left="2880" w:hanging="720"/>
      </w:pPr>
      <w:rPr>
        <w:u w:val="none"/>
      </w:rPr>
    </w:lvl>
    <w:lvl w:ilvl="5">
      <w:start w:val="1"/>
      <w:numFmt w:val="lowerLetter"/>
      <w:lvlText w:val="(%6)"/>
      <w:legacy w:legacy="1" w:legacySpace="0" w:legacyIndent="720"/>
      <w:lvlJc w:val="left"/>
      <w:pPr>
        <w:ind w:left="3600" w:hanging="720"/>
      </w:pPr>
      <w:rPr>
        <w:u w:val="none"/>
      </w:rPr>
    </w:lvl>
    <w:lvl w:ilvl="6">
      <w:start w:val="1"/>
      <w:numFmt w:val="lowerRoman"/>
      <w:lvlText w:val="(%7)"/>
      <w:legacy w:legacy="1" w:legacySpace="0" w:legacyIndent="720"/>
      <w:lvlJc w:val="left"/>
      <w:pPr>
        <w:ind w:left="4320" w:hanging="720"/>
      </w:pPr>
      <w:rPr>
        <w:u w:val="none"/>
      </w:rPr>
    </w:lvl>
    <w:lvl w:ilvl="7">
      <w:start w:val="1"/>
      <w:numFmt w:val="lowerLetter"/>
      <w:lvlText w:val="(%8)"/>
      <w:legacy w:legacy="1" w:legacySpace="0" w:legacyIndent="720"/>
      <w:lvlJc w:val="left"/>
      <w:pPr>
        <w:ind w:left="5040" w:hanging="720"/>
      </w:pPr>
      <w:rPr>
        <w:u w:val="none"/>
      </w:rPr>
    </w:lvl>
    <w:lvl w:ilvl="8">
      <w:start w:val="1"/>
      <w:numFmt w:val="lowerRoman"/>
      <w:lvlText w:val="(%9)"/>
      <w:legacy w:legacy="1" w:legacySpace="0" w:legacyIndent="720"/>
      <w:lvlJc w:val="left"/>
      <w:pPr>
        <w:ind w:left="5760" w:hanging="720"/>
      </w:pPr>
      <w:rPr>
        <w:u w:val="none"/>
      </w:rPr>
    </w:lvl>
  </w:abstractNum>
  <w:num w:numId="1">
    <w:abstractNumId w:val="0"/>
  </w:num>
  <w:num w:numId="2">
    <w:abstractNumId w:val="11"/>
  </w:num>
  <w:num w:numId="3">
    <w:abstractNumId w:val="6"/>
  </w:num>
  <w:num w:numId="4">
    <w:abstractNumId w:val="31"/>
  </w:num>
  <w:num w:numId="5">
    <w:abstractNumId w:val="20"/>
  </w:num>
  <w:num w:numId="6">
    <w:abstractNumId w:val="21"/>
  </w:num>
  <w:num w:numId="7">
    <w:abstractNumId w:val="10"/>
  </w:num>
  <w:num w:numId="8">
    <w:abstractNumId w:val="25"/>
  </w:num>
  <w:num w:numId="9">
    <w:abstractNumId w:val="30"/>
  </w:num>
  <w:num w:numId="10">
    <w:abstractNumId w:val="24"/>
  </w:num>
  <w:num w:numId="11">
    <w:abstractNumId w:val="26"/>
  </w:num>
  <w:num w:numId="12">
    <w:abstractNumId w:val="18"/>
  </w:num>
  <w:num w:numId="13">
    <w:abstractNumId w:val="4"/>
  </w:num>
  <w:num w:numId="14">
    <w:abstractNumId w:val="3"/>
  </w:num>
  <w:num w:numId="15">
    <w:abstractNumId w:val="7"/>
  </w:num>
  <w:num w:numId="16">
    <w:abstractNumId w:val="2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
  </w:num>
  <w:num w:numId="22">
    <w:abstractNumId w:val="29"/>
  </w:num>
  <w:num w:numId="23">
    <w:abstractNumId w:val="13"/>
  </w:num>
  <w:num w:numId="24">
    <w:abstractNumId w:val="9"/>
  </w:num>
  <w:num w:numId="25">
    <w:abstractNumId w:val="15"/>
  </w:num>
  <w:num w:numId="26">
    <w:abstractNumId w:val="17"/>
  </w:num>
  <w:num w:numId="27">
    <w:abstractNumId w:val="27"/>
  </w:num>
  <w:num w:numId="28">
    <w:abstractNumId w:val="16"/>
  </w:num>
  <w:num w:numId="29">
    <w:abstractNumId w:val="22"/>
  </w:num>
  <w:num w:numId="30">
    <w:abstractNumId w:val="10"/>
  </w:num>
  <w:num w:numId="31">
    <w:abstractNumId w:val="2"/>
  </w:num>
  <w:num w:numId="32">
    <w:abstractNumId w:val="19"/>
  </w:num>
  <w:num w:numId="33">
    <w:abstractNumId w:val="12"/>
  </w:num>
  <w:num w:numId="34">
    <w:abstractNumId w:val="5"/>
  </w:num>
  <w:num w:numId="35">
    <w:abstractNumId w:val="14"/>
  </w:num>
  <w:num w:numId="36">
    <w:abstractNumId w:val="28"/>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7B8"/>
    <w:rsid w:val="00000C3E"/>
    <w:rsid w:val="00000E95"/>
    <w:rsid w:val="00002037"/>
    <w:rsid w:val="00014359"/>
    <w:rsid w:val="00014A42"/>
    <w:rsid w:val="0003112A"/>
    <w:rsid w:val="00040840"/>
    <w:rsid w:val="00040E19"/>
    <w:rsid w:val="00043AA5"/>
    <w:rsid w:val="00044389"/>
    <w:rsid w:val="00051A90"/>
    <w:rsid w:val="000544CE"/>
    <w:rsid w:val="0007069F"/>
    <w:rsid w:val="0008588E"/>
    <w:rsid w:val="000A7BCD"/>
    <w:rsid w:val="000A7E8A"/>
    <w:rsid w:val="000B30F3"/>
    <w:rsid w:val="000C037A"/>
    <w:rsid w:val="000C69B8"/>
    <w:rsid w:val="000C76DB"/>
    <w:rsid w:val="000D630D"/>
    <w:rsid w:val="000E17D8"/>
    <w:rsid w:val="000E1DF0"/>
    <w:rsid w:val="000E7364"/>
    <w:rsid w:val="00101115"/>
    <w:rsid w:val="001042C4"/>
    <w:rsid w:val="00112365"/>
    <w:rsid w:val="001210A9"/>
    <w:rsid w:val="001213BF"/>
    <w:rsid w:val="00121B9E"/>
    <w:rsid w:val="00123BAC"/>
    <w:rsid w:val="00123E5A"/>
    <w:rsid w:val="0013010D"/>
    <w:rsid w:val="00130349"/>
    <w:rsid w:val="00131683"/>
    <w:rsid w:val="00131E73"/>
    <w:rsid w:val="00133259"/>
    <w:rsid w:val="00140C4D"/>
    <w:rsid w:val="0014371B"/>
    <w:rsid w:val="00145496"/>
    <w:rsid w:val="0016027F"/>
    <w:rsid w:val="00161388"/>
    <w:rsid w:val="00167817"/>
    <w:rsid w:val="0017074E"/>
    <w:rsid w:val="001715C6"/>
    <w:rsid w:val="001827FD"/>
    <w:rsid w:val="00182F9D"/>
    <w:rsid w:val="00183E42"/>
    <w:rsid w:val="00186698"/>
    <w:rsid w:val="0018677D"/>
    <w:rsid w:val="00186FD4"/>
    <w:rsid w:val="001958E1"/>
    <w:rsid w:val="001A350C"/>
    <w:rsid w:val="001B6CA2"/>
    <w:rsid w:val="001C27A6"/>
    <w:rsid w:val="001C32E3"/>
    <w:rsid w:val="001C4EBD"/>
    <w:rsid w:val="001C6ED8"/>
    <w:rsid w:val="001C764A"/>
    <w:rsid w:val="001E54E8"/>
    <w:rsid w:val="001E6498"/>
    <w:rsid w:val="001E652A"/>
    <w:rsid w:val="001F3FFA"/>
    <w:rsid w:val="001F4B90"/>
    <w:rsid w:val="00201D4D"/>
    <w:rsid w:val="0020639C"/>
    <w:rsid w:val="00213719"/>
    <w:rsid w:val="00217CEC"/>
    <w:rsid w:val="00224CA8"/>
    <w:rsid w:val="00234782"/>
    <w:rsid w:val="00235491"/>
    <w:rsid w:val="00240008"/>
    <w:rsid w:val="00241C4D"/>
    <w:rsid w:val="00245D3B"/>
    <w:rsid w:val="00262A10"/>
    <w:rsid w:val="0027162B"/>
    <w:rsid w:val="00276019"/>
    <w:rsid w:val="00282238"/>
    <w:rsid w:val="00293EBB"/>
    <w:rsid w:val="002A0A7E"/>
    <w:rsid w:val="002C1411"/>
    <w:rsid w:val="002C2982"/>
    <w:rsid w:val="002C55EB"/>
    <w:rsid w:val="002D15DB"/>
    <w:rsid w:val="002D50E1"/>
    <w:rsid w:val="002D6E76"/>
    <w:rsid w:val="002D7148"/>
    <w:rsid w:val="002E4795"/>
    <w:rsid w:val="002F0805"/>
    <w:rsid w:val="002F1B7E"/>
    <w:rsid w:val="002F257E"/>
    <w:rsid w:val="002F6B21"/>
    <w:rsid w:val="003018A9"/>
    <w:rsid w:val="00305727"/>
    <w:rsid w:val="00322C4A"/>
    <w:rsid w:val="00327CDC"/>
    <w:rsid w:val="00351360"/>
    <w:rsid w:val="003606A3"/>
    <w:rsid w:val="00371368"/>
    <w:rsid w:val="00373097"/>
    <w:rsid w:val="003825F9"/>
    <w:rsid w:val="0038471A"/>
    <w:rsid w:val="003A0FF1"/>
    <w:rsid w:val="003A75D6"/>
    <w:rsid w:val="003C292A"/>
    <w:rsid w:val="003C62F2"/>
    <w:rsid w:val="003D14AD"/>
    <w:rsid w:val="003D71A0"/>
    <w:rsid w:val="003E1D15"/>
    <w:rsid w:val="003F2AB9"/>
    <w:rsid w:val="003F6A8D"/>
    <w:rsid w:val="00400135"/>
    <w:rsid w:val="004050EF"/>
    <w:rsid w:val="00405B83"/>
    <w:rsid w:val="00407E2A"/>
    <w:rsid w:val="004106B2"/>
    <w:rsid w:val="0043520C"/>
    <w:rsid w:val="00444F11"/>
    <w:rsid w:val="0045043F"/>
    <w:rsid w:val="00465220"/>
    <w:rsid w:val="00467E02"/>
    <w:rsid w:val="0047530E"/>
    <w:rsid w:val="00481555"/>
    <w:rsid w:val="00482CAB"/>
    <w:rsid w:val="00485A33"/>
    <w:rsid w:val="00492B2E"/>
    <w:rsid w:val="004967D5"/>
    <w:rsid w:val="004A6088"/>
    <w:rsid w:val="004A64F9"/>
    <w:rsid w:val="004B3723"/>
    <w:rsid w:val="004B4E15"/>
    <w:rsid w:val="004B5643"/>
    <w:rsid w:val="004B7BC6"/>
    <w:rsid w:val="004C4692"/>
    <w:rsid w:val="004D04D0"/>
    <w:rsid w:val="004D2BFF"/>
    <w:rsid w:val="004D53D6"/>
    <w:rsid w:val="004D5C4A"/>
    <w:rsid w:val="004E13F4"/>
    <w:rsid w:val="004E2606"/>
    <w:rsid w:val="004F2B72"/>
    <w:rsid w:val="00500EFE"/>
    <w:rsid w:val="005127B6"/>
    <w:rsid w:val="0051456B"/>
    <w:rsid w:val="00522302"/>
    <w:rsid w:val="00534255"/>
    <w:rsid w:val="00534570"/>
    <w:rsid w:val="00536155"/>
    <w:rsid w:val="0054142F"/>
    <w:rsid w:val="005471A2"/>
    <w:rsid w:val="0055358B"/>
    <w:rsid w:val="005550BE"/>
    <w:rsid w:val="0055710F"/>
    <w:rsid w:val="0057119D"/>
    <w:rsid w:val="00571AAC"/>
    <w:rsid w:val="00573167"/>
    <w:rsid w:val="00575632"/>
    <w:rsid w:val="00584C6E"/>
    <w:rsid w:val="005855BF"/>
    <w:rsid w:val="00590F02"/>
    <w:rsid w:val="00595750"/>
    <w:rsid w:val="005973D0"/>
    <w:rsid w:val="00597ED8"/>
    <w:rsid w:val="005A2BBE"/>
    <w:rsid w:val="005B36BA"/>
    <w:rsid w:val="005B48D9"/>
    <w:rsid w:val="005B4CBE"/>
    <w:rsid w:val="005C235D"/>
    <w:rsid w:val="005D08C4"/>
    <w:rsid w:val="005D3820"/>
    <w:rsid w:val="005F6FFE"/>
    <w:rsid w:val="00600116"/>
    <w:rsid w:val="00602BCD"/>
    <w:rsid w:val="00616268"/>
    <w:rsid w:val="00624E62"/>
    <w:rsid w:val="00625121"/>
    <w:rsid w:val="006332DB"/>
    <w:rsid w:val="00636A30"/>
    <w:rsid w:val="00636AA3"/>
    <w:rsid w:val="00642268"/>
    <w:rsid w:val="0065188D"/>
    <w:rsid w:val="00662BE5"/>
    <w:rsid w:val="00666BC4"/>
    <w:rsid w:val="00675365"/>
    <w:rsid w:val="00675563"/>
    <w:rsid w:val="00683DE1"/>
    <w:rsid w:val="006875B1"/>
    <w:rsid w:val="0069061A"/>
    <w:rsid w:val="00692A6B"/>
    <w:rsid w:val="00696C1C"/>
    <w:rsid w:val="006B1BD3"/>
    <w:rsid w:val="006B1D1E"/>
    <w:rsid w:val="006B46C9"/>
    <w:rsid w:val="006C7EB5"/>
    <w:rsid w:val="006D71F6"/>
    <w:rsid w:val="006E10CE"/>
    <w:rsid w:val="006E210D"/>
    <w:rsid w:val="006E4D63"/>
    <w:rsid w:val="006F1C1C"/>
    <w:rsid w:val="00700497"/>
    <w:rsid w:val="00700857"/>
    <w:rsid w:val="00711C3A"/>
    <w:rsid w:val="00715E6C"/>
    <w:rsid w:val="00716452"/>
    <w:rsid w:val="00721A3E"/>
    <w:rsid w:val="00730529"/>
    <w:rsid w:val="00735826"/>
    <w:rsid w:val="00742B67"/>
    <w:rsid w:val="00743D95"/>
    <w:rsid w:val="00750F0A"/>
    <w:rsid w:val="00753C05"/>
    <w:rsid w:val="00761472"/>
    <w:rsid w:val="00765646"/>
    <w:rsid w:val="00766939"/>
    <w:rsid w:val="00770AD3"/>
    <w:rsid w:val="007751C2"/>
    <w:rsid w:val="0077648B"/>
    <w:rsid w:val="00780305"/>
    <w:rsid w:val="0078075B"/>
    <w:rsid w:val="007A060A"/>
    <w:rsid w:val="007C2D05"/>
    <w:rsid w:val="007C647F"/>
    <w:rsid w:val="007D11AE"/>
    <w:rsid w:val="007D1CB7"/>
    <w:rsid w:val="007D69FB"/>
    <w:rsid w:val="007F71FD"/>
    <w:rsid w:val="00820747"/>
    <w:rsid w:val="008251A2"/>
    <w:rsid w:val="008258F8"/>
    <w:rsid w:val="00827D03"/>
    <w:rsid w:val="00831A84"/>
    <w:rsid w:val="00831E01"/>
    <w:rsid w:val="00837193"/>
    <w:rsid w:val="00842081"/>
    <w:rsid w:val="00844547"/>
    <w:rsid w:val="00845A84"/>
    <w:rsid w:val="00853088"/>
    <w:rsid w:val="008555C7"/>
    <w:rsid w:val="00856AE8"/>
    <w:rsid w:val="0086374E"/>
    <w:rsid w:val="0086446A"/>
    <w:rsid w:val="00870427"/>
    <w:rsid w:val="00884472"/>
    <w:rsid w:val="0088702A"/>
    <w:rsid w:val="0089705F"/>
    <w:rsid w:val="008A236C"/>
    <w:rsid w:val="008C3CDF"/>
    <w:rsid w:val="008C57C0"/>
    <w:rsid w:val="008C6DAA"/>
    <w:rsid w:val="008C71F8"/>
    <w:rsid w:val="008E4486"/>
    <w:rsid w:val="008F2E7E"/>
    <w:rsid w:val="008F551B"/>
    <w:rsid w:val="009013D2"/>
    <w:rsid w:val="009077DD"/>
    <w:rsid w:val="00916754"/>
    <w:rsid w:val="00917BF0"/>
    <w:rsid w:val="00922293"/>
    <w:rsid w:val="00922D17"/>
    <w:rsid w:val="00922FFA"/>
    <w:rsid w:val="00926650"/>
    <w:rsid w:val="00933B34"/>
    <w:rsid w:val="00935CCA"/>
    <w:rsid w:val="00937286"/>
    <w:rsid w:val="009375FE"/>
    <w:rsid w:val="00947CB5"/>
    <w:rsid w:val="00950EEA"/>
    <w:rsid w:val="00951CB4"/>
    <w:rsid w:val="00961CC7"/>
    <w:rsid w:val="00971A5A"/>
    <w:rsid w:val="00972BA9"/>
    <w:rsid w:val="00973101"/>
    <w:rsid w:val="0097422F"/>
    <w:rsid w:val="00976990"/>
    <w:rsid w:val="00983C7A"/>
    <w:rsid w:val="00996F6B"/>
    <w:rsid w:val="009A57B5"/>
    <w:rsid w:val="009A7E43"/>
    <w:rsid w:val="009B2025"/>
    <w:rsid w:val="009B5F87"/>
    <w:rsid w:val="009B6461"/>
    <w:rsid w:val="009C1D55"/>
    <w:rsid w:val="009C6D4E"/>
    <w:rsid w:val="009E165C"/>
    <w:rsid w:val="009F5DD7"/>
    <w:rsid w:val="00A0017E"/>
    <w:rsid w:val="00A016EC"/>
    <w:rsid w:val="00A04F7D"/>
    <w:rsid w:val="00A12420"/>
    <w:rsid w:val="00A12EF4"/>
    <w:rsid w:val="00A1314A"/>
    <w:rsid w:val="00A14F77"/>
    <w:rsid w:val="00A21A5B"/>
    <w:rsid w:val="00A22571"/>
    <w:rsid w:val="00A235CE"/>
    <w:rsid w:val="00A3084F"/>
    <w:rsid w:val="00A433E2"/>
    <w:rsid w:val="00A52998"/>
    <w:rsid w:val="00A5348B"/>
    <w:rsid w:val="00A601C2"/>
    <w:rsid w:val="00A67DF1"/>
    <w:rsid w:val="00A7176B"/>
    <w:rsid w:val="00A73538"/>
    <w:rsid w:val="00A755CC"/>
    <w:rsid w:val="00A75A04"/>
    <w:rsid w:val="00A81AC8"/>
    <w:rsid w:val="00A81BAC"/>
    <w:rsid w:val="00A86CC1"/>
    <w:rsid w:val="00A9167F"/>
    <w:rsid w:val="00AA0847"/>
    <w:rsid w:val="00AA4184"/>
    <w:rsid w:val="00AA64D9"/>
    <w:rsid w:val="00AA6FF4"/>
    <w:rsid w:val="00AA7A61"/>
    <w:rsid w:val="00AB1E04"/>
    <w:rsid w:val="00AB5EFD"/>
    <w:rsid w:val="00AC004D"/>
    <w:rsid w:val="00AC0DD3"/>
    <w:rsid w:val="00AC1AC1"/>
    <w:rsid w:val="00AC63B2"/>
    <w:rsid w:val="00AC6D8E"/>
    <w:rsid w:val="00AC6DAA"/>
    <w:rsid w:val="00AC6ED6"/>
    <w:rsid w:val="00AD4719"/>
    <w:rsid w:val="00AD4AF4"/>
    <w:rsid w:val="00AE0F1E"/>
    <w:rsid w:val="00AE6B19"/>
    <w:rsid w:val="00AF0B82"/>
    <w:rsid w:val="00AF3942"/>
    <w:rsid w:val="00AF581B"/>
    <w:rsid w:val="00AF6804"/>
    <w:rsid w:val="00B04EFE"/>
    <w:rsid w:val="00B11DF4"/>
    <w:rsid w:val="00B23AA7"/>
    <w:rsid w:val="00B2478B"/>
    <w:rsid w:val="00B26044"/>
    <w:rsid w:val="00B279A6"/>
    <w:rsid w:val="00B32597"/>
    <w:rsid w:val="00B357AB"/>
    <w:rsid w:val="00B35D82"/>
    <w:rsid w:val="00B36B78"/>
    <w:rsid w:val="00B45404"/>
    <w:rsid w:val="00B47974"/>
    <w:rsid w:val="00B53FB4"/>
    <w:rsid w:val="00B55B98"/>
    <w:rsid w:val="00B60E1C"/>
    <w:rsid w:val="00B62818"/>
    <w:rsid w:val="00B63BFB"/>
    <w:rsid w:val="00B67A58"/>
    <w:rsid w:val="00B709C5"/>
    <w:rsid w:val="00B72674"/>
    <w:rsid w:val="00B832BE"/>
    <w:rsid w:val="00B90012"/>
    <w:rsid w:val="00BA1FA0"/>
    <w:rsid w:val="00BA29B8"/>
    <w:rsid w:val="00BC19B9"/>
    <w:rsid w:val="00BC2371"/>
    <w:rsid w:val="00BC49FE"/>
    <w:rsid w:val="00BC4CA6"/>
    <w:rsid w:val="00BC5F9F"/>
    <w:rsid w:val="00BD262F"/>
    <w:rsid w:val="00BD2C2A"/>
    <w:rsid w:val="00BD2E52"/>
    <w:rsid w:val="00BE23EB"/>
    <w:rsid w:val="00BE5999"/>
    <w:rsid w:val="00BF6800"/>
    <w:rsid w:val="00C01841"/>
    <w:rsid w:val="00C05257"/>
    <w:rsid w:val="00C11201"/>
    <w:rsid w:val="00C204B5"/>
    <w:rsid w:val="00C2201F"/>
    <w:rsid w:val="00C403C2"/>
    <w:rsid w:val="00C42AEE"/>
    <w:rsid w:val="00C43CBC"/>
    <w:rsid w:val="00C55B80"/>
    <w:rsid w:val="00C65F99"/>
    <w:rsid w:val="00C852EC"/>
    <w:rsid w:val="00C87A30"/>
    <w:rsid w:val="00C91CE2"/>
    <w:rsid w:val="00C967A8"/>
    <w:rsid w:val="00C97927"/>
    <w:rsid w:val="00CA1E87"/>
    <w:rsid w:val="00CA688A"/>
    <w:rsid w:val="00CB19C1"/>
    <w:rsid w:val="00CB5CBC"/>
    <w:rsid w:val="00CC3E5C"/>
    <w:rsid w:val="00CC553B"/>
    <w:rsid w:val="00CC575C"/>
    <w:rsid w:val="00CD7182"/>
    <w:rsid w:val="00CE50CA"/>
    <w:rsid w:val="00CF4981"/>
    <w:rsid w:val="00CF79EA"/>
    <w:rsid w:val="00D026B2"/>
    <w:rsid w:val="00D04F13"/>
    <w:rsid w:val="00D06722"/>
    <w:rsid w:val="00D071FF"/>
    <w:rsid w:val="00D106B3"/>
    <w:rsid w:val="00D122C9"/>
    <w:rsid w:val="00D1328D"/>
    <w:rsid w:val="00D35BD6"/>
    <w:rsid w:val="00D36DB0"/>
    <w:rsid w:val="00D44D38"/>
    <w:rsid w:val="00D500D7"/>
    <w:rsid w:val="00D52331"/>
    <w:rsid w:val="00D53B69"/>
    <w:rsid w:val="00D66082"/>
    <w:rsid w:val="00D76EC1"/>
    <w:rsid w:val="00D80A30"/>
    <w:rsid w:val="00D90EE6"/>
    <w:rsid w:val="00D93102"/>
    <w:rsid w:val="00DA22AE"/>
    <w:rsid w:val="00DA28CE"/>
    <w:rsid w:val="00DA7DF6"/>
    <w:rsid w:val="00DA7F6C"/>
    <w:rsid w:val="00DB1881"/>
    <w:rsid w:val="00DB1C4A"/>
    <w:rsid w:val="00DB4F32"/>
    <w:rsid w:val="00DB748D"/>
    <w:rsid w:val="00DC011B"/>
    <w:rsid w:val="00DC332E"/>
    <w:rsid w:val="00DC5F49"/>
    <w:rsid w:val="00DC6AA1"/>
    <w:rsid w:val="00DD2FAF"/>
    <w:rsid w:val="00DD6A22"/>
    <w:rsid w:val="00DF4316"/>
    <w:rsid w:val="00DF4A0C"/>
    <w:rsid w:val="00DF7A37"/>
    <w:rsid w:val="00E045B8"/>
    <w:rsid w:val="00E1170B"/>
    <w:rsid w:val="00E1270F"/>
    <w:rsid w:val="00E302C5"/>
    <w:rsid w:val="00E3266C"/>
    <w:rsid w:val="00E346A7"/>
    <w:rsid w:val="00E36FCF"/>
    <w:rsid w:val="00E422C3"/>
    <w:rsid w:val="00E47B56"/>
    <w:rsid w:val="00E52B43"/>
    <w:rsid w:val="00E54DEF"/>
    <w:rsid w:val="00E617A3"/>
    <w:rsid w:val="00E61B31"/>
    <w:rsid w:val="00E634A4"/>
    <w:rsid w:val="00E73770"/>
    <w:rsid w:val="00E76CEA"/>
    <w:rsid w:val="00E8204D"/>
    <w:rsid w:val="00E955F4"/>
    <w:rsid w:val="00EB0B71"/>
    <w:rsid w:val="00EB0DD3"/>
    <w:rsid w:val="00EB1CFC"/>
    <w:rsid w:val="00EC634D"/>
    <w:rsid w:val="00ED21A3"/>
    <w:rsid w:val="00ED61A1"/>
    <w:rsid w:val="00EE0B19"/>
    <w:rsid w:val="00EE6DB3"/>
    <w:rsid w:val="00EF0F42"/>
    <w:rsid w:val="00EF19D0"/>
    <w:rsid w:val="00EF5738"/>
    <w:rsid w:val="00F007ED"/>
    <w:rsid w:val="00F06679"/>
    <w:rsid w:val="00F06AA0"/>
    <w:rsid w:val="00F06AC2"/>
    <w:rsid w:val="00F217E3"/>
    <w:rsid w:val="00F21A00"/>
    <w:rsid w:val="00F22D72"/>
    <w:rsid w:val="00F25988"/>
    <w:rsid w:val="00F25C64"/>
    <w:rsid w:val="00F277B8"/>
    <w:rsid w:val="00F303B1"/>
    <w:rsid w:val="00F31E59"/>
    <w:rsid w:val="00F34E70"/>
    <w:rsid w:val="00F377D4"/>
    <w:rsid w:val="00F40B9C"/>
    <w:rsid w:val="00F41345"/>
    <w:rsid w:val="00F41EB4"/>
    <w:rsid w:val="00F422AC"/>
    <w:rsid w:val="00F42A4B"/>
    <w:rsid w:val="00F42AA7"/>
    <w:rsid w:val="00F42C0C"/>
    <w:rsid w:val="00F5359C"/>
    <w:rsid w:val="00F57BA1"/>
    <w:rsid w:val="00F61A1D"/>
    <w:rsid w:val="00F657EE"/>
    <w:rsid w:val="00F7057E"/>
    <w:rsid w:val="00F71E92"/>
    <w:rsid w:val="00F755B3"/>
    <w:rsid w:val="00F9570D"/>
    <w:rsid w:val="00F9730C"/>
    <w:rsid w:val="00FA4873"/>
    <w:rsid w:val="00FA5BF5"/>
    <w:rsid w:val="00FA6623"/>
    <w:rsid w:val="00FB7453"/>
    <w:rsid w:val="00FC4205"/>
    <w:rsid w:val="00FC7B9D"/>
    <w:rsid w:val="00FD3579"/>
    <w:rsid w:val="00FD61EF"/>
    <w:rsid w:val="00FE1F06"/>
    <w:rsid w:val="00FE23A6"/>
    <w:rsid w:val="00FE7143"/>
    <w:rsid w:val="00FF15C0"/>
    <w:rsid w:val="00FF2FFD"/>
    <w:rsid w:val="00FF4AE1"/>
    <w:rsid w:val="00FF74C4"/>
    <w:rsid w:val="0326F294"/>
    <w:rsid w:val="25487777"/>
    <w:rsid w:val="65E29A89"/>
    <w:rsid w:val="668679F9"/>
    <w:rsid w:val="737CA9F7"/>
    <w:rsid w:val="7DA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A1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line number" w:uiPriority="0"/>
    <w:lsdException w:name="page number" w:uiPriority="0"/>
    <w:lsdException w:name="List 2" w:uiPriority="0"/>
    <w:lsdException w:name="List 3" w:uiPriority="0"/>
    <w:lsdException w:name="List 4" w:uiPriority="0"/>
    <w:lsdException w:name="List 5"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Salutation" w:uiPriority="0"/>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CEC"/>
    <w:rPr>
      <w:rFonts w:ascii="Times New Roman" w:hAnsi="Times New Roman"/>
      <w:sz w:val="24"/>
    </w:rPr>
  </w:style>
  <w:style w:type="paragraph" w:styleId="Heading1">
    <w:name w:val="heading 1"/>
    <w:basedOn w:val="Normal"/>
    <w:next w:val="Heading1Text"/>
    <w:qFormat/>
    <w:rsid w:val="00AF581B"/>
    <w:pPr>
      <w:keepNext/>
      <w:keepLines/>
      <w:numPr>
        <w:numId w:val="7"/>
      </w:numPr>
      <w:spacing w:before="240" w:after="120" w:line="480" w:lineRule="exact"/>
      <w:jc w:val="center"/>
      <w:outlineLvl w:val="0"/>
    </w:pPr>
    <w:rPr>
      <w:b/>
      <w:caps/>
      <w:color w:val="000000"/>
      <w:szCs w:val="24"/>
      <w:u w:val="single"/>
    </w:rPr>
  </w:style>
  <w:style w:type="paragraph" w:styleId="Heading2">
    <w:name w:val="heading 2"/>
    <w:basedOn w:val="Heading1"/>
    <w:next w:val="Heading2Text"/>
    <w:qFormat/>
    <w:rsid w:val="00AF581B"/>
    <w:pPr>
      <w:numPr>
        <w:ilvl w:val="1"/>
      </w:numPr>
      <w:jc w:val="left"/>
      <w:outlineLvl w:val="1"/>
    </w:pPr>
    <w:rPr>
      <w:caps w:val="0"/>
    </w:rPr>
  </w:style>
  <w:style w:type="paragraph" w:styleId="Heading3">
    <w:name w:val="heading 3"/>
    <w:basedOn w:val="Heading2"/>
    <w:next w:val="Heading3Text"/>
    <w:qFormat/>
    <w:rsid w:val="00AF581B"/>
    <w:pPr>
      <w:numPr>
        <w:ilvl w:val="2"/>
      </w:numPr>
      <w:outlineLvl w:val="2"/>
    </w:pPr>
  </w:style>
  <w:style w:type="paragraph" w:styleId="Heading4">
    <w:name w:val="heading 4"/>
    <w:basedOn w:val="Heading2"/>
    <w:next w:val="Heading4Text"/>
    <w:qFormat/>
    <w:rsid w:val="00AF581B"/>
    <w:pPr>
      <w:numPr>
        <w:ilvl w:val="3"/>
      </w:numPr>
      <w:outlineLvl w:val="3"/>
    </w:pPr>
  </w:style>
  <w:style w:type="paragraph" w:styleId="Heading5">
    <w:name w:val="heading 5"/>
    <w:basedOn w:val="Heading2"/>
    <w:next w:val="Heading5Text"/>
    <w:qFormat/>
    <w:rsid w:val="00AF581B"/>
    <w:pPr>
      <w:numPr>
        <w:ilvl w:val="4"/>
      </w:numPr>
      <w:outlineLvl w:val="4"/>
    </w:pPr>
  </w:style>
  <w:style w:type="paragraph" w:styleId="Heading6">
    <w:name w:val="heading 6"/>
    <w:basedOn w:val="Heading2"/>
    <w:next w:val="Heading6Text"/>
    <w:qFormat/>
    <w:rsid w:val="00AF581B"/>
    <w:pPr>
      <w:numPr>
        <w:ilvl w:val="5"/>
      </w:numPr>
      <w:outlineLvl w:val="5"/>
    </w:pPr>
  </w:style>
  <w:style w:type="paragraph" w:styleId="Heading7">
    <w:name w:val="heading 7"/>
    <w:basedOn w:val="Heading2"/>
    <w:next w:val="Heading7Text"/>
    <w:qFormat/>
    <w:rsid w:val="00AF581B"/>
    <w:pPr>
      <w:numPr>
        <w:ilvl w:val="6"/>
      </w:numPr>
      <w:outlineLvl w:val="6"/>
    </w:pPr>
  </w:style>
  <w:style w:type="paragraph" w:styleId="Heading8">
    <w:name w:val="heading 8"/>
    <w:basedOn w:val="Heading2"/>
    <w:next w:val="Heading8Text"/>
    <w:qFormat/>
    <w:rsid w:val="00AF581B"/>
    <w:pPr>
      <w:numPr>
        <w:ilvl w:val="7"/>
      </w:numPr>
      <w:outlineLvl w:val="7"/>
    </w:pPr>
  </w:style>
  <w:style w:type="paragraph" w:styleId="Heading9">
    <w:name w:val="heading 9"/>
    <w:basedOn w:val="Heading2"/>
    <w:next w:val="Heading9Text"/>
    <w:qFormat/>
    <w:rsid w:val="00AF58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Text">
    <w:name w:val="Heading 1 Text"/>
    <w:basedOn w:val="Normal"/>
    <w:pPr>
      <w:spacing w:line="480" w:lineRule="atLeast"/>
      <w:ind w:firstLine="720"/>
    </w:pPr>
  </w:style>
  <w:style w:type="paragraph" w:customStyle="1" w:styleId="Heading2Text">
    <w:name w:val="Heading 2 Text"/>
    <w:basedOn w:val="Heading1Text"/>
  </w:style>
  <w:style w:type="paragraph" w:customStyle="1" w:styleId="Heading3Text">
    <w:name w:val="Heading 3 Text"/>
    <w:basedOn w:val="Heading2Text"/>
    <w:pPr>
      <w:ind w:left="720"/>
    </w:pPr>
  </w:style>
  <w:style w:type="paragraph" w:customStyle="1" w:styleId="Heading4Text">
    <w:name w:val="Heading 4 Text"/>
    <w:basedOn w:val="Heading2Text"/>
    <w:pPr>
      <w:ind w:left="1440"/>
    </w:pPr>
  </w:style>
  <w:style w:type="paragraph" w:customStyle="1" w:styleId="Heading5Text">
    <w:name w:val="Heading 5 Text"/>
    <w:basedOn w:val="Heading2Text"/>
    <w:pPr>
      <w:ind w:left="2160"/>
    </w:pPr>
  </w:style>
  <w:style w:type="paragraph" w:customStyle="1" w:styleId="Heading6Text">
    <w:name w:val="Heading 6 Text"/>
    <w:basedOn w:val="Heading2Text"/>
    <w:pPr>
      <w:ind w:left="2880"/>
    </w:pPr>
  </w:style>
  <w:style w:type="paragraph" w:customStyle="1" w:styleId="Heading7Text">
    <w:name w:val="Heading 7 Text"/>
    <w:basedOn w:val="Heading2Text"/>
    <w:pPr>
      <w:ind w:left="3600"/>
    </w:pPr>
  </w:style>
  <w:style w:type="paragraph" w:customStyle="1" w:styleId="Heading8Text">
    <w:name w:val="Heading 8 Text"/>
    <w:basedOn w:val="Heading2Text"/>
    <w:pPr>
      <w:ind w:left="4320"/>
    </w:pPr>
  </w:style>
  <w:style w:type="paragraph" w:customStyle="1" w:styleId="Heading9Text">
    <w:name w:val="Heading 9 Text"/>
    <w:basedOn w:val="Heading2Text"/>
    <w:pPr>
      <w:ind w:left="5040"/>
    </w:pPr>
  </w:style>
  <w:style w:type="character" w:styleId="CommentReference">
    <w:name w:val="annotation reference"/>
    <w:basedOn w:val="DefaultParagraphFont"/>
    <w:semiHidden/>
    <w:rPr>
      <w:color w:val="0000FF"/>
      <w:u w:val="double"/>
    </w:rPr>
  </w:style>
  <w:style w:type="paragraph" w:styleId="CommentText">
    <w:name w:val="annotation text"/>
    <w:basedOn w:val="FootnoteText"/>
    <w:link w:val="CommentTextChar"/>
    <w:semiHidden/>
    <w:pPr>
      <w:ind w:firstLine="720"/>
    </w:pPr>
    <w:rPr>
      <w:color w:val="0000FF"/>
    </w:rPr>
  </w:style>
  <w:style w:type="paragraph" w:styleId="FootnoteText">
    <w:name w:val="footnote text"/>
    <w:basedOn w:val="Normal"/>
    <w:link w:val="FootnoteTextChar"/>
    <w:uiPriority w:val="99"/>
    <w:semiHidden/>
    <w:rsid w:val="00F7057E"/>
    <w:pPr>
      <w:tabs>
        <w:tab w:val="left" w:pos="360"/>
      </w:tabs>
      <w:ind w:left="360" w:hanging="360"/>
    </w:pPr>
    <w:rPr>
      <w:sz w:val="22"/>
    </w:rPr>
  </w:style>
  <w:style w:type="paragraph" w:styleId="TOC7">
    <w:name w:val="toc 7"/>
    <w:basedOn w:val="TOC1"/>
    <w:next w:val="Normal"/>
    <w:semiHidden/>
    <w:pPr>
      <w:tabs>
        <w:tab w:val="clear" w:pos="720"/>
        <w:tab w:val="left" w:pos="5040"/>
      </w:tabs>
      <w:ind w:left="5040"/>
    </w:pPr>
    <w:rPr>
      <w:caps w:val="0"/>
    </w:rPr>
  </w:style>
  <w:style w:type="paragraph" w:styleId="TOC1">
    <w:name w:val="toc 1"/>
    <w:basedOn w:val="Normal"/>
    <w:semiHidden/>
    <w:pPr>
      <w:tabs>
        <w:tab w:val="left" w:pos="720"/>
        <w:tab w:val="right" w:leader="dot" w:pos="8640"/>
      </w:tabs>
      <w:spacing w:before="240" w:line="240" w:lineRule="atLeast"/>
      <w:ind w:left="720" w:right="1440" w:hanging="720"/>
    </w:pPr>
    <w:rPr>
      <w:caps/>
    </w:rPr>
  </w:style>
  <w:style w:type="paragraph" w:styleId="TOC6">
    <w:name w:val="toc 6"/>
    <w:basedOn w:val="TOC1"/>
    <w:next w:val="Normal"/>
    <w:semiHidden/>
    <w:pPr>
      <w:tabs>
        <w:tab w:val="clear" w:pos="720"/>
        <w:tab w:val="left" w:pos="4320"/>
      </w:tabs>
      <w:ind w:left="4320"/>
    </w:pPr>
    <w:rPr>
      <w:caps w:val="0"/>
    </w:rPr>
  </w:style>
  <w:style w:type="paragraph" w:styleId="TOC5">
    <w:name w:val="toc 5"/>
    <w:basedOn w:val="TOC1"/>
    <w:next w:val="Normal"/>
    <w:semiHidden/>
    <w:pPr>
      <w:tabs>
        <w:tab w:val="clear" w:pos="720"/>
        <w:tab w:val="left" w:pos="3600"/>
      </w:tabs>
      <w:ind w:left="3600"/>
    </w:pPr>
    <w:rPr>
      <w:caps w:val="0"/>
    </w:rPr>
  </w:style>
  <w:style w:type="paragraph" w:styleId="TOC4">
    <w:name w:val="toc 4"/>
    <w:basedOn w:val="TOC1"/>
    <w:next w:val="Normal"/>
    <w:semiHidden/>
    <w:pPr>
      <w:tabs>
        <w:tab w:val="clear" w:pos="720"/>
        <w:tab w:val="left" w:pos="2880"/>
      </w:tabs>
      <w:ind w:left="2880"/>
    </w:pPr>
    <w:rPr>
      <w:caps w:val="0"/>
    </w:rPr>
  </w:style>
  <w:style w:type="paragraph" w:styleId="TOC3">
    <w:name w:val="toc 3"/>
    <w:basedOn w:val="TOC1"/>
    <w:next w:val="Normal"/>
    <w:semiHidden/>
    <w:pPr>
      <w:tabs>
        <w:tab w:val="clear" w:pos="720"/>
        <w:tab w:val="left" w:pos="2160"/>
      </w:tabs>
      <w:ind w:left="2160"/>
    </w:pPr>
    <w:rPr>
      <w:caps w:val="0"/>
    </w:rPr>
  </w:style>
  <w:style w:type="paragraph" w:styleId="TOC2">
    <w:name w:val="toc 2"/>
    <w:basedOn w:val="TOC1"/>
    <w:next w:val="Normal"/>
    <w:semiHidden/>
    <w:pPr>
      <w:tabs>
        <w:tab w:val="clear" w:pos="720"/>
        <w:tab w:val="left" w:pos="1440"/>
      </w:tabs>
      <w:ind w:left="1440"/>
    </w:pPr>
    <w:rPr>
      <w:caps w:val="0"/>
    </w:r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semiHidden/>
    <w:pPr>
      <w:tabs>
        <w:tab w:val="left" w:pos="720"/>
        <w:tab w:val="right" w:leader="dot" w:pos="8640"/>
      </w:tabs>
      <w:spacing w:line="240" w:lineRule="exact"/>
      <w:ind w:left="360" w:right="1440"/>
    </w:pPr>
  </w:style>
  <w:style w:type="paragraph" w:styleId="Index2">
    <w:name w:val="index 2"/>
    <w:basedOn w:val="Normal"/>
    <w:semiHidden/>
    <w:pPr>
      <w:keepNext/>
      <w:keepLines/>
      <w:tabs>
        <w:tab w:val="right" w:leader="dot" w:pos="8640"/>
      </w:tabs>
      <w:spacing w:before="120" w:line="240" w:lineRule="atLeast"/>
      <w:ind w:left="360" w:right="1440" w:hanging="360"/>
    </w:pPr>
  </w:style>
  <w:style w:type="paragraph" w:styleId="Index1">
    <w:name w:val="index 1"/>
    <w:basedOn w:val="Normal"/>
    <w:next w:val="Index2"/>
    <w:semiHidden/>
    <w:pPr>
      <w:keepNext/>
      <w:keepLines/>
      <w:spacing w:before="240" w:line="240" w:lineRule="atLeast"/>
      <w:jc w:val="center"/>
    </w:pPr>
    <w:rPr>
      <w:b/>
    </w:rPr>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Header"/>
    <w:pPr>
      <w:tabs>
        <w:tab w:val="left" w:pos="1620"/>
        <w:tab w:val="left" w:pos="3780"/>
        <w:tab w:val="left" w:pos="6300"/>
        <w:tab w:val="left" w:pos="7650"/>
      </w:tabs>
      <w:ind w:left="288"/>
    </w:pPr>
    <w:rPr>
      <w:color w:val="808080"/>
      <w:spacing w:val="-1"/>
      <w:sz w:val="18"/>
    </w:rPr>
  </w:style>
  <w:style w:type="paragraph" w:styleId="Header">
    <w:name w:val="header"/>
    <w:basedOn w:val="Normal"/>
    <w:pPr>
      <w:ind w:left="-720"/>
    </w:pPr>
    <w:rPr>
      <w:sz w:val="12"/>
    </w:rPr>
  </w:style>
  <w:style w:type="character" w:styleId="FootnoteReference">
    <w:name w:val="footnote reference"/>
    <w:basedOn w:val="DefaultParagraphFont"/>
    <w:uiPriority w:val="99"/>
    <w:semiHidden/>
    <w:rsid w:val="00F7057E"/>
    <w:rPr>
      <w:color w:val="FF0000"/>
      <w:position w:val="6"/>
      <w:sz w:val="22"/>
      <w:u w:val="single"/>
    </w:rPr>
  </w:style>
  <w:style w:type="paragraph" w:styleId="NormalIndent">
    <w:name w:val="Normal Indent"/>
    <w:basedOn w:val="Normal"/>
    <w:pPr>
      <w:ind w:firstLine="1440"/>
    </w:pPr>
  </w:style>
  <w:style w:type="paragraph" w:styleId="List5">
    <w:name w:val="List 5"/>
    <w:basedOn w:val="List1"/>
    <w:pPr>
      <w:ind w:left="3600"/>
    </w:pPr>
  </w:style>
  <w:style w:type="paragraph" w:customStyle="1" w:styleId="List1">
    <w:name w:val="List 1"/>
    <w:basedOn w:val="Normal"/>
    <w:pPr>
      <w:ind w:left="720" w:hanging="720"/>
    </w:pPr>
  </w:style>
  <w:style w:type="paragraph" w:customStyle="1" w:styleId="List7">
    <w:name w:val="List 7"/>
    <w:basedOn w:val="List1"/>
    <w:pPr>
      <w:ind w:left="5040"/>
    </w:pPr>
  </w:style>
  <w:style w:type="paragraph" w:customStyle="1" w:styleId="List6">
    <w:name w:val="List 6"/>
    <w:basedOn w:val="List1"/>
    <w:pPr>
      <w:ind w:left="4320"/>
    </w:pPr>
  </w:style>
  <w:style w:type="paragraph" w:customStyle="1" w:styleId="LetterText">
    <w:name w:val="Letter Text"/>
    <w:basedOn w:val="Normal"/>
    <w:pPr>
      <w:spacing w:before="240"/>
      <w:ind w:firstLine="1440"/>
    </w:pPr>
  </w:style>
  <w:style w:type="paragraph" w:customStyle="1" w:styleId="Interrogatory1">
    <w:name w:val="Interrogatory 1"/>
    <w:basedOn w:val="Normal"/>
    <w:next w:val="Interrogatory1Text"/>
    <w:pPr>
      <w:keepNext/>
      <w:keepLines/>
      <w:spacing w:before="240"/>
    </w:pPr>
    <w:rPr>
      <w:b/>
      <w:u w:val="single"/>
    </w:rPr>
  </w:style>
  <w:style w:type="paragraph" w:customStyle="1" w:styleId="Interrogatory1Text">
    <w:name w:val="Interrogatory 1 Text"/>
    <w:basedOn w:val="Normal"/>
    <w:pPr>
      <w:spacing w:line="480" w:lineRule="exact"/>
      <w:ind w:firstLine="720"/>
    </w:pPr>
  </w:style>
  <w:style w:type="paragraph" w:styleId="List2">
    <w:name w:val="List 2"/>
    <w:basedOn w:val="List1"/>
    <w:pPr>
      <w:ind w:left="1440"/>
    </w:pPr>
  </w:style>
  <w:style w:type="paragraph" w:styleId="List3">
    <w:name w:val="List 3"/>
    <w:basedOn w:val="List1"/>
    <w:pPr>
      <w:ind w:left="2160"/>
    </w:pPr>
  </w:style>
  <w:style w:type="paragraph" w:styleId="List4">
    <w:name w:val="List 4"/>
    <w:basedOn w:val="List1"/>
    <w:pPr>
      <w:ind w:left="2880"/>
    </w:pPr>
  </w:style>
  <w:style w:type="paragraph" w:customStyle="1" w:styleId="Interrogatory2">
    <w:name w:val="Interrogatory 2"/>
    <w:basedOn w:val="Interrogatory1"/>
    <w:next w:val="Interrogatory2Text"/>
  </w:style>
  <w:style w:type="paragraph" w:customStyle="1" w:styleId="Interrogatory2Text">
    <w:name w:val="Interrogatory 2 Text"/>
    <w:basedOn w:val="Interrogatory1Text"/>
  </w:style>
  <w:style w:type="paragraph" w:customStyle="1" w:styleId="Interrogatory3">
    <w:name w:val="Interrogatory 3"/>
    <w:basedOn w:val="Interrogatory1"/>
    <w:next w:val="Interrogatory3Text"/>
  </w:style>
  <w:style w:type="paragraph" w:customStyle="1" w:styleId="Interrogatory3Text">
    <w:name w:val="Interrogatory 3 Text"/>
    <w:basedOn w:val="Interrogatory1Text"/>
  </w:style>
  <w:style w:type="paragraph" w:customStyle="1" w:styleId="Interrogatory4">
    <w:name w:val="Interrogatory 4"/>
    <w:basedOn w:val="Interrogatory1"/>
    <w:next w:val="Interrogatory4Text"/>
  </w:style>
  <w:style w:type="paragraph" w:customStyle="1" w:styleId="Interrogatory4Text">
    <w:name w:val="Interrogatory 4 Text"/>
    <w:basedOn w:val="Interrogatory1Text"/>
  </w:style>
  <w:style w:type="paragraph" w:customStyle="1" w:styleId="Interrogatory5">
    <w:name w:val="Interrogatory 5"/>
    <w:basedOn w:val="Interrogatory1"/>
    <w:next w:val="Interrogatory5Text"/>
  </w:style>
  <w:style w:type="paragraph" w:customStyle="1" w:styleId="Interrogatory5Text">
    <w:name w:val="Interrogatory 5 Text"/>
    <w:basedOn w:val="Interrogatory1Text"/>
  </w:style>
  <w:style w:type="paragraph" w:customStyle="1" w:styleId="Interrogatory6">
    <w:name w:val="Interrogatory 6"/>
    <w:basedOn w:val="Interrogatory1"/>
    <w:next w:val="Interrogatory6Text"/>
  </w:style>
  <w:style w:type="paragraph" w:customStyle="1" w:styleId="Interrogatory6Text">
    <w:name w:val="Interrogatory 6 Text"/>
    <w:basedOn w:val="Interrogatory1Text"/>
  </w:style>
  <w:style w:type="paragraph" w:customStyle="1" w:styleId="Interrogatory7">
    <w:name w:val="Interrogatory 7"/>
    <w:basedOn w:val="Interrogatory1"/>
    <w:next w:val="Interrogatory7Text"/>
  </w:style>
  <w:style w:type="paragraph" w:customStyle="1" w:styleId="Interrogatory7Text">
    <w:name w:val="Interrogatory 7 Text"/>
    <w:basedOn w:val="Interrogatory1Text"/>
  </w:style>
  <w:style w:type="paragraph" w:customStyle="1" w:styleId="Interrogatory8">
    <w:name w:val="Interrogatory 8"/>
    <w:basedOn w:val="Interrogatory1"/>
    <w:next w:val="Interrogatory8Text"/>
  </w:style>
  <w:style w:type="paragraph" w:customStyle="1" w:styleId="Interrogatory8Text">
    <w:name w:val="Interrogatory 8 Text"/>
    <w:basedOn w:val="Interrogatory1Text"/>
  </w:style>
  <w:style w:type="paragraph" w:customStyle="1" w:styleId="Quote1">
    <w:name w:val="Quote 1"/>
    <w:basedOn w:val="Normal"/>
    <w:pPr>
      <w:spacing w:before="240"/>
      <w:ind w:left="1440" w:right="1440"/>
    </w:pPr>
  </w:style>
  <w:style w:type="paragraph" w:customStyle="1" w:styleId="Quote2">
    <w:name w:val="Quote 2"/>
    <w:basedOn w:val="Quote1"/>
    <w:pPr>
      <w:ind w:left="2160" w:right="2160"/>
    </w:pPr>
  </w:style>
  <w:style w:type="paragraph" w:customStyle="1" w:styleId="Quote3">
    <w:name w:val="Quote 3"/>
    <w:basedOn w:val="Quote2"/>
    <w:pPr>
      <w:ind w:left="2880" w:right="2880"/>
    </w:pPr>
  </w:style>
  <w:style w:type="paragraph" w:customStyle="1" w:styleId="Quote4">
    <w:name w:val="Quote 4"/>
    <w:basedOn w:val="Quote2"/>
    <w:pPr>
      <w:ind w:left="3600" w:right="3600"/>
    </w:pPr>
  </w:style>
  <w:style w:type="paragraph" w:customStyle="1" w:styleId="Quote5">
    <w:name w:val="Quote 5"/>
    <w:basedOn w:val="Quote2"/>
    <w:pPr>
      <w:ind w:left="4320" w:right="4320"/>
    </w:pPr>
  </w:style>
  <w:style w:type="paragraph" w:customStyle="1" w:styleId="Quote6">
    <w:name w:val="Quote 6"/>
    <w:basedOn w:val="Quote2"/>
    <w:pPr>
      <w:ind w:left="4320" w:right="4320"/>
    </w:pPr>
  </w:style>
  <w:style w:type="paragraph" w:customStyle="1" w:styleId="Quote7">
    <w:name w:val="Quote 7"/>
    <w:basedOn w:val="Quote2"/>
    <w:pPr>
      <w:ind w:left="4320" w:right="4320"/>
    </w:pPr>
  </w:style>
  <w:style w:type="paragraph" w:customStyle="1" w:styleId="QuoteFootnote">
    <w:name w:val="Quote Footnote"/>
    <w:basedOn w:val="Normal"/>
    <w:pPr>
      <w:spacing w:line="240" w:lineRule="atLeast"/>
      <w:ind w:left="1440"/>
    </w:pPr>
  </w:style>
  <w:style w:type="paragraph" w:customStyle="1" w:styleId="MemoText">
    <w:name w:val="Memo Text"/>
    <w:basedOn w:val="Normal"/>
    <w:pPr>
      <w:spacing w:before="240"/>
      <w:ind w:firstLine="1440"/>
    </w:pPr>
  </w:style>
  <w:style w:type="paragraph" w:customStyle="1" w:styleId="BriefText">
    <w:name w:val="Brief Text"/>
    <w:basedOn w:val="Normal"/>
    <w:pPr>
      <w:spacing w:line="480" w:lineRule="exact"/>
    </w:pPr>
  </w:style>
  <w:style w:type="paragraph" w:customStyle="1" w:styleId="PleadingText">
    <w:name w:val="Pleading Text"/>
    <w:basedOn w:val="Normal"/>
    <w:pPr>
      <w:spacing w:line="480" w:lineRule="exact"/>
    </w:pPr>
  </w:style>
  <w:style w:type="paragraph" w:customStyle="1" w:styleId="Quote8">
    <w:name w:val="Quote 8"/>
    <w:basedOn w:val="Quote2"/>
    <w:pPr>
      <w:ind w:left="4320" w:right="4320"/>
    </w:pPr>
  </w:style>
  <w:style w:type="paragraph" w:customStyle="1" w:styleId="Quote9">
    <w:name w:val="Quote 9"/>
    <w:basedOn w:val="Quote2"/>
    <w:pPr>
      <w:ind w:left="4320" w:right="4320"/>
    </w:pPr>
  </w:style>
  <w:style w:type="paragraph" w:styleId="PlainText">
    <w:name w:val="Plain Text"/>
    <w:basedOn w:val="Normal"/>
  </w:style>
  <w:style w:type="paragraph" w:styleId="Date">
    <w:name w:val="Date"/>
    <w:basedOn w:val="Normal"/>
    <w:next w:val="Normal"/>
    <w:pPr>
      <w:spacing w:before="480" w:line="480" w:lineRule="exact"/>
    </w:pPr>
  </w:style>
  <w:style w:type="paragraph" w:customStyle="1" w:styleId="InsideAddress">
    <w:name w:val="Inside Address"/>
    <w:basedOn w:val="Normal"/>
    <w:pPr>
      <w:spacing w:line="480" w:lineRule="exact"/>
    </w:pPr>
    <w:rPr>
      <w:color w:val="FF0000"/>
    </w:rPr>
  </w:style>
  <w:style w:type="paragraph" w:styleId="Salutation">
    <w:name w:val="Salutation"/>
    <w:basedOn w:val="Normal"/>
    <w:next w:val="Re"/>
    <w:pPr>
      <w:spacing w:before="240"/>
    </w:pPr>
  </w:style>
  <w:style w:type="paragraph" w:customStyle="1" w:styleId="Re">
    <w:name w:val="Re:"/>
    <w:basedOn w:val="Normal"/>
    <w:next w:val="Normal"/>
    <w:pPr>
      <w:spacing w:before="240"/>
      <w:ind w:left="720"/>
    </w:pPr>
    <w:rPr>
      <w:caps/>
    </w:rPr>
  </w:style>
  <w:style w:type="paragraph" w:styleId="Closing">
    <w:name w:val="Closing"/>
    <w:basedOn w:val="Normal"/>
    <w:pPr>
      <w:keepNext/>
      <w:spacing w:before="480"/>
      <w:ind w:left="3960"/>
    </w:pPr>
  </w:style>
  <w:style w:type="paragraph" w:customStyle="1" w:styleId="Closing2">
    <w:name w:val="Closing2"/>
    <w:basedOn w:val="Closing"/>
    <w:pPr>
      <w:tabs>
        <w:tab w:val="left" w:pos="3960"/>
        <w:tab w:val="right" w:leader="underscore" w:pos="8640"/>
      </w:tabs>
      <w:ind w:hanging="720"/>
    </w:pPr>
  </w:style>
  <w:style w:type="paragraph" w:customStyle="1" w:styleId="cc">
    <w:name w:val="cc:"/>
    <w:basedOn w:val="Normal"/>
    <w:next w:val="Normal"/>
    <w:pPr>
      <w:spacing w:before="240" w:line="480" w:lineRule="atLeast"/>
      <w:ind w:left="446" w:hanging="446"/>
    </w:pPr>
  </w:style>
  <w:style w:type="paragraph" w:customStyle="1" w:styleId="heading10">
    <w:name w:val="heading 1+"/>
    <w:basedOn w:val="Heading1"/>
    <w:pPr>
      <w:numPr>
        <w:numId w:val="0"/>
      </w:numPr>
      <w:spacing w:before="0" w:after="0"/>
      <w:outlineLvl w:val="9"/>
    </w:pPr>
    <w:rPr>
      <w:caps w:val="0"/>
    </w:rPr>
  </w:style>
  <w:style w:type="paragraph" w:customStyle="1" w:styleId="zCaption">
    <w:name w:val="zCaption"/>
    <w:basedOn w:val="Normal"/>
  </w:style>
  <w:style w:type="paragraph" w:customStyle="1" w:styleId="zAppNo">
    <w:name w:val="zAppNo"/>
    <w:basedOn w:val="Normal"/>
    <w:pPr>
      <w:spacing w:before="240" w:line="240" w:lineRule="atLeast"/>
      <w:jc w:val="center"/>
    </w:pPr>
  </w:style>
  <w:style w:type="paragraph" w:customStyle="1" w:styleId="header2">
    <w:name w:val="header2"/>
    <w:basedOn w:val="Normal"/>
    <w:pPr>
      <w:tabs>
        <w:tab w:val="center" w:pos="4320"/>
        <w:tab w:val="center" w:pos="8640"/>
      </w:tabs>
      <w:spacing w:line="240" w:lineRule="atLeast"/>
    </w:pPr>
    <w:rPr>
      <w:u w:val="words"/>
    </w:rPr>
  </w:style>
  <w:style w:type="paragraph" w:customStyle="1" w:styleId="zAttorneyNames">
    <w:name w:val="zAttorney Names"/>
    <w:basedOn w:val="Normal"/>
    <w:pPr>
      <w:keepNext/>
      <w:keepLines/>
      <w:ind w:left="3600"/>
    </w:pPr>
    <w:rPr>
      <w:color w:val="FF00FF"/>
    </w:rPr>
  </w:style>
  <w:style w:type="paragraph" w:customStyle="1" w:styleId="zDate">
    <w:name w:val="zDate"/>
    <w:basedOn w:val="Normal"/>
    <w:pPr>
      <w:spacing w:before="240" w:line="480" w:lineRule="exact"/>
    </w:pPr>
    <w:rPr>
      <w:color w:val="0000FF"/>
    </w:rPr>
  </w:style>
  <w:style w:type="paragraph" w:customStyle="1" w:styleId="zTitle1">
    <w:name w:val="zTitle1"/>
    <w:basedOn w:val="Normal"/>
    <w:next w:val="Normal"/>
    <w:pPr>
      <w:framePr w:hSpace="187" w:vSpace="187" w:wrap="auto" w:vAnchor="page" w:hAnchor="text" w:y="4609"/>
      <w:spacing w:before="240" w:after="576" w:line="240" w:lineRule="atLeast"/>
      <w:jc w:val="center"/>
    </w:pPr>
    <w:rPr>
      <w:b/>
      <w:i/>
      <w:color w:val="FF0000"/>
      <w:sz w:val="28"/>
    </w:rPr>
  </w:style>
  <w:style w:type="paragraph" w:customStyle="1" w:styleId="zAttorney">
    <w:name w:val="zAttorney"/>
    <w:basedOn w:val="Normal"/>
    <w:pPr>
      <w:spacing w:before="173" w:line="240" w:lineRule="atLeast"/>
      <w:ind w:right="3600"/>
    </w:pPr>
    <w:rPr>
      <w:sz w:val="20"/>
    </w:rPr>
  </w:style>
  <w:style w:type="paragraph" w:customStyle="1" w:styleId="zEdisonAddress2">
    <w:name w:val="zEdison Address2"/>
    <w:basedOn w:val="Normal"/>
    <w:pPr>
      <w:keepNext/>
      <w:keepLines/>
      <w:spacing w:before="240"/>
    </w:pPr>
  </w:style>
  <w:style w:type="paragraph" w:customStyle="1" w:styleId="zHeader">
    <w:name w:val="zHeader"/>
    <w:basedOn w:val="Normal"/>
    <w:pPr>
      <w:spacing w:after="480" w:line="480" w:lineRule="exact"/>
      <w:jc w:val="center"/>
    </w:pPr>
    <w:rPr>
      <w:b/>
    </w:rPr>
  </w:style>
  <w:style w:type="paragraph" w:customStyle="1" w:styleId="zClosing">
    <w:name w:val="zClosing"/>
    <w:basedOn w:val="Normal"/>
    <w:pPr>
      <w:keepNext/>
      <w:keepLines/>
      <w:spacing w:before="1080"/>
      <w:ind w:left="3960"/>
    </w:pPr>
  </w:style>
  <w:style w:type="paragraph" w:customStyle="1" w:styleId="zParen">
    <w:name w:val="zParen"/>
    <w:basedOn w:val="Normal"/>
    <w:pPr>
      <w:spacing w:line="240" w:lineRule="atLeast"/>
    </w:pPr>
  </w:style>
  <w:style w:type="paragraph" w:customStyle="1" w:styleId="zBriefFooter">
    <w:name w:val="zBriefFooter"/>
    <w:basedOn w:val="Normal"/>
    <w:pPr>
      <w:tabs>
        <w:tab w:val="left" w:pos="5040"/>
      </w:tabs>
    </w:pPr>
    <w:rPr>
      <w:sz w:val="16"/>
    </w:rPr>
  </w:style>
  <w:style w:type="paragraph" w:customStyle="1" w:styleId="zDate2">
    <w:name w:val="zDate2"/>
    <w:basedOn w:val="Normal"/>
    <w:pPr>
      <w:spacing w:before="480"/>
    </w:pPr>
  </w:style>
  <w:style w:type="paragraph" w:customStyle="1" w:styleId="zCaptionSeparator">
    <w:name w:val="zCaption Separator"/>
    <w:basedOn w:val="Normal"/>
    <w:next w:val="zCaption"/>
    <w:pPr>
      <w:pBdr>
        <w:bottom w:val="single" w:sz="6" w:space="1" w:color="auto"/>
        <w:between w:val="single" w:sz="6" w:space="1" w:color="auto"/>
      </w:pBdr>
    </w:pPr>
  </w:style>
  <w:style w:type="paragraph" w:customStyle="1" w:styleId="Enclosures">
    <w:name w:val="Enclosures"/>
    <w:basedOn w:val="Normal"/>
    <w:pPr>
      <w:spacing w:line="240" w:lineRule="atLeast"/>
    </w:pPr>
  </w:style>
  <w:style w:type="paragraph" w:customStyle="1" w:styleId="zLine-nums">
    <w:name w:val="zLine-nums"/>
    <w:basedOn w:val="Normal"/>
    <w:pPr>
      <w:framePr w:w="360" w:wrap="auto" w:vAnchor="page" w:hAnchor="page" w:x="1441" w:y="1268"/>
      <w:spacing w:line="480" w:lineRule="exact"/>
      <w:jc w:val="right"/>
    </w:pPr>
  </w:style>
  <w:style w:type="paragraph" w:customStyle="1" w:styleId="zLine-nums2">
    <w:name w:val="zLine-nums 2"/>
    <w:basedOn w:val="Normal"/>
    <w:pPr>
      <w:framePr w:w="216" w:wrap="auto" w:vAnchor="page" w:hAnchor="page" w:x="1686" w:y="1"/>
      <w:spacing w:line="240" w:lineRule="atLeast"/>
    </w:pPr>
  </w:style>
  <w:style w:type="paragraph" w:customStyle="1" w:styleId="zLine-nums3">
    <w:name w:val="zLine-nums 3"/>
    <w:basedOn w:val="Normal"/>
    <w:pPr>
      <w:framePr w:wrap="auto" w:hAnchor="text" w:x="11881"/>
    </w:pPr>
  </w:style>
  <w:style w:type="paragraph" w:customStyle="1" w:styleId="InterrogResponse">
    <w:name w:val="Interrog Response"/>
    <w:basedOn w:val="Normal"/>
    <w:pPr>
      <w:spacing w:line="480" w:lineRule="exact"/>
    </w:pPr>
    <w:rPr>
      <w:b/>
    </w:rPr>
  </w:style>
  <w:style w:type="paragraph" w:customStyle="1" w:styleId="Interrogatory">
    <w:name w:val="Interrogatory"/>
    <w:basedOn w:val="Normal"/>
    <w:next w:val="Heading1Text"/>
    <w:pPr>
      <w:spacing w:line="480" w:lineRule="exact"/>
    </w:pPr>
    <w:rPr>
      <w:b/>
    </w:rPr>
  </w:style>
  <w:style w:type="paragraph" w:customStyle="1" w:styleId="zAttorneysForCOSPage">
    <w:name w:val="zAttorneysForCOSPage"/>
    <w:basedOn w:val="Normal"/>
    <w:pPr>
      <w:keepNext/>
      <w:keepLines/>
      <w:spacing w:before="480"/>
      <w:ind w:left="3600"/>
    </w:pPr>
  </w:style>
  <w:style w:type="paragraph" w:customStyle="1" w:styleId="zEdisonAddressCOSPage">
    <w:name w:val="zEdisonAddressCOSPage"/>
    <w:basedOn w:val="Normal"/>
    <w:pPr>
      <w:keepNext/>
      <w:keepLines/>
      <w:spacing w:before="240"/>
      <w:ind w:left="4320"/>
    </w:pPr>
  </w:style>
  <w:style w:type="paragraph" w:customStyle="1" w:styleId="zDefendent">
    <w:name w:val="zDefendent"/>
    <w:basedOn w:val="Normal"/>
    <w:pPr>
      <w:spacing w:before="240" w:after="280" w:line="240" w:lineRule="atLeast"/>
      <w:ind w:left="1440"/>
    </w:pPr>
  </w:style>
  <w:style w:type="paragraph" w:customStyle="1" w:styleId="zEdisonAddress">
    <w:name w:val="zEdison Address"/>
    <w:basedOn w:val="Normal"/>
    <w:pPr>
      <w:spacing w:before="240"/>
      <w:ind w:left="5040"/>
    </w:pPr>
  </w:style>
  <w:style w:type="paragraph" w:customStyle="1" w:styleId="CertificateText">
    <w:name w:val="Certificate Text"/>
    <w:basedOn w:val="LetterText"/>
    <w:pPr>
      <w:spacing w:before="0" w:after="240" w:line="480" w:lineRule="atLeast"/>
      <w:ind w:firstLine="720"/>
    </w:pPr>
  </w:style>
  <w:style w:type="paragraph" w:customStyle="1" w:styleId="zTitle">
    <w:name w:val="zTitle"/>
    <w:basedOn w:val="Normal"/>
    <w:rsid w:val="00A81AC8"/>
    <w:pPr>
      <w:spacing w:before="1440" w:after="720" w:line="360" w:lineRule="atLeast"/>
      <w:jc w:val="center"/>
    </w:pPr>
    <w:rPr>
      <w:b/>
      <w:caps/>
      <w:color w:val="FF00FF"/>
      <w:u w:val="single"/>
    </w:rPr>
  </w:style>
  <w:style w:type="paragraph" w:customStyle="1" w:styleId="zTOCHeader">
    <w:name w:val="zTOCHeader"/>
    <w:basedOn w:val="Normal"/>
    <w:rPr>
      <w:u w:val="words"/>
    </w:rPr>
  </w:style>
  <w:style w:type="paragraph" w:customStyle="1" w:styleId="zPhone">
    <w:name w:val="zPhone"/>
    <w:basedOn w:val="Normal"/>
    <w:pPr>
      <w:keepNext/>
      <w:ind w:left="4320"/>
    </w:pPr>
    <w:rPr>
      <w:color w:val="0000FF"/>
    </w:rPr>
  </w:style>
  <w:style w:type="paragraph" w:customStyle="1" w:styleId="zAuthorName">
    <w:name w:val="zAuthorName"/>
    <w:basedOn w:val="Normal"/>
    <w:rPr>
      <w:color w:val="0000FF"/>
    </w:rPr>
  </w:style>
  <w:style w:type="paragraph" w:customStyle="1" w:styleId="zLetterText">
    <w:name w:val="zLetter Text"/>
    <w:basedOn w:val="Normal"/>
    <w:pPr>
      <w:spacing w:before="240" w:line="240" w:lineRule="atLeast"/>
    </w:pPr>
  </w:style>
  <w:style w:type="paragraph" w:customStyle="1" w:styleId="footnoteseparator">
    <w:name w:val="footnote separator"/>
    <w:basedOn w:val="Normal"/>
    <w:pPr>
      <w:spacing w:after="240" w:line="240" w:lineRule="exact"/>
    </w:pPr>
  </w:style>
  <w:style w:type="paragraph" w:customStyle="1" w:styleId="zAttorneysFor">
    <w:name w:val="zAttorneysFor"/>
    <w:basedOn w:val="Normal"/>
    <w:next w:val="zEdisonAddress"/>
    <w:pPr>
      <w:keepNext/>
      <w:spacing w:before="480"/>
      <w:ind w:left="3600"/>
    </w:pPr>
  </w:style>
  <w:style w:type="paragraph" w:customStyle="1" w:styleId="zEdisonAddressTitlePage">
    <w:name w:val="zEdisonAddressTitlePage"/>
    <w:basedOn w:val="Normal"/>
    <w:pPr>
      <w:keepNext/>
      <w:keepLines/>
      <w:spacing w:before="240"/>
      <w:ind w:left="4320"/>
    </w:pPr>
  </w:style>
  <w:style w:type="paragraph" w:customStyle="1" w:styleId="zAttorneysForTitlePage">
    <w:name w:val="zAttorneysForTitlePage"/>
    <w:basedOn w:val="Normal"/>
    <w:pPr>
      <w:keepNext/>
      <w:keepLines/>
      <w:spacing w:before="120"/>
      <w:ind w:left="3600"/>
    </w:pPr>
  </w:style>
  <w:style w:type="paragraph" w:customStyle="1" w:styleId="zEdisonAddress0">
    <w:name w:val="zEdisonAddress"/>
    <w:basedOn w:val="Normal"/>
    <w:pPr>
      <w:spacing w:line="240" w:lineRule="exact"/>
    </w:pPr>
    <w:rPr>
      <w:rFonts w:ascii="Times" w:hAnsi="Times"/>
      <w:sz w:val="20"/>
    </w:rPr>
  </w:style>
  <w:style w:type="paragraph" w:customStyle="1" w:styleId="zAttorneysFor0">
    <w:name w:val="zAttorneys For"/>
    <w:basedOn w:val="zEdisonAddress0"/>
    <w:rsid w:val="00597ED8"/>
    <w:pPr>
      <w:spacing w:before="240"/>
    </w:pPr>
    <w:rPr>
      <w:rFonts w:ascii="Times New Roman" w:hAnsi="Times New Roman"/>
    </w:rPr>
  </w:style>
  <w:style w:type="paragraph" w:customStyle="1" w:styleId="zEdisonAddressCOSPage0">
    <w:name w:val="zEdison Address COS Page"/>
    <w:basedOn w:val="Normal"/>
    <w:pPr>
      <w:keepNext/>
      <w:keepLines/>
      <w:ind w:left="4320"/>
    </w:pPr>
  </w:style>
  <w:style w:type="paragraph" w:customStyle="1" w:styleId="zPhoneCOSPage">
    <w:name w:val="zPhoneCOSPage"/>
    <w:basedOn w:val="Normal"/>
    <w:pPr>
      <w:ind w:left="4320"/>
    </w:pPr>
  </w:style>
  <w:style w:type="paragraph" w:customStyle="1" w:styleId="heading3Text0">
    <w:name w:val="heading 3 Text"/>
    <w:basedOn w:val="Heading2Text"/>
    <w:pPr>
      <w:spacing w:line="480" w:lineRule="exact"/>
      <w:ind w:left="720" w:firstLine="1440"/>
    </w:pPr>
    <w:rPr>
      <w:rFonts w:ascii="Courier" w:hAnsi="Courier"/>
    </w:rPr>
  </w:style>
  <w:style w:type="paragraph" w:customStyle="1" w:styleId="heading4Text0">
    <w:name w:val="heading 4 Text"/>
    <w:basedOn w:val="heading3Text0"/>
    <w:pPr>
      <w:ind w:left="1440"/>
    </w:pPr>
  </w:style>
  <w:style w:type="paragraph" w:customStyle="1" w:styleId="heading5Text0">
    <w:name w:val="heading 5 Text"/>
    <w:basedOn w:val="heading4Text0"/>
    <w:rsid w:val="00675365"/>
    <w:pPr>
      <w:ind w:left="2160"/>
    </w:pPr>
    <w:rPr>
      <w:rFonts w:ascii="Times New Roman" w:hAnsi="Times New Roman"/>
    </w:rPr>
  </w:style>
  <w:style w:type="paragraph" w:customStyle="1" w:styleId="heading6Text0">
    <w:name w:val="heading 6 Text"/>
    <w:basedOn w:val="Heading1Text"/>
    <w:pPr>
      <w:spacing w:line="480" w:lineRule="exact"/>
      <w:ind w:left="2880"/>
    </w:pPr>
    <w:rPr>
      <w:rFonts w:ascii="Courier" w:hAnsi="Courier"/>
    </w:rPr>
  </w:style>
  <w:style w:type="paragraph" w:customStyle="1" w:styleId="heading7Text0">
    <w:name w:val="heading 7 Text"/>
    <w:basedOn w:val="Heading2Text"/>
    <w:pPr>
      <w:spacing w:line="480" w:lineRule="exact"/>
      <w:ind w:left="3600"/>
    </w:pPr>
    <w:rPr>
      <w:rFonts w:ascii="Courier" w:hAnsi="Courier"/>
    </w:rPr>
  </w:style>
  <w:style w:type="paragraph" w:customStyle="1" w:styleId="heading8Text0">
    <w:name w:val="heading 8 Text"/>
    <w:basedOn w:val="Heading2Text"/>
    <w:pPr>
      <w:spacing w:line="480" w:lineRule="exact"/>
      <w:ind w:left="4320"/>
    </w:pPr>
    <w:rPr>
      <w:rFonts w:ascii="Courier" w:hAnsi="Courier"/>
    </w:rPr>
  </w:style>
  <w:style w:type="paragraph" w:customStyle="1" w:styleId="heading9Text0">
    <w:name w:val="heading 9 Text"/>
    <w:basedOn w:val="Heading2Text"/>
    <w:pPr>
      <w:spacing w:line="480" w:lineRule="exact"/>
      <w:ind w:left="5040"/>
    </w:pPr>
    <w:rPr>
      <w:rFonts w:ascii="Courier" w:hAnsi="Courier"/>
    </w:rPr>
  </w:style>
  <w:style w:type="paragraph" w:customStyle="1" w:styleId="zFacsimile">
    <w:name w:val="zFacsimile"/>
    <w:basedOn w:val="Normal"/>
    <w:pPr>
      <w:keepNext/>
      <w:ind w:left="4320"/>
    </w:pPr>
    <w:rPr>
      <w:color w:val="0000FF"/>
    </w:rPr>
  </w:style>
  <w:style w:type="paragraph" w:customStyle="1" w:styleId="zHeaderAuthorName">
    <w:name w:val="zHeaderAuthorName"/>
    <w:basedOn w:val="Normal"/>
    <w:next w:val="Normal"/>
    <w:autoRedefine/>
    <w:pPr>
      <w:spacing w:before="240" w:after="29"/>
      <w:ind w:left="720"/>
    </w:pPr>
    <w:rPr>
      <w:b/>
      <w:color w:val="000000"/>
      <w:sz w:val="18"/>
    </w:rPr>
  </w:style>
  <w:style w:type="paragraph" w:customStyle="1" w:styleId="zHeaderAuthorTitle">
    <w:name w:val="zHeaderAuthorTitle"/>
    <w:basedOn w:val="Normal"/>
    <w:autoRedefine/>
    <w:pPr>
      <w:ind w:left="720"/>
    </w:pPr>
    <w:rPr>
      <w:color w:val="000000"/>
      <w:spacing w:val="-1"/>
      <w:sz w:val="18"/>
    </w:rPr>
  </w:style>
  <w:style w:type="paragraph" w:customStyle="1" w:styleId="zHeaderLogo">
    <w:name w:val="zHeaderLogo"/>
    <w:basedOn w:val="Normal"/>
    <w:next w:val="Normal"/>
    <w:pPr>
      <w:spacing w:before="120"/>
    </w:pPr>
    <w:rPr>
      <w:sz w:val="16"/>
    </w:rPr>
  </w:style>
  <w:style w:type="paragraph" w:customStyle="1" w:styleId="zEmail">
    <w:name w:val="zEmail"/>
    <w:basedOn w:val="zFacsimile"/>
    <w:pPr>
      <w:spacing w:after="240"/>
    </w:pPr>
  </w:style>
  <w:style w:type="character" w:customStyle="1" w:styleId="zDocDate">
    <w:name w:val="zDocDate"/>
    <w:basedOn w:val="DefaultParagraphFont"/>
    <w:rsid w:val="00D44D38"/>
    <w:rPr>
      <w:rFonts w:ascii="Times New Roman" w:hAnsi="Times New Roman"/>
      <w:b/>
      <w:color w:val="0000FF"/>
      <w:sz w:val="24"/>
      <w:u w:val="none"/>
    </w:rPr>
  </w:style>
  <w:style w:type="paragraph" w:customStyle="1" w:styleId="TOCTitle">
    <w:name w:val="TOC Title"/>
    <w:basedOn w:val="Normal"/>
    <w:pPr>
      <w:spacing w:after="240" w:line="240" w:lineRule="atLeast"/>
      <w:jc w:val="center"/>
    </w:pPr>
    <w:rPr>
      <w:rFonts w:ascii="Courier" w:hAnsi="Courier"/>
      <w:caps/>
      <w:u w:val="single"/>
    </w:rPr>
  </w:style>
  <w:style w:type="paragraph" w:customStyle="1" w:styleId="TOCtable">
    <w:name w:val="TOCtable"/>
    <w:basedOn w:val="Normal"/>
    <w:pPr>
      <w:shd w:val="clear" w:color="auto" w:fill="000000"/>
      <w:spacing w:line="240" w:lineRule="atLeast"/>
      <w:jc w:val="center"/>
    </w:pPr>
    <w:rPr>
      <w:rFonts w:ascii="Helvetica-Narrow" w:hAnsi="Helvetica-Narrow"/>
      <w:b/>
      <w:color w:val="FFFFFF"/>
    </w:rPr>
  </w:style>
  <w:style w:type="character" w:styleId="PageNumber">
    <w:name w:val="page number"/>
    <w:basedOn w:val="DefaultParagraphFont"/>
  </w:style>
  <w:style w:type="paragraph" w:customStyle="1" w:styleId="FilingTitle">
    <w:name w:val="Filing Title"/>
    <w:basedOn w:val="Normal"/>
    <w:pPr>
      <w:suppressLineNumbers/>
      <w:spacing w:after="120" w:line="240" w:lineRule="atLeast"/>
      <w:jc w:val="center"/>
    </w:pPr>
    <w:rPr>
      <w:b/>
    </w:rPr>
  </w:style>
  <w:style w:type="paragraph" w:customStyle="1" w:styleId="TOCColumnHeading">
    <w:name w:val="TOC Column Heading"/>
    <w:basedOn w:val="Normal"/>
    <w:rPr>
      <w:sz w:val="20"/>
    </w:rPr>
  </w:style>
  <w:style w:type="paragraph" w:customStyle="1" w:styleId="AppendixTitle">
    <w:name w:val="Appendix Title"/>
    <w:basedOn w:val="Normal"/>
    <w:next w:val="AppendixText"/>
    <w:rsid w:val="00FD3579"/>
    <w:pPr>
      <w:spacing w:line="480" w:lineRule="atLeast"/>
      <w:jc w:val="center"/>
    </w:pPr>
    <w:rPr>
      <w:b/>
      <w:sz w:val="26"/>
    </w:rPr>
  </w:style>
  <w:style w:type="paragraph" w:customStyle="1" w:styleId="AppendixText">
    <w:name w:val="Appendix Text"/>
    <w:basedOn w:val="Normal"/>
    <w:rsid w:val="00FD3579"/>
    <w:pPr>
      <w:spacing w:line="480" w:lineRule="atLeast"/>
      <w:ind w:firstLine="720"/>
    </w:pPr>
  </w:style>
  <w:style w:type="paragraph" w:styleId="BalloonText">
    <w:name w:val="Balloon Text"/>
    <w:basedOn w:val="Normal"/>
    <w:link w:val="BalloonTextChar"/>
    <w:uiPriority w:val="99"/>
    <w:semiHidden/>
    <w:unhideWhenUsed/>
    <w:rsid w:val="00AC6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3B2"/>
    <w:rPr>
      <w:rFonts w:ascii="Segoe UI" w:hAnsi="Segoe UI" w:cs="Segoe UI"/>
      <w:sz w:val="18"/>
      <w:szCs w:val="18"/>
    </w:rPr>
  </w:style>
  <w:style w:type="paragraph" w:styleId="Quote">
    <w:name w:val="Quote"/>
    <w:basedOn w:val="Normal"/>
    <w:next w:val="Normal"/>
    <w:link w:val="QuoteChar"/>
    <w:uiPriority w:val="29"/>
    <w:qFormat/>
    <w:rsid w:val="00D106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6B3"/>
    <w:rPr>
      <w:rFonts w:ascii="Times New Roman" w:hAnsi="Times New Roman"/>
      <w:i/>
      <w:iCs/>
      <w:color w:val="404040" w:themeColor="text1" w:themeTint="BF"/>
      <w:sz w:val="24"/>
    </w:rPr>
  </w:style>
  <w:style w:type="paragraph" w:styleId="CommentSubject">
    <w:name w:val="annotation subject"/>
    <w:basedOn w:val="CommentText"/>
    <w:next w:val="CommentText"/>
    <w:link w:val="CommentSubjectChar"/>
    <w:uiPriority w:val="99"/>
    <w:semiHidden/>
    <w:unhideWhenUsed/>
    <w:rsid w:val="005973D0"/>
    <w:pPr>
      <w:tabs>
        <w:tab w:val="clear" w:pos="360"/>
      </w:tabs>
      <w:ind w:left="0" w:firstLine="0"/>
    </w:pPr>
    <w:rPr>
      <w:b/>
      <w:bCs/>
      <w:color w:val="auto"/>
      <w:sz w:val="20"/>
    </w:rPr>
  </w:style>
  <w:style w:type="character" w:customStyle="1" w:styleId="FootnoteTextChar">
    <w:name w:val="Footnote Text Char"/>
    <w:basedOn w:val="DefaultParagraphFont"/>
    <w:link w:val="FootnoteText"/>
    <w:uiPriority w:val="99"/>
    <w:semiHidden/>
    <w:rsid w:val="005973D0"/>
    <w:rPr>
      <w:rFonts w:ascii="Times New Roman" w:hAnsi="Times New Roman"/>
      <w:sz w:val="22"/>
    </w:rPr>
  </w:style>
  <w:style w:type="character" w:customStyle="1" w:styleId="CommentTextChar">
    <w:name w:val="Comment Text Char"/>
    <w:basedOn w:val="FootnoteTextChar"/>
    <w:link w:val="CommentText"/>
    <w:semiHidden/>
    <w:rsid w:val="005973D0"/>
    <w:rPr>
      <w:rFonts w:ascii="Times New Roman" w:hAnsi="Times New Roman"/>
      <w:color w:val="0000FF"/>
      <w:sz w:val="22"/>
    </w:rPr>
  </w:style>
  <w:style w:type="character" w:customStyle="1" w:styleId="CommentSubjectChar">
    <w:name w:val="Comment Subject Char"/>
    <w:basedOn w:val="CommentTextChar"/>
    <w:link w:val="CommentSubject"/>
    <w:uiPriority w:val="99"/>
    <w:semiHidden/>
    <w:rsid w:val="005973D0"/>
    <w:rPr>
      <w:rFonts w:ascii="Times New Roman" w:hAnsi="Times New Roman"/>
      <w:b/>
      <w:bCs/>
      <w:color w:val="0000FF"/>
      <w:sz w:val="22"/>
    </w:rPr>
  </w:style>
  <w:style w:type="paragraph" w:styleId="ListParagraph">
    <w:name w:val="List Paragraph"/>
    <w:basedOn w:val="Normal"/>
    <w:uiPriority w:val="34"/>
    <w:qFormat/>
    <w:rsid w:val="00573167"/>
    <w:pPr>
      <w:ind w:left="720"/>
      <w:contextualSpacing/>
    </w:pPr>
  </w:style>
  <w:style w:type="character" w:styleId="Hyperlink">
    <w:name w:val="Hyperlink"/>
    <w:basedOn w:val="DefaultParagraphFont"/>
    <w:uiPriority w:val="99"/>
    <w:unhideWhenUsed/>
    <w:rsid w:val="005731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line number" w:uiPriority="0"/>
    <w:lsdException w:name="page number" w:uiPriority="0"/>
    <w:lsdException w:name="List 2" w:uiPriority="0"/>
    <w:lsdException w:name="List 3" w:uiPriority="0"/>
    <w:lsdException w:name="List 4" w:uiPriority="0"/>
    <w:lsdException w:name="List 5"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Salutation" w:uiPriority="0"/>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CEC"/>
    <w:rPr>
      <w:rFonts w:ascii="Times New Roman" w:hAnsi="Times New Roman"/>
      <w:sz w:val="24"/>
    </w:rPr>
  </w:style>
  <w:style w:type="paragraph" w:styleId="Heading1">
    <w:name w:val="heading 1"/>
    <w:basedOn w:val="Normal"/>
    <w:next w:val="Heading1Text"/>
    <w:qFormat/>
    <w:rsid w:val="00AF581B"/>
    <w:pPr>
      <w:keepNext/>
      <w:keepLines/>
      <w:numPr>
        <w:numId w:val="7"/>
      </w:numPr>
      <w:spacing w:before="240" w:after="120" w:line="480" w:lineRule="exact"/>
      <w:jc w:val="center"/>
      <w:outlineLvl w:val="0"/>
    </w:pPr>
    <w:rPr>
      <w:b/>
      <w:caps/>
      <w:color w:val="000000"/>
      <w:szCs w:val="24"/>
      <w:u w:val="single"/>
    </w:rPr>
  </w:style>
  <w:style w:type="paragraph" w:styleId="Heading2">
    <w:name w:val="heading 2"/>
    <w:basedOn w:val="Heading1"/>
    <w:next w:val="Heading2Text"/>
    <w:qFormat/>
    <w:rsid w:val="00AF581B"/>
    <w:pPr>
      <w:numPr>
        <w:ilvl w:val="1"/>
      </w:numPr>
      <w:jc w:val="left"/>
      <w:outlineLvl w:val="1"/>
    </w:pPr>
    <w:rPr>
      <w:caps w:val="0"/>
    </w:rPr>
  </w:style>
  <w:style w:type="paragraph" w:styleId="Heading3">
    <w:name w:val="heading 3"/>
    <w:basedOn w:val="Heading2"/>
    <w:next w:val="Heading3Text"/>
    <w:qFormat/>
    <w:rsid w:val="00AF581B"/>
    <w:pPr>
      <w:numPr>
        <w:ilvl w:val="2"/>
      </w:numPr>
      <w:outlineLvl w:val="2"/>
    </w:pPr>
  </w:style>
  <w:style w:type="paragraph" w:styleId="Heading4">
    <w:name w:val="heading 4"/>
    <w:basedOn w:val="Heading2"/>
    <w:next w:val="Heading4Text"/>
    <w:qFormat/>
    <w:rsid w:val="00AF581B"/>
    <w:pPr>
      <w:numPr>
        <w:ilvl w:val="3"/>
      </w:numPr>
      <w:outlineLvl w:val="3"/>
    </w:pPr>
  </w:style>
  <w:style w:type="paragraph" w:styleId="Heading5">
    <w:name w:val="heading 5"/>
    <w:basedOn w:val="Heading2"/>
    <w:next w:val="Heading5Text"/>
    <w:qFormat/>
    <w:rsid w:val="00AF581B"/>
    <w:pPr>
      <w:numPr>
        <w:ilvl w:val="4"/>
      </w:numPr>
      <w:outlineLvl w:val="4"/>
    </w:pPr>
  </w:style>
  <w:style w:type="paragraph" w:styleId="Heading6">
    <w:name w:val="heading 6"/>
    <w:basedOn w:val="Heading2"/>
    <w:next w:val="Heading6Text"/>
    <w:qFormat/>
    <w:rsid w:val="00AF581B"/>
    <w:pPr>
      <w:numPr>
        <w:ilvl w:val="5"/>
      </w:numPr>
      <w:outlineLvl w:val="5"/>
    </w:pPr>
  </w:style>
  <w:style w:type="paragraph" w:styleId="Heading7">
    <w:name w:val="heading 7"/>
    <w:basedOn w:val="Heading2"/>
    <w:next w:val="Heading7Text"/>
    <w:qFormat/>
    <w:rsid w:val="00AF581B"/>
    <w:pPr>
      <w:numPr>
        <w:ilvl w:val="6"/>
      </w:numPr>
      <w:outlineLvl w:val="6"/>
    </w:pPr>
  </w:style>
  <w:style w:type="paragraph" w:styleId="Heading8">
    <w:name w:val="heading 8"/>
    <w:basedOn w:val="Heading2"/>
    <w:next w:val="Heading8Text"/>
    <w:qFormat/>
    <w:rsid w:val="00AF581B"/>
    <w:pPr>
      <w:numPr>
        <w:ilvl w:val="7"/>
      </w:numPr>
      <w:outlineLvl w:val="7"/>
    </w:pPr>
  </w:style>
  <w:style w:type="paragraph" w:styleId="Heading9">
    <w:name w:val="heading 9"/>
    <w:basedOn w:val="Heading2"/>
    <w:next w:val="Heading9Text"/>
    <w:qFormat/>
    <w:rsid w:val="00AF58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Text">
    <w:name w:val="Heading 1 Text"/>
    <w:basedOn w:val="Normal"/>
    <w:pPr>
      <w:spacing w:line="480" w:lineRule="atLeast"/>
      <w:ind w:firstLine="720"/>
    </w:pPr>
  </w:style>
  <w:style w:type="paragraph" w:customStyle="1" w:styleId="Heading2Text">
    <w:name w:val="Heading 2 Text"/>
    <w:basedOn w:val="Heading1Text"/>
  </w:style>
  <w:style w:type="paragraph" w:customStyle="1" w:styleId="Heading3Text">
    <w:name w:val="Heading 3 Text"/>
    <w:basedOn w:val="Heading2Text"/>
    <w:pPr>
      <w:ind w:left="720"/>
    </w:pPr>
  </w:style>
  <w:style w:type="paragraph" w:customStyle="1" w:styleId="Heading4Text">
    <w:name w:val="Heading 4 Text"/>
    <w:basedOn w:val="Heading2Text"/>
    <w:pPr>
      <w:ind w:left="1440"/>
    </w:pPr>
  </w:style>
  <w:style w:type="paragraph" w:customStyle="1" w:styleId="Heading5Text">
    <w:name w:val="Heading 5 Text"/>
    <w:basedOn w:val="Heading2Text"/>
    <w:pPr>
      <w:ind w:left="2160"/>
    </w:pPr>
  </w:style>
  <w:style w:type="paragraph" w:customStyle="1" w:styleId="Heading6Text">
    <w:name w:val="Heading 6 Text"/>
    <w:basedOn w:val="Heading2Text"/>
    <w:pPr>
      <w:ind w:left="2880"/>
    </w:pPr>
  </w:style>
  <w:style w:type="paragraph" w:customStyle="1" w:styleId="Heading7Text">
    <w:name w:val="Heading 7 Text"/>
    <w:basedOn w:val="Heading2Text"/>
    <w:pPr>
      <w:ind w:left="3600"/>
    </w:pPr>
  </w:style>
  <w:style w:type="paragraph" w:customStyle="1" w:styleId="Heading8Text">
    <w:name w:val="Heading 8 Text"/>
    <w:basedOn w:val="Heading2Text"/>
    <w:pPr>
      <w:ind w:left="4320"/>
    </w:pPr>
  </w:style>
  <w:style w:type="paragraph" w:customStyle="1" w:styleId="Heading9Text">
    <w:name w:val="Heading 9 Text"/>
    <w:basedOn w:val="Heading2Text"/>
    <w:pPr>
      <w:ind w:left="5040"/>
    </w:pPr>
  </w:style>
  <w:style w:type="character" w:styleId="CommentReference">
    <w:name w:val="annotation reference"/>
    <w:basedOn w:val="DefaultParagraphFont"/>
    <w:semiHidden/>
    <w:rPr>
      <w:color w:val="0000FF"/>
      <w:u w:val="double"/>
    </w:rPr>
  </w:style>
  <w:style w:type="paragraph" w:styleId="CommentText">
    <w:name w:val="annotation text"/>
    <w:basedOn w:val="FootnoteText"/>
    <w:link w:val="CommentTextChar"/>
    <w:semiHidden/>
    <w:pPr>
      <w:ind w:firstLine="720"/>
    </w:pPr>
    <w:rPr>
      <w:color w:val="0000FF"/>
    </w:rPr>
  </w:style>
  <w:style w:type="paragraph" w:styleId="FootnoteText">
    <w:name w:val="footnote text"/>
    <w:basedOn w:val="Normal"/>
    <w:link w:val="FootnoteTextChar"/>
    <w:uiPriority w:val="99"/>
    <w:semiHidden/>
    <w:rsid w:val="00F7057E"/>
    <w:pPr>
      <w:tabs>
        <w:tab w:val="left" w:pos="360"/>
      </w:tabs>
      <w:ind w:left="360" w:hanging="360"/>
    </w:pPr>
    <w:rPr>
      <w:sz w:val="22"/>
    </w:rPr>
  </w:style>
  <w:style w:type="paragraph" w:styleId="TOC7">
    <w:name w:val="toc 7"/>
    <w:basedOn w:val="TOC1"/>
    <w:next w:val="Normal"/>
    <w:semiHidden/>
    <w:pPr>
      <w:tabs>
        <w:tab w:val="clear" w:pos="720"/>
        <w:tab w:val="left" w:pos="5040"/>
      </w:tabs>
      <w:ind w:left="5040"/>
    </w:pPr>
    <w:rPr>
      <w:caps w:val="0"/>
    </w:rPr>
  </w:style>
  <w:style w:type="paragraph" w:styleId="TOC1">
    <w:name w:val="toc 1"/>
    <w:basedOn w:val="Normal"/>
    <w:semiHidden/>
    <w:pPr>
      <w:tabs>
        <w:tab w:val="left" w:pos="720"/>
        <w:tab w:val="right" w:leader="dot" w:pos="8640"/>
      </w:tabs>
      <w:spacing w:before="240" w:line="240" w:lineRule="atLeast"/>
      <w:ind w:left="720" w:right="1440" w:hanging="720"/>
    </w:pPr>
    <w:rPr>
      <w:caps/>
    </w:rPr>
  </w:style>
  <w:style w:type="paragraph" w:styleId="TOC6">
    <w:name w:val="toc 6"/>
    <w:basedOn w:val="TOC1"/>
    <w:next w:val="Normal"/>
    <w:semiHidden/>
    <w:pPr>
      <w:tabs>
        <w:tab w:val="clear" w:pos="720"/>
        <w:tab w:val="left" w:pos="4320"/>
      </w:tabs>
      <w:ind w:left="4320"/>
    </w:pPr>
    <w:rPr>
      <w:caps w:val="0"/>
    </w:rPr>
  </w:style>
  <w:style w:type="paragraph" w:styleId="TOC5">
    <w:name w:val="toc 5"/>
    <w:basedOn w:val="TOC1"/>
    <w:next w:val="Normal"/>
    <w:semiHidden/>
    <w:pPr>
      <w:tabs>
        <w:tab w:val="clear" w:pos="720"/>
        <w:tab w:val="left" w:pos="3600"/>
      </w:tabs>
      <w:ind w:left="3600"/>
    </w:pPr>
    <w:rPr>
      <w:caps w:val="0"/>
    </w:rPr>
  </w:style>
  <w:style w:type="paragraph" w:styleId="TOC4">
    <w:name w:val="toc 4"/>
    <w:basedOn w:val="TOC1"/>
    <w:next w:val="Normal"/>
    <w:semiHidden/>
    <w:pPr>
      <w:tabs>
        <w:tab w:val="clear" w:pos="720"/>
        <w:tab w:val="left" w:pos="2880"/>
      </w:tabs>
      <w:ind w:left="2880"/>
    </w:pPr>
    <w:rPr>
      <w:caps w:val="0"/>
    </w:rPr>
  </w:style>
  <w:style w:type="paragraph" w:styleId="TOC3">
    <w:name w:val="toc 3"/>
    <w:basedOn w:val="TOC1"/>
    <w:next w:val="Normal"/>
    <w:semiHidden/>
    <w:pPr>
      <w:tabs>
        <w:tab w:val="clear" w:pos="720"/>
        <w:tab w:val="left" w:pos="2160"/>
      </w:tabs>
      <w:ind w:left="2160"/>
    </w:pPr>
    <w:rPr>
      <w:caps w:val="0"/>
    </w:rPr>
  </w:style>
  <w:style w:type="paragraph" w:styleId="TOC2">
    <w:name w:val="toc 2"/>
    <w:basedOn w:val="TOC1"/>
    <w:next w:val="Normal"/>
    <w:semiHidden/>
    <w:pPr>
      <w:tabs>
        <w:tab w:val="clear" w:pos="720"/>
        <w:tab w:val="left" w:pos="1440"/>
      </w:tabs>
      <w:ind w:left="1440"/>
    </w:pPr>
    <w:rPr>
      <w:caps w:val="0"/>
    </w:r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semiHidden/>
    <w:pPr>
      <w:tabs>
        <w:tab w:val="left" w:pos="720"/>
        <w:tab w:val="right" w:leader="dot" w:pos="8640"/>
      </w:tabs>
      <w:spacing w:line="240" w:lineRule="exact"/>
      <w:ind w:left="360" w:right="1440"/>
    </w:pPr>
  </w:style>
  <w:style w:type="paragraph" w:styleId="Index2">
    <w:name w:val="index 2"/>
    <w:basedOn w:val="Normal"/>
    <w:semiHidden/>
    <w:pPr>
      <w:keepNext/>
      <w:keepLines/>
      <w:tabs>
        <w:tab w:val="right" w:leader="dot" w:pos="8640"/>
      </w:tabs>
      <w:spacing w:before="120" w:line="240" w:lineRule="atLeast"/>
      <w:ind w:left="360" w:right="1440" w:hanging="360"/>
    </w:pPr>
  </w:style>
  <w:style w:type="paragraph" w:styleId="Index1">
    <w:name w:val="index 1"/>
    <w:basedOn w:val="Normal"/>
    <w:next w:val="Index2"/>
    <w:semiHidden/>
    <w:pPr>
      <w:keepNext/>
      <w:keepLines/>
      <w:spacing w:before="240" w:line="240" w:lineRule="atLeast"/>
      <w:jc w:val="center"/>
    </w:pPr>
    <w:rPr>
      <w:b/>
    </w:rPr>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Header"/>
    <w:pPr>
      <w:tabs>
        <w:tab w:val="left" w:pos="1620"/>
        <w:tab w:val="left" w:pos="3780"/>
        <w:tab w:val="left" w:pos="6300"/>
        <w:tab w:val="left" w:pos="7650"/>
      </w:tabs>
      <w:ind w:left="288"/>
    </w:pPr>
    <w:rPr>
      <w:color w:val="808080"/>
      <w:spacing w:val="-1"/>
      <w:sz w:val="18"/>
    </w:rPr>
  </w:style>
  <w:style w:type="paragraph" w:styleId="Header">
    <w:name w:val="header"/>
    <w:basedOn w:val="Normal"/>
    <w:pPr>
      <w:ind w:left="-720"/>
    </w:pPr>
    <w:rPr>
      <w:sz w:val="12"/>
    </w:rPr>
  </w:style>
  <w:style w:type="character" w:styleId="FootnoteReference">
    <w:name w:val="footnote reference"/>
    <w:basedOn w:val="DefaultParagraphFont"/>
    <w:uiPriority w:val="99"/>
    <w:semiHidden/>
    <w:rsid w:val="00F7057E"/>
    <w:rPr>
      <w:color w:val="FF0000"/>
      <w:position w:val="6"/>
      <w:sz w:val="22"/>
      <w:u w:val="single"/>
    </w:rPr>
  </w:style>
  <w:style w:type="paragraph" w:styleId="NormalIndent">
    <w:name w:val="Normal Indent"/>
    <w:basedOn w:val="Normal"/>
    <w:pPr>
      <w:ind w:firstLine="1440"/>
    </w:pPr>
  </w:style>
  <w:style w:type="paragraph" w:styleId="List5">
    <w:name w:val="List 5"/>
    <w:basedOn w:val="List1"/>
    <w:pPr>
      <w:ind w:left="3600"/>
    </w:pPr>
  </w:style>
  <w:style w:type="paragraph" w:customStyle="1" w:styleId="List1">
    <w:name w:val="List 1"/>
    <w:basedOn w:val="Normal"/>
    <w:pPr>
      <w:ind w:left="720" w:hanging="720"/>
    </w:pPr>
  </w:style>
  <w:style w:type="paragraph" w:customStyle="1" w:styleId="List7">
    <w:name w:val="List 7"/>
    <w:basedOn w:val="List1"/>
    <w:pPr>
      <w:ind w:left="5040"/>
    </w:pPr>
  </w:style>
  <w:style w:type="paragraph" w:customStyle="1" w:styleId="List6">
    <w:name w:val="List 6"/>
    <w:basedOn w:val="List1"/>
    <w:pPr>
      <w:ind w:left="4320"/>
    </w:pPr>
  </w:style>
  <w:style w:type="paragraph" w:customStyle="1" w:styleId="LetterText">
    <w:name w:val="Letter Text"/>
    <w:basedOn w:val="Normal"/>
    <w:pPr>
      <w:spacing w:before="240"/>
      <w:ind w:firstLine="1440"/>
    </w:pPr>
  </w:style>
  <w:style w:type="paragraph" w:customStyle="1" w:styleId="Interrogatory1">
    <w:name w:val="Interrogatory 1"/>
    <w:basedOn w:val="Normal"/>
    <w:next w:val="Interrogatory1Text"/>
    <w:pPr>
      <w:keepNext/>
      <w:keepLines/>
      <w:spacing w:before="240"/>
    </w:pPr>
    <w:rPr>
      <w:b/>
      <w:u w:val="single"/>
    </w:rPr>
  </w:style>
  <w:style w:type="paragraph" w:customStyle="1" w:styleId="Interrogatory1Text">
    <w:name w:val="Interrogatory 1 Text"/>
    <w:basedOn w:val="Normal"/>
    <w:pPr>
      <w:spacing w:line="480" w:lineRule="exact"/>
      <w:ind w:firstLine="720"/>
    </w:pPr>
  </w:style>
  <w:style w:type="paragraph" w:styleId="List2">
    <w:name w:val="List 2"/>
    <w:basedOn w:val="List1"/>
    <w:pPr>
      <w:ind w:left="1440"/>
    </w:pPr>
  </w:style>
  <w:style w:type="paragraph" w:styleId="List3">
    <w:name w:val="List 3"/>
    <w:basedOn w:val="List1"/>
    <w:pPr>
      <w:ind w:left="2160"/>
    </w:pPr>
  </w:style>
  <w:style w:type="paragraph" w:styleId="List4">
    <w:name w:val="List 4"/>
    <w:basedOn w:val="List1"/>
    <w:pPr>
      <w:ind w:left="2880"/>
    </w:pPr>
  </w:style>
  <w:style w:type="paragraph" w:customStyle="1" w:styleId="Interrogatory2">
    <w:name w:val="Interrogatory 2"/>
    <w:basedOn w:val="Interrogatory1"/>
    <w:next w:val="Interrogatory2Text"/>
  </w:style>
  <w:style w:type="paragraph" w:customStyle="1" w:styleId="Interrogatory2Text">
    <w:name w:val="Interrogatory 2 Text"/>
    <w:basedOn w:val="Interrogatory1Text"/>
  </w:style>
  <w:style w:type="paragraph" w:customStyle="1" w:styleId="Interrogatory3">
    <w:name w:val="Interrogatory 3"/>
    <w:basedOn w:val="Interrogatory1"/>
    <w:next w:val="Interrogatory3Text"/>
  </w:style>
  <w:style w:type="paragraph" w:customStyle="1" w:styleId="Interrogatory3Text">
    <w:name w:val="Interrogatory 3 Text"/>
    <w:basedOn w:val="Interrogatory1Text"/>
  </w:style>
  <w:style w:type="paragraph" w:customStyle="1" w:styleId="Interrogatory4">
    <w:name w:val="Interrogatory 4"/>
    <w:basedOn w:val="Interrogatory1"/>
    <w:next w:val="Interrogatory4Text"/>
  </w:style>
  <w:style w:type="paragraph" w:customStyle="1" w:styleId="Interrogatory4Text">
    <w:name w:val="Interrogatory 4 Text"/>
    <w:basedOn w:val="Interrogatory1Text"/>
  </w:style>
  <w:style w:type="paragraph" w:customStyle="1" w:styleId="Interrogatory5">
    <w:name w:val="Interrogatory 5"/>
    <w:basedOn w:val="Interrogatory1"/>
    <w:next w:val="Interrogatory5Text"/>
  </w:style>
  <w:style w:type="paragraph" w:customStyle="1" w:styleId="Interrogatory5Text">
    <w:name w:val="Interrogatory 5 Text"/>
    <w:basedOn w:val="Interrogatory1Text"/>
  </w:style>
  <w:style w:type="paragraph" w:customStyle="1" w:styleId="Interrogatory6">
    <w:name w:val="Interrogatory 6"/>
    <w:basedOn w:val="Interrogatory1"/>
    <w:next w:val="Interrogatory6Text"/>
  </w:style>
  <w:style w:type="paragraph" w:customStyle="1" w:styleId="Interrogatory6Text">
    <w:name w:val="Interrogatory 6 Text"/>
    <w:basedOn w:val="Interrogatory1Text"/>
  </w:style>
  <w:style w:type="paragraph" w:customStyle="1" w:styleId="Interrogatory7">
    <w:name w:val="Interrogatory 7"/>
    <w:basedOn w:val="Interrogatory1"/>
    <w:next w:val="Interrogatory7Text"/>
  </w:style>
  <w:style w:type="paragraph" w:customStyle="1" w:styleId="Interrogatory7Text">
    <w:name w:val="Interrogatory 7 Text"/>
    <w:basedOn w:val="Interrogatory1Text"/>
  </w:style>
  <w:style w:type="paragraph" w:customStyle="1" w:styleId="Interrogatory8">
    <w:name w:val="Interrogatory 8"/>
    <w:basedOn w:val="Interrogatory1"/>
    <w:next w:val="Interrogatory8Text"/>
  </w:style>
  <w:style w:type="paragraph" w:customStyle="1" w:styleId="Interrogatory8Text">
    <w:name w:val="Interrogatory 8 Text"/>
    <w:basedOn w:val="Interrogatory1Text"/>
  </w:style>
  <w:style w:type="paragraph" w:customStyle="1" w:styleId="Quote1">
    <w:name w:val="Quote 1"/>
    <w:basedOn w:val="Normal"/>
    <w:pPr>
      <w:spacing w:before="240"/>
      <w:ind w:left="1440" w:right="1440"/>
    </w:pPr>
  </w:style>
  <w:style w:type="paragraph" w:customStyle="1" w:styleId="Quote2">
    <w:name w:val="Quote 2"/>
    <w:basedOn w:val="Quote1"/>
    <w:pPr>
      <w:ind w:left="2160" w:right="2160"/>
    </w:pPr>
  </w:style>
  <w:style w:type="paragraph" w:customStyle="1" w:styleId="Quote3">
    <w:name w:val="Quote 3"/>
    <w:basedOn w:val="Quote2"/>
    <w:pPr>
      <w:ind w:left="2880" w:right="2880"/>
    </w:pPr>
  </w:style>
  <w:style w:type="paragraph" w:customStyle="1" w:styleId="Quote4">
    <w:name w:val="Quote 4"/>
    <w:basedOn w:val="Quote2"/>
    <w:pPr>
      <w:ind w:left="3600" w:right="3600"/>
    </w:pPr>
  </w:style>
  <w:style w:type="paragraph" w:customStyle="1" w:styleId="Quote5">
    <w:name w:val="Quote 5"/>
    <w:basedOn w:val="Quote2"/>
    <w:pPr>
      <w:ind w:left="4320" w:right="4320"/>
    </w:pPr>
  </w:style>
  <w:style w:type="paragraph" w:customStyle="1" w:styleId="Quote6">
    <w:name w:val="Quote 6"/>
    <w:basedOn w:val="Quote2"/>
    <w:pPr>
      <w:ind w:left="4320" w:right="4320"/>
    </w:pPr>
  </w:style>
  <w:style w:type="paragraph" w:customStyle="1" w:styleId="Quote7">
    <w:name w:val="Quote 7"/>
    <w:basedOn w:val="Quote2"/>
    <w:pPr>
      <w:ind w:left="4320" w:right="4320"/>
    </w:pPr>
  </w:style>
  <w:style w:type="paragraph" w:customStyle="1" w:styleId="QuoteFootnote">
    <w:name w:val="Quote Footnote"/>
    <w:basedOn w:val="Normal"/>
    <w:pPr>
      <w:spacing w:line="240" w:lineRule="atLeast"/>
      <w:ind w:left="1440"/>
    </w:pPr>
  </w:style>
  <w:style w:type="paragraph" w:customStyle="1" w:styleId="MemoText">
    <w:name w:val="Memo Text"/>
    <w:basedOn w:val="Normal"/>
    <w:pPr>
      <w:spacing w:before="240"/>
      <w:ind w:firstLine="1440"/>
    </w:pPr>
  </w:style>
  <w:style w:type="paragraph" w:customStyle="1" w:styleId="BriefText">
    <w:name w:val="Brief Text"/>
    <w:basedOn w:val="Normal"/>
    <w:pPr>
      <w:spacing w:line="480" w:lineRule="exact"/>
    </w:pPr>
  </w:style>
  <w:style w:type="paragraph" w:customStyle="1" w:styleId="PleadingText">
    <w:name w:val="Pleading Text"/>
    <w:basedOn w:val="Normal"/>
    <w:pPr>
      <w:spacing w:line="480" w:lineRule="exact"/>
    </w:pPr>
  </w:style>
  <w:style w:type="paragraph" w:customStyle="1" w:styleId="Quote8">
    <w:name w:val="Quote 8"/>
    <w:basedOn w:val="Quote2"/>
    <w:pPr>
      <w:ind w:left="4320" w:right="4320"/>
    </w:pPr>
  </w:style>
  <w:style w:type="paragraph" w:customStyle="1" w:styleId="Quote9">
    <w:name w:val="Quote 9"/>
    <w:basedOn w:val="Quote2"/>
    <w:pPr>
      <w:ind w:left="4320" w:right="4320"/>
    </w:pPr>
  </w:style>
  <w:style w:type="paragraph" w:styleId="PlainText">
    <w:name w:val="Plain Text"/>
    <w:basedOn w:val="Normal"/>
  </w:style>
  <w:style w:type="paragraph" w:styleId="Date">
    <w:name w:val="Date"/>
    <w:basedOn w:val="Normal"/>
    <w:next w:val="Normal"/>
    <w:pPr>
      <w:spacing w:before="480" w:line="480" w:lineRule="exact"/>
    </w:pPr>
  </w:style>
  <w:style w:type="paragraph" w:customStyle="1" w:styleId="InsideAddress">
    <w:name w:val="Inside Address"/>
    <w:basedOn w:val="Normal"/>
    <w:pPr>
      <w:spacing w:line="480" w:lineRule="exact"/>
    </w:pPr>
    <w:rPr>
      <w:color w:val="FF0000"/>
    </w:rPr>
  </w:style>
  <w:style w:type="paragraph" w:styleId="Salutation">
    <w:name w:val="Salutation"/>
    <w:basedOn w:val="Normal"/>
    <w:next w:val="Re"/>
    <w:pPr>
      <w:spacing w:before="240"/>
    </w:pPr>
  </w:style>
  <w:style w:type="paragraph" w:customStyle="1" w:styleId="Re">
    <w:name w:val="Re:"/>
    <w:basedOn w:val="Normal"/>
    <w:next w:val="Normal"/>
    <w:pPr>
      <w:spacing w:before="240"/>
      <w:ind w:left="720"/>
    </w:pPr>
    <w:rPr>
      <w:caps/>
    </w:rPr>
  </w:style>
  <w:style w:type="paragraph" w:styleId="Closing">
    <w:name w:val="Closing"/>
    <w:basedOn w:val="Normal"/>
    <w:pPr>
      <w:keepNext/>
      <w:spacing w:before="480"/>
      <w:ind w:left="3960"/>
    </w:pPr>
  </w:style>
  <w:style w:type="paragraph" w:customStyle="1" w:styleId="Closing2">
    <w:name w:val="Closing2"/>
    <w:basedOn w:val="Closing"/>
    <w:pPr>
      <w:tabs>
        <w:tab w:val="left" w:pos="3960"/>
        <w:tab w:val="right" w:leader="underscore" w:pos="8640"/>
      </w:tabs>
      <w:ind w:hanging="720"/>
    </w:pPr>
  </w:style>
  <w:style w:type="paragraph" w:customStyle="1" w:styleId="cc">
    <w:name w:val="cc:"/>
    <w:basedOn w:val="Normal"/>
    <w:next w:val="Normal"/>
    <w:pPr>
      <w:spacing w:before="240" w:line="480" w:lineRule="atLeast"/>
      <w:ind w:left="446" w:hanging="446"/>
    </w:pPr>
  </w:style>
  <w:style w:type="paragraph" w:customStyle="1" w:styleId="heading10">
    <w:name w:val="heading 1+"/>
    <w:basedOn w:val="Heading1"/>
    <w:pPr>
      <w:numPr>
        <w:numId w:val="0"/>
      </w:numPr>
      <w:spacing w:before="0" w:after="0"/>
      <w:outlineLvl w:val="9"/>
    </w:pPr>
    <w:rPr>
      <w:caps w:val="0"/>
    </w:rPr>
  </w:style>
  <w:style w:type="paragraph" w:customStyle="1" w:styleId="zCaption">
    <w:name w:val="zCaption"/>
    <w:basedOn w:val="Normal"/>
  </w:style>
  <w:style w:type="paragraph" w:customStyle="1" w:styleId="zAppNo">
    <w:name w:val="zAppNo"/>
    <w:basedOn w:val="Normal"/>
    <w:pPr>
      <w:spacing w:before="240" w:line="240" w:lineRule="atLeast"/>
      <w:jc w:val="center"/>
    </w:pPr>
  </w:style>
  <w:style w:type="paragraph" w:customStyle="1" w:styleId="header2">
    <w:name w:val="header2"/>
    <w:basedOn w:val="Normal"/>
    <w:pPr>
      <w:tabs>
        <w:tab w:val="center" w:pos="4320"/>
        <w:tab w:val="center" w:pos="8640"/>
      </w:tabs>
      <w:spacing w:line="240" w:lineRule="atLeast"/>
    </w:pPr>
    <w:rPr>
      <w:u w:val="words"/>
    </w:rPr>
  </w:style>
  <w:style w:type="paragraph" w:customStyle="1" w:styleId="zAttorneyNames">
    <w:name w:val="zAttorney Names"/>
    <w:basedOn w:val="Normal"/>
    <w:pPr>
      <w:keepNext/>
      <w:keepLines/>
      <w:ind w:left="3600"/>
    </w:pPr>
    <w:rPr>
      <w:color w:val="FF00FF"/>
    </w:rPr>
  </w:style>
  <w:style w:type="paragraph" w:customStyle="1" w:styleId="zDate">
    <w:name w:val="zDate"/>
    <w:basedOn w:val="Normal"/>
    <w:pPr>
      <w:spacing w:before="240" w:line="480" w:lineRule="exact"/>
    </w:pPr>
    <w:rPr>
      <w:color w:val="0000FF"/>
    </w:rPr>
  </w:style>
  <w:style w:type="paragraph" w:customStyle="1" w:styleId="zTitle1">
    <w:name w:val="zTitle1"/>
    <w:basedOn w:val="Normal"/>
    <w:next w:val="Normal"/>
    <w:pPr>
      <w:framePr w:hSpace="187" w:vSpace="187" w:wrap="auto" w:vAnchor="page" w:hAnchor="text" w:y="4609"/>
      <w:spacing w:before="240" w:after="576" w:line="240" w:lineRule="atLeast"/>
      <w:jc w:val="center"/>
    </w:pPr>
    <w:rPr>
      <w:b/>
      <w:i/>
      <w:color w:val="FF0000"/>
      <w:sz w:val="28"/>
    </w:rPr>
  </w:style>
  <w:style w:type="paragraph" w:customStyle="1" w:styleId="zAttorney">
    <w:name w:val="zAttorney"/>
    <w:basedOn w:val="Normal"/>
    <w:pPr>
      <w:spacing w:before="173" w:line="240" w:lineRule="atLeast"/>
      <w:ind w:right="3600"/>
    </w:pPr>
    <w:rPr>
      <w:sz w:val="20"/>
    </w:rPr>
  </w:style>
  <w:style w:type="paragraph" w:customStyle="1" w:styleId="zEdisonAddress2">
    <w:name w:val="zEdison Address2"/>
    <w:basedOn w:val="Normal"/>
    <w:pPr>
      <w:keepNext/>
      <w:keepLines/>
      <w:spacing w:before="240"/>
    </w:pPr>
  </w:style>
  <w:style w:type="paragraph" w:customStyle="1" w:styleId="zHeader">
    <w:name w:val="zHeader"/>
    <w:basedOn w:val="Normal"/>
    <w:pPr>
      <w:spacing w:after="480" w:line="480" w:lineRule="exact"/>
      <w:jc w:val="center"/>
    </w:pPr>
    <w:rPr>
      <w:b/>
    </w:rPr>
  </w:style>
  <w:style w:type="paragraph" w:customStyle="1" w:styleId="zClosing">
    <w:name w:val="zClosing"/>
    <w:basedOn w:val="Normal"/>
    <w:pPr>
      <w:keepNext/>
      <w:keepLines/>
      <w:spacing w:before="1080"/>
      <w:ind w:left="3960"/>
    </w:pPr>
  </w:style>
  <w:style w:type="paragraph" w:customStyle="1" w:styleId="zParen">
    <w:name w:val="zParen"/>
    <w:basedOn w:val="Normal"/>
    <w:pPr>
      <w:spacing w:line="240" w:lineRule="atLeast"/>
    </w:pPr>
  </w:style>
  <w:style w:type="paragraph" w:customStyle="1" w:styleId="zBriefFooter">
    <w:name w:val="zBriefFooter"/>
    <w:basedOn w:val="Normal"/>
    <w:pPr>
      <w:tabs>
        <w:tab w:val="left" w:pos="5040"/>
      </w:tabs>
    </w:pPr>
    <w:rPr>
      <w:sz w:val="16"/>
    </w:rPr>
  </w:style>
  <w:style w:type="paragraph" w:customStyle="1" w:styleId="zDate2">
    <w:name w:val="zDate2"/>
    <w:basedOn w:val="Normal"/>
    <w:pPr>
      <w:spacing w:before="480"/>
    </w:pPr>
  </w:style>
  <w:style w:type="paragraph" w:customStyle="1" w:styleId="zCaptionSeparator">
    <w:name w:val="zCaption Separator"/>
    <w:basedOn w:val="Normal"/>
    <w:next w:val="zCaption"/>
    <w:pPr>
      <w:pBdr>
        <w:bottom w:val="single" w:sz="6" w:space="1" w:color="auto"/>
        <w:between w:val="single" w:sz="6" w:space="1" w:color="auto"/>
      </w:pBdr>
    </w:pPr>
  </w:style>
  <w:style w:type="paragraph" w:customStyle="1" w:styleId="Enclosures">
    <w:name w:val="Enclosures"/>
    <w:basedOn w:val="Normal"/>
    <w:pPr>
      <w:spacing w:line="240" w:lineRule="atLeast"/>
    </w:pPr>
  </w:style>
  <w:style w:type="paragraph" w:customStyle="1" w:styleId="zLine-nums">
    <w:name w:val="zLine-nums"/>
    <w:basedOn w:val="Normal"/>
    <w:pPr>
      <w:framePr w:w="360" w:wrap="auto" w:vAnchor="page" w:hAnchor="page" w:x="1441" w:y="1268"/>
      <w:spacing w:line="480" w:lineRule="exact"/>
      <w:jc w:val="right"/>
    </w:pPr>
  </w:style>
  <w:style w:type="paragraph" w:customStyle="1" w:styleId="zLine-nums2">
    <w:name w:val="zLine-nums 2"/>
    <w:basedOn w:val="Normal"/>
    <w:pPr>
      <w:framePr w:w="216" w:wrap="auto" w:vAnchor="page" w:hAnchor="page" w:x="1686" w:y="1"/>
      <w:spacing w:line="240" w:lineRule="atLeast"/>
    </w:pPr>
  </w:style>
  <w:style w:type="paragraph" w:customStyle="1" w:styleId="zLine-nums3">
    <w:name w:val="zLine-nums 3"/>
    <w:basedOn w:val="Normal"/>
    <w:pPr>
      <w:framePr w:wrap="auto" w:hAnchor="text" w:x="11881"/>
    </w:pPr>
  </w:style>
  <w:style w:type="paragraph" w:customStyle="1" w:styleId="InterrogResponse">
    <w:name w:val="Interrog Response"/>
    <w:basedOn w:val="Normal"/>
    <w:pPr>
      <w:spacing w:line="480" w:lineRule="exact"/>
    </w:pPr>
    <w:rPr>
      <w:b/>
    </w:rPr>
  </w:style>
  <w:style w:type="paragraph" w:customStyle="1" w:styleId="Interrogatory">
    <w:name w:val="Interrogatory"/>
    <w:basedOn w:val="Normal"/>
    <w:next w:val="Heading1Text"/>
    <w:pPr>
      <w:spacing w:line="480" w:lineRule="exact"/>
    </w:pPr>
    <w:rPr>
      <w:b/>
    </w:rPr>
  </w:style>
  <w:style w:type="paragraph" w:customStyle="1" w:styleId="zAttorneysForCOSPage">
    <w:name w:val="zAttorneysForCOSPage"/>
    <w:basedOn w:val="Normal"/>
    <w:pPr>
      <w:keepNext/>
      <w:keepLines/>
      <w:spacing w:before="480"/>
      <w:ind w:left="3600"/>
    </w:pPr>
  </w:style>
  <w:style w:type="paragraph" w:customStyle="1" w:styleId="zEdisonAddressCOSPage">
    <w:name w:val="zEdisonAddressCOSPage"/>
    <w:basedOn w:val="Normal"/>
    <w:pPr>
      <w:keepNext/>
      <w:keepLines/>
      <w:spacing w:before="240"/>
      <w:ind w:left="4320"/>
    </w:pPr>
  </w:style>
  <w:style w:type="paragraph" w:customStyle="1" w:styleId="zDefendent">
    <w:name w:val="zDefendent"/>
    <w:basedOn w:val="Normal"/>
    <w:pPr>
      <w:spacing w:before="240" w:after="280" w:line="240" w:lineRule="atLeast"/>
      <w:ind w:left="1440"/>
    </w:pPr>
  </w:style>
  <w:style w:type="paragraph" w:customStyle="1" w:styleId="zEdisonAddress">
    <w:name w:val="zEdison Address"/>
    <w:basedOn w:val="Normal"/>
    <w:pPr>
      <w:spacing w:before="240"/>
      <w:ind w:left="5040"/>
    </w:pPr>
  </w:style>
  <w:style w:type="paragraph" w:customStyle="1" w:styleId="CertificateText">
    <w:name w:val="Certificate Text"/>
    <w:basedOn w:val="LetterText"/>
    <w:pPr>
      <w:spacing w:before="0" w:after="240" w:line="480" w:lineRule="atLeast"/>
      <w:ind w:firstLine="720"/>
    </w:pPr>
  </w:style>
  <w:style w:type="paragraph" w:customStyle="1" w:styleId="zTitle">
    <w:name w:val="zTitle"/>
    <w:basedOn w:val="Normal"/>
    <w:rsid w:val="00A81AC8"/>
    <w:pPr>
      <w:spacing w:before="1440" w:after="720" w:line="360" w:lineRule="atLeast"/>
      <w:jc w:val="center"/>
    </w:pPr>
    <w:rPr>
      <w:b/>
      <w:caps/>
      <w:color w:val="FF00FF"/>
      <w:u w:val="single"/>
    </w:rPr>
  </w:style>
  <w:style w:type="paragraph" w:customStyle="1" w:styleId="zTOCHeader">
    <w:name w:val="zTOCHeader"/>
    <w:basedOn w:val="Normal"/>
    <w:rPr>
      <w:u w:val="words"/>
    </w:rPr>
  </w:style>
  <w:style w:type="paragraph" w:customStyle="1" w:styleId="zPhone">
    <w:name w:val="zPhone"/>
    <w:basedOn w:val="Normal"/>
    <w:pPr>
      <w:keepNext/>
      <w:ind w:left="4320"/>
    </w:pPr>
    <w:rPr>
      <w:color w:val="0000FF"/>
    </w:rPr>
  </w:style>
  <w:style w:type="paragraph" w:customStyle="1" w:styleId="zAuthorName">
    <w:name w:val="zAuthorName"/>
    <w:basedOn w:val="Normal"/>
    <w:rPr>
      <w:color w:val="0000FF"/>
    </w:rPr>
  </w:style>
  <w:style w:type="paragraph" w:customStyle="1" w:styleId="zLetterText">
    <w:name w:val="zLetter Text"/>
    <w:basedOn w:val="Normal"/>
    <w:pPr>
      <w:spacing w:before="240" w:line="240" w:lineRule="atLeast"/>
    </w:pPr>
  </w:style>
  <w:style w:type="paragraph" w:customStyle="1" w:styleId="footnoteseparator">
    <w:name w:val="footnote separator"/>
    <w:basedOn w:val="Normal"/>
    <w:pPr>
      <w:spacing w:after="240" w:line="240" w:lineRule="exact"/>
    </w:pPr>
  </w:style>
  <w:style w:type="paragraph" w:customStyle="1" w:styleId="zAttorneysFor">
    <w:name w:val="zAttorneysFor"/>
    <w:basedOn w:val="Normal"/>
    <w:next w:val="zEdisonAddress"/>
    <w:pPr>
      <w:keepNext/>
      <w:spacing w:before="480"/>
      <w:ind w:left="3600"/>
    </w:pPr>
  </w:style>
  <w:style w:type="paragraph" w:customStyle="1" w:styleId="zEdisonAddressTitlePage">
    <w:name w:val="zEdisonAddressTitlePage"/>
    <w:basedOn w:val="Normal"/>
    <w:pPr>
      <w:keepNext/>
      <w:keepLines/>
      <w:spacing w:before="240"/>
      <w:ind w:left="4320"/>
    </w:pPr>
  </w:style>
  <w:style w:type="paragraph" w:customStyle="1" w:styleId="zAttorneysForTitlePage">
    <w:name w:val="zAttorneysForTitlePage"/>
    <w:basedOn w:val="Normal"/>
    <w:pPr>
      <w:keepNext/>
      <w:keepLines/>
      <w:spacing w:before="120"/>
      <w:ind w:left="3600"/>
    </w:pPr>
  </w:style>
  <w:style w:type="paragraph" w:customStyle="1" w:styleId="zEdisonAddress0">
    <w:name w:val="zEdisonAddress"/>
    <w:basedOn w:val="Normal"/>
    <w:pPr>
      <w:spacing w:line="240" w:lineRule="exact"/>
    </w:pPr>
    <w:rPr>
      <w:rFonts w:ascii="Times" w:hAnsi="Times"/>
      <w:sz w:val="20"/>
    </w:rPr>
  </w:style>
  <w:style w:type="paragraph" w:customStyle="1" w:styleId="zAttorneysFor0">
    <w:name w:val="zAttorneys For"/>
    <w:basedOn w:val="zEdisonAddress0"/>
    <w:rsid w:val="00597ED8"/>
    <w:pPr>
      <w:spacing w:before="240"/>
    </w:pPr>
    <w:rPr>
      <w:rFonts w:ascii="Times New Roman" w:hAnsi="Times New Roman"/>
    </w:rPr>
  </w:style>
  <w:style w:type="paragraph" w:customStyle="1" w:styleId="zEdisonAddressCOSPage0">
    <w:name w:val="zEdison Address COS Page"/>
    <w:basedOn w:val="Normal"/>
    <w:pPr>
      <w:keepNext/>
      <w:keepLines/>
      <w:ind w:left="4320"/>
    </w:pPr>
  </w:style>
  <w:style w:type="paragraph" w:customStyle="1" w:styleId="zPhoneCOSPage">
    <w:name w:val="zPhoneCOSPage"/>
    <w:basedOn w:val="Normal"/>
    <w:pPr>
      <w:ind w:left="4320"/>
    </w:pPr>
  </w:style>
  <w:style w:type="paragraph" w:customStyle="1" w:styleId="heading3Text0">
    <w:name w:val="heading 3 Text"/>
    <w:basedOn w:val="Heading2Text"/>
    <w:pPr>
      <w:spacing w:line="480" w:lineRule="exact"/>
      <w:ind w:left="720" w:firstLine="1440"/>
    </w:pPr>
    <w:rPr>
      <w:rFonts w:ascii="Courier" w:hAnsi="Courier"/>
    </w:rPr>
  </w:style>
  <w:style w:type="paragraph" w:customStyle="1" w:styleId="heading4Text0">
    <w:name w:val="heading 4 Text"/>
    <w:basedOn w:val="heading3Text0"/>
    <w:pPr>
      <w:ind w:left="1440"/>
    </w:pPr>
  </w:style>
  <w:style w:type="paragraph" w:customStyle="1" w:styleId="heading5Text0">
    <w:name w:val="heading 5 Text"/>
    <w:basedOn w:val="heading4Text0"/>
    <w:rsid w:val="00675365"/>
    <w:pPr>
      <w:ind w:left="2160"/>
    </w:pPr>
    <w:rPr>
      <w:rFonts w:ascii="Times New Roman" w:hAnsi="Times New Roman"/>
    </w:rPr>
  </w:style>
  <w:style w:type="paragraph" w:customStyle="1" w:styleId="heading6Text0">
    <w:name w:val="heading 6 Text"/>
    <w:basedOn w:val="Heading1Text"/>
    <w:pPr>
      <w:spacing w:line="480" w:lineRule="exact"/>
      <w:ind w:left="2880"/>
    </w:pPr>
    <w:rPr>
      <w:rFonts w:ascii="Courier" w:hAnsi="Courier"/>
    </w:rPr>
  </w:style>
  <w:style w:type="paragraph" w:customStyle="1" w:styleId="heading7Text0">
    <w:name w:val="heading 7 Text"/>
    <w:basedOn w:val="Heading2Text"/>
    <w:pPr>
      <w:spacing w:line="480" w:lineRule="exact"/>
      <w:ind w:left="3600"/>
    </w:pPr>
    <w:rPr>
      <w:rFonts w:ascii="Courier" w:hAnsi="Courier"/>
    </w:rPr>
  </w:style>
  <w:style w:type="paragraph" w:customStyle="1" w:styleId="heading8Text0">
    <w:name w:val="heading 8 Text"/>
    <w:basedOn w:val="Heading2Text"/>
    <w:pPr>
      <w:spacing w:line="480" w:lineRule="exact"/>
      <w:ind w:left="4320"/>
    </w:pPr>
    <w:rPr>
      <w:rFonts w:ascii="Courier" w:hAnsi="Courier"/>
    </w:rPr>
  </w:style>
  <w:style w:type="paragraph" w:customStyle="1" w:styleId="heading9Text0">
    <w:name w:val="heading 9 Text"/>
    <w:basedOn w:val="Heading2Text"/>
    <w:pPr>
      <w:spacing w:line="480" w:lineRule="exact"/>
      <w:ind w:left="5040"/>
    </w:pPr>
    <w:rPr>
      <w:rFonts w:ascii="Courier" w:hAnsi="Courier"/>
    </w:rPr>
  </w:style>
  <w:style w:type="paragraph" w:customStyle="1" w:styleId="zFacsimile">
    <w:name w:val="zFacsimile"/>
    <w:basedOn w:val="Normal"/>
    <w:pPr>
      <w:keepNext/>
      <w:ind w:left="4320"/>
    </w:pPr>
    <w:rPr>
      <w:color w:val="0000FF"/>
    </w:rPr>
  </w:style>
  <w:style w:type="paragraph" w:customStyle="1" w:styleId="zHeaderAuthorName">
    <w:name w:val="zHeaderAuthorName"/>
    <w:basedOn w:val="Normal"/>
    <w:next w:val="Normal"/>
    <w:autoRedefine/>
    <w:pPr>
      <w:spacing w:before="240" w:after="29"/>
      <w:ind w:left="720"/>
    </w:pPr>
    <w:rPr>
      <w:b/>
      <w:color w:val="000000"/>
      <w:sz w:val="18"/>
    </w:rPr>
  </w:style>
  <w:style w:type="paragraph" w:customStyle="1" w:styleId="zHeaderAuthorTitle">
    <w:name w:val="zHeaderAuthorTitle"/>
    <w:basedOn w:val="Normal"/>
    <w:autoRedefine/>
    <w:pPr>
      <w:ind w:left="720"/>
    </w:pPr>
    <w:rPr>
      <w:color w:val="000000"/>
      <w:spacing w:val="-1"/>
      <w:sz w:val="18"/>
    </w:rPr>
  </w:style>
  <w:style w:type="paragraph" w:customStyle="1" w:styleId="zHeaderLogo">
    <w:name w:val="zHeaderLogo"/>
    <w:basedOn w:val="Normal"/>
    <w:next w:val="Normal"/>
    <w:pPr>
      <w:spacing w:before="120"/>
    </w:pPr>
    <w:rPr>
      <w:sz w:val="16"/>
    </w:rPr>
  </w:style>
  <w:style w:type="paragraph" w:customStyle="1" w:styleId="zEmail">
    <w:name w:val="zEmail"/>
    <w:basedOn w:val="zFacsimile"/>
    <w:pPr>
      <w:spacing w:after="240"/>
    </w:pPr>
  </w:style>
  <w:style w:type="character" w:customStyle="1" w:styleId="zDocDate">
    <w:name w:val="zDocDate"/>
    <w:basedOn w:val="DefaultParagraphFont"/>
    <w:rsid w:val="00D44D38"/>
    <w:rPr>
      <w:rFonts w:ascii="Times New Roman" w:hAnsi="Times New Roman"/>
      <w:b/>
      <w:color w:val="0000FF"/>
      <w:sz w:val="24"/>
      <w:u w:val="none"/>
    </w:rPr>
  </w:style>
  <w:style w:type="paragraph" w:customStyle="1" w:styleId="TOCTitle">
    <w:name w:val="TOC Title"/>
    <w:basedOn w:val="Normal"/>
    <w:pPr>
      <w:spacing w:after="240" w:line="240" w:lineRule="atLeast"/>
      <w:jc w:val="center"/>
    </w:pPr>
    <w:rPr>
      <w:rFonts w:ascii="Courier" w:hAnsi="Courier"/>
      <w:caps/>
      <w:u w:val="single"/>
    </w:rPr>
  </w:style>
  <w:style w:type="paragraph" w:customStyle="1" w:styleId="TOCtable">
    <w:name w:val="TOCtable"/>
    <w:basedOn w:val="Normal"/>
    <w:pPr>
      <w:shd w:val="clear" w:color="auto" w:fill="000000"/>
      <w:spacing w:line="240" w:lineRule="atLeast"/>
      <w:jc w:val="center"/>
    </w:pPr>
    <w:rPr>
      <w:rFonts w:ascii="Helvetica-Narrow" w:hAnsi="Helvetica-Narrow"/>
      <w:b/>
      <w:color w:val="FFFFFF"/>
    </w:rPr>
  </w:style>
  <w:style w:type="character" w:styleId="PageNumber">
    <w:name w:val="page number"/>
    <w:basedOn w:val="DefaultParagraphFont"/>
  </w:style>
  <w:style w:type="paragraph" w:customStyle="1" w:styleId="FilingTitle">
    <w:name w:val="Filing Title"/>
    <w:basedOn w:val="Normal"/>
    <w:pPr>
      <w:suppressLineNumbers/>
      <w:spacing w:after="120" w:line="240" w:lineRule="atLeast"/>
      <w:jc w:val="center"/>
    </w:pPr>
    <w:rPr>
      <w:b/>
    </w:rPr>
  </w:style>
  <w:style w:type="paragraph" w:customStyle="1" w:styleId="TOCColumnHeading">
    <w:name w:val="TOC Column Heading"/>
    <w:basedOn w:val="Normal"/>
    <w:rPr>
      <w:sz w:val="20"/>
    </w:rPr>
  </w:style>
  <w:style w:type="paragraph" w:customStyle="1" w:styleId="AppendixTitle">
    <w:name w:val="Appendix Title"/>
    <w:basedOn w:val="Normal"/>
    <w:next w:val="AppendixText"/>
    <w:rsid w:val="00FD3579"/>
    <w:pPr>
      <w:spacing w:line="480" w:lineRule="atLeast"/>
      <w:jc w:val="center"/>
    </w:pPr>
    <w:rPr>
      <w:b/>
      <w:sz w:val="26"/>
    </w:rPr>
  </w:style>
  <w:style w:type="paragraph" w:customStyle="1" w:styleId="AppendixText">
    <w:name w:val="Appendix Text"/>
    <w:basedOn w:val="Normal"/>
    <w:rsid w:val="00FD3579"/>
    <w:pPr>
      <w:spacing w:line="480" w:lineRule="atLeast"/>
      <w:ind w:firstLine="720"/>
    </w:pPr>
  </w:style>
  <w:style w:type="paragraph" w:styleId="BalloonText">
    <w:name w:val="Balloon Text"/>
    <w:basedOn w:val="Normal"/>
    <w:link w:val="BalloonTextChar"/>
    <w:uiPriority w:val="99"/>
    <w:semiHidden/>
    <w:unhideWhenUsed/>
    <w:rsid w:val="00AC6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3B2"/>
    <w:rPr>
      <w:rFonts w:ascii="Segoe UI" w:hAnsi="Segoe UI" w:cs="Segoe UI"/>
      <w:sz w:val="18"/>
      <w:szCs w:val="18"/>
    </w:rPr>
  </w:style>
  <w:style w:type="paragraph" w:styleId="Quote">
    <w:name w:val="Quote"/>
    <w:basedOn w:val="Normal"/>
    <w:next w:val="Normal"/>
    <w:link w:val="QuoteChar"/>
    <w:uiPriority w:val="29"/>
    <w:qFormat/>
    <w:rsid w:val="00D106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6B3"/>
    <w:rPr>
      <w:rFonts w:ascii="Times New Roman" w:hAnsi="Times New Roman"/>
      <w:i/>
      <w:iCs/>
      <w:color w:val="404040" w:themeColor="text1" w:themeTint="BF"/>
      <w:sz w:val="24"/>
    </w:rPr>
  </w:style>
  <w:style w:type="paragraph" w:styleId="CommentSubject">
    <w:name w:val="annotation subject"/>
    <w:basedOn w:val="CommentText"/>
    <w:next w:val="CommentText"/>
    <w:link w:val="CommentSubjectChar"/>
    <w:uiPriority w:val="99"/>
    <w:semiHidden/>
    <w:unhideWhenUsed/>
    <w:rsid w:val="005973D0"/>
    <w:pPr>
      <w:tabs>
        <w:tab w:val="clear" w:pos="360"/>
      </w:tabs>
      <w:ind w:left="0" w:firstLine="0"/>
    </w:pPr>
    <w:rPr>
      <w:b/>
      <w:bCs/>
      <w:color w:val="auto"/>
      <w:sz w:val="20"/>
    </w:rPr>
  </w:style>
  <w:style w:type="character" w:customStyle="1" w:styleId="FootnoteTextChar">
    <w:name w:val="Footnote Text Char"/>
    <w:basedOn w:val="DefaultParagraphFont"/>
    <w:link w:val="FootnoteText"/>
    <w:uiPriority w:val="99"/>
    <w:semiHidden/>
    <w:rsid w:val="005973D0"/>
    <w:rPr>
      <w:rFonts w:ascii="Times New Roman" w:hAnsi="Times New Roman"/>
      <w:sz w:val="22"/>
    </w:rPr>
  </w:style>
  <w:style w:type="character" w:customStyle="1" w:styleId="CommentTextChar">
    <w:name w:val="Comment Text Char"/>
    <w:basedOn w:val="FootnoteTextChar"/>
    <w:link w:val="CommentText"/>
    <w:semiHidden/>
    <w:rsid w:val="005973D0"/>
    <w:rPr>
      <w:rFonts w:ascii="Times New Roman" w:hAnsi="Times New Roman"/>
      <w:color w:val="0000FF"/>
      <w:sz w:val="22"/>
    </w:rPr>
  </w:style>
  <w:style w:type="character" w:customStyle="1" w:styleId="CommentSubjectChar">
    <w:name w:val="Comment Subject Char"/>
    <w:basedOn w:val="CommentTextChar"/>
    <w:link w:val="CommentSubject"/>
    <w:uiPriority w:val="99"/>
    <w:semiHidden/>
    <w:rsid w:val="005973D0"/>
    <w:rPr>
      <w:rFonts w:ascii="Times New Roman" w:hAnsi="Times New Roman"/>
      <w:b/>
      <w:bCs/>
      <w:color w:val="0000FF"/>
      <w:sz w:val="22"/>
    </w:rPr>
  </w:style>
  <w:style w:type="paragraph" w:styleId="ListParagraph">
    <w:name w:val="List Paragraph"/>
    <w:basedOn w:val="Normal"/>
    <w:uiPriority w:val="34"/>
    <w:qFormat/>
    <w:rsid w:val="00573167"/>
    <w:pPr>
      <w:ind w:left="720"/>
      <w:contextualSpacing/>
    </w:pPr>
  </w:style>
  <w:style w:type="character" w:styleId="Hyperlink">
    <w:name w:val="Hyperlink"/>
    <w:basedOn w:val="DefaultParagraphFont"/>
    <w:uiPriority w:val="99"/>
    <w:unhideWhenUsed/>
    <w:rsid w:val="005731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65931">
      <w:bodyDiv w:val="1"/>
      <w:marLeft w:val="0"/>
      <w:marRight w:val="0"/>
      <w:marTop w:val="0"/>
      <w:marBottom w:val="0"/>
      <w:divBdr>
        <w:top w:val="none" w:sz="0" w:space="0" w:color="auto"/>
        <w:left w:val="none" w:sz="0" w:space="0" w:color="auto"/>
        <w:bottom w:val="none" w:sz="0" w:space="0" w:color="auto"/>
        <w:right w:val="none" w:sz="0" w:space="0" w:color="auto"/>
      </w:divBdr>
    </w:div>
    <w:div w:id="960452350">
      <w:bodyDiv w:val="1"/>
      <w:marLeft w:val="0"/>
      <w:marRight w:val="0"/>
      <w:marTop w:val="0"/>
      <w:marBottom w:val="0"/>
      <w:divBdr>
        <w:top w:val="none" w:sz="0" w:space="0" w:color="auto"/>
        <w:left w:val="none" w:sz="0" w:space="0" w:color="auto"/>
        <w:bottom w:val="none" w:sz="0" w:space="0" w:color="auto"/>
        <w:right w:val="none" w:sz="0" w:space="0" w:color="auto"/>
      </w:divBdr>
    </w:div>
    <w:div w:id="10862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cpuc.ca.gov/General.aspx?id=97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LAWAPPS\Templates\Law\Edison%20Brie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4e18f4-363a-4850-a01f-cc527e277fca">LIMS-442-341</_dlc_DocId>
    <_dlc_DocIdUrl xmlns="104e18f4-363a-4850-a01f-cc527e277fca">
      <Url>http://lims.sce.com/PA/CustomerTariff/CTCW/_layouts/DocIdRedir.aspx?ID=LIMS-442-341</Url>
      <Description>LIMS-442-341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9BF692B0EA454D8E4A762E639D98BE" ma:contentTypeVersion="36" ma:contentTypeDescription="Create a new document." ma:contentTypeScope="" ma:versionID="9bde0c81ce786e39ca89f65986cee902">
  <xsd:schema xmlns:xsd="http://www.w3.org/2001/XMLSchema" xmlns:xs="http://www.w3.org/2001/XMLSchema" xmlns:p="http://schemas.microsoft.com/office/2006/metadata/properties" xmlns:ns2="104e18f4-363a-4850-a01f-cc527e277fca" targetNamespace="http://schemas.microsoft.com/office/2006/metadata/properties" ma:root="true" ma:fieldsID="44186a469fb4018e2717a74f572b87fc" ns2:_="">
    <xsd:import namespace="104e18f4-363a-4850-a01f-cc527e277fc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e18f4-363a-4850-a01f-cc527e277f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8EC9A-3F20-47A0-A9B8-9BE2F6A264F8}">
  <ds:schemaRefs>
    <ds:schemaRef ds:uri="http://schemas.microsoft.com/sharepoint/v3/contenttype/forms"/>
  </ds:schemaRefs>
</ds:datastoreItem>
</file>

<file path=customXml/itemProps2.xml><?xml version="1.0" encoding="utf-8"?>
<ds:datastoreItem xmlns:ds="http://schemas.openxmlformats.org/officeDocument/2006/customXml" ds:itemID="{7A83BFFB-AFC2-4EF3-B4BD-28FD61CB59A4}">
  <ds:schemaRefs>
    <ds:schemaRef ds:uri="http://schemas.microsoft.com/office/2006/metadata/properties"/>
    <ds:schemaRef ds:uri="http://schemas.microsoft.com/office/infopath/2007/PartnerControls"/>
    <ds:schemaRef ds:uri="104e18f4-363a-4850-a01f-cc527e277fca"/>
  </ds:schemaRefs>
</ds:datastoreItem>
</file>

<file path=customXml/itemProps3.xml><?xml version="1.0" encoding="utf-8"?>
<ds:datastoreItem xmlns:ds="http://schemas.openxmlformats.org/officeDocument/2006/customXml" ds:itemID="{BC12DE39-616E-4A0A-97CD-8646B6E8E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4e18f4-363a-4850-a01f-cc527e277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3A51F6-E2AF-4929-9A47-EC45D349C05C}">
  <ds:schemaRefs>
    <ds:schemaRef ds:uri="http://schemas.microsoft.com/sharepoint/events"/>
  </ds:schemaRefs>
</ds:datastoreItem>
</file>

<file path=customXml/itemProps5.xml><?xml version="1.0" encoding="utf-8"?>
<ds:datastoreItem xmlns:ds="http://schemas.openxmlformats.org/officeDocument/2006/customXml" ds:itemID="{9EB5AE3C-CB47-4137-B5B2-5464B274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Edison Brief</Template>
  <TotalTime>0</TotalTime>
  <Pages>6</Pages>
  <Words>1534</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SOUTHERN CALIFORNIA EDISON COMPANY'S (U 338-E) REPLY COMMENTS ON PROPOSED DECISION OF ALJ AND ALTERNATE PROPOSED DECISION OF COMMISSIONER ADDRESSING VALUATION OF LOAD MODIFYING DR AND DR COST EFFECTIVENESS PROTOCOLS</vt:lpstr>
    </vt:vector>
  </TitlesOfParts>
  <Manager>GREGULATORY</Manager>
  <Company>Southern California Edison</Company>
  <LinksUpToDate>false</LinksUpToDate>
  <CharactersWithSpaces>10264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CALIFORNIA EDISON COMPANY'S (U 338-E) REPLY COMMENTS ON PROPOSED DECISION OF ALJ AND ALTERNATE PROPOSED DECISION OF COMMISSIONER ADDRESSING VALUATION OF LOAD MODIFYING DR AND DR COST EFFECTIVENESS PROTOCOLS</dc:title>
  <dc:creator>Samad, Olivia</dc:creator>
  <cp:keywords>~~SAMADRM~~</cp:keywords>
  <cp:lastModifiedBy>Lamming, Jean A.</cp:lastModifiedBy>
  <cp:revision>2</cp:revision>
  <cp:lastPrinted>2016-03-07T17:23:00Z</cp:lastPrinted>
  <dcterms:created xsi:type="dcterms:W3CDTF">2018-03-06T01:09:00Z</dcterms:created>
  <dcterms:modified xsi:type="dcterms:W3CDTF">2018-03-06T01:09:00Z</dcterms:modified>
  <cp:category>Internal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0x0101002D9BF692B0EA454D8E4A762E639D98BE</vt:lpwstr>
  </property>
  <property fmtid="{D5CDD505-2E9C-101B-9397-08002B2CF9AE}" pid="3" name="RetentionCode">
    <vt:lpwstr>688;#LEG1280|78ec1716-4ae5-4106-9902-a99c27b9bb3b</vt:lpwstr>
  </property>
  <property fmtid="{D5CDD505-2E9C-101B-9397-08002B2CF9AE}" pid="4" name="LegalGroup">
    <vt:lpwstr>125;#125;#Customer and Tariff|a3f66442-53c4-47c4-b270-3394636d4e48</vt:lpwstr>
  </property>
  <property fmtid="{D5CDD505-2E9C-101B-9397-08002B2CF9AE}" pid="5" name="ACTClassification">
    <vt:lpwstr>111;#111;#Internal|d834bae3-81b3-4c89-8cc8-8934e89bc132</vt:lpwstr>
  </property>
  <property fmtid="{D5CDD505-2E9C-101B-9397-08002B2CF9AE}" pid="6" name="_dlc_policyId">
    <vt:lpwstr/>
  </property>
  <property fmtid="{D5CDD505-2E9C-101B-9397-08002B2CF9AE}" pid="7" name="ItemRetentionFormula">
    <vt:lpwstr/>
  </property>
  <property fmtid="{D5CDD505-2E9C-101B-9397-08002B2CF9AE}" pid="8" name="_dlc_DocIdItemGuid">
    <vt:lpwstr>a4ed0e5d-f3b9-4202-a26f-ed86c25a0742</vt:lpwstr>
  </property>
  <property fmtid="{D5CDD505-2E9C-101B-9397-08002B2CF9AE}" pid="9" name="Physical File">
    <vt:lpwstr>No</vt:lpwstr>
  </property>
  <property fmtid="{D5CDD505-2E9C-101B-9397-08002B2CF9AE}" pid="10" name="k582f9b9f7b14fe88aa93526f042d675">
    <vt:lpwstr/>
  </property>
  <property fmtid="{D5CDD505-2E9C-101B-9397-08002B2CF9AE}" pid="11" name="_docset_NoMedatataSyncRequired">
    <vt:lpwstr>False</vt:lpwstr>
  </property>
  <property fmtid="{D5CDD505-2E9C-101B-9397-08002B2CF9AE}" pid="12" name="TaxCatchAll">
    <vt:lpwstr>125;#125;;#Customer and Tariff|a3f66442-53c4-47c4-b270-3394636d4e48;#111;#111;;#Internal|d834bae3-81b3-4c89-8cc8-8934e89bc132</vt:lpwstr>
  </property>
  <property fmtid="{D5CDD505-2E9C-101B-9397-08002B2CF9AE}" pid="13" name="n722f6bcdcc54c47aa0a4f0444d3b6a0">
    <vt:lpwstr>111;#Internal|d834bae3-81b3-4c89-8cc8-8934e89bc132</vt:lpwstr>
  </property>
  <property fmtid="{D5CDD505-2E9C-101B-9397-08002B2CF9AE}" pid="14" name="nbbaf57e0a0b476b87e532bd5018bd52">
    <vt:lpwstr>125;#Customer and Tariff|a3f66442-53c4-47c4-b270-3394636d4e48</vt:lpwstr>
  </property>
</Properties>
</file>