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88" w:rsidRDefault="00E637C2">
      <w:pPr>
        <w:pStyle w:val="Address"/>
        <w:pBdr>
          <w:left w:val="double" w:sz="12" w:space="1" w:color="auto"/>
          <w:right w:val="single" w:sz="12" w:space="1" w:color="auto"/>
        </w:pBdr>
        <w:spacing w:line="360" w:lineRule="auto"/>
        <w:jc w:val="center"/>
        <w:rPr>
          <w:sz w:val="24"/>
        </w:rPr>
      </w:pPr>
      <w:bookmarkStart w:id="0" w:name="_GoBack"/>
      <w:bookmarkEnd w:id="0"/>
      <w:r>
        <w:rPr>
          <w:sz w:val="24"/>
        </w:rPr>
        <w:t>BEFORE THE PUBLIC UTILITIES COMMISSION OF THE STATE OF CALIFORNIA</w:t>
      </w:r>
    </w:p>
    <w:p w:rsidR="00E82288" w:rsidRDefault="00E637C2">
      <w:pPr>
        <w:pStyle w:val="Address"/>
        <w:pBdr>
          <w:left w:val="double" w:sz="12" w:space="1" w:color="auto"/>
          <w:right w:val="single" w:sz="12" w:space="1" w:color="auto"/>
        </w:pBdr>
        <w:spacing w:line="360" w:lineRule="auto"/>
        <w:jc w:val="center"/>
        <w:rPr>
          <w:sz w:val="24"/>
        </w:rPr>
      </w:pPr>
      <w:r>
        <w:rPr>
          <w:sz w:val="24"/>
        </w:rPr>
        <w:t> </w:t>
      </w:r>
    </w:p>
    <w:p w:rsidR="00E82288" w:rsidRDefault="00E637C2">
      <w:pPr>
        <w:pStyle w:val="Address"/>
        <w:pBdr>
          <w:left w:val="double" w:sz="12" w:space="1" w:color="auto"/>
          <w:right w:val="single" w:sz="12" w:space="1" w:color="auto"/>
        </w:pBdr>
        <w:spacing w:line="360" w:lineRule="auto"/>
        <w:rPr>
          <w:sz w:val="24"/>
        </w:rPr>
      </w:pPr>
      <w:r>
        <w:rPr>
          <w:sz w:val="24"/>
        </w:rPr>
        <w:t>In the Matter of Application of    )</w:t>
      </w:r>
    </w:p>
    <w:p w:rsidR="00E82288" w:rsidRDefault="00E637C2">
      <w:pPr>
        <w:pStyle w:val="Address"/>
        <w:pBdr>
          <w:left w:val="double" w:sz="12" w:space="1" w:color="auto"/>
          <w:right w:val="single" w:sz="12" w:space="1" w:color="auto"/>
        </w:pBdr>
        <w:spacing w:line="360" w:lineRule="auto"/>
        <w:rPr>
          <w:sz w:val="24"/>
        </w:rPr>
      </w:pPr>
      <w:r>
        <w:rPr>
          <w:sz w:val="24"/>
        </w:rPr>
        <w:t>(one or more individuals dba or    )</w:t>
      </w:r>
    </w:p>
    <w:p w:rsidR="00E82288" w:rsidRDefault="00E637C2">
      <w:pPr>
        <w:pStyle w:val="Address"/>
        <w:pBdr>
          <w:left w:val="double" w:sz="12" w:space="1" w:color="auto"/>
          <w:right w:val="single" w:sz="12" w:space="1" w:color="auto"/>
        </w:pBdr>
        <w:spacing w:line="360" w:lineRule="auto"/>
        <w:rPr>
          <w:sz w:val="24"/>
        </w:rPr>
      </w:pPr>
      <w:r>
        <w:rPr>
          <w:sz w:val="24"/>
        </w:rPr>
        <w:t>partnership dba or a California    )</w:t>
      </w:r>
    </w:p>
    <w:p w:rsidR="00E82288" w:rsidRDefault="00E637C2">
      <w:pPr>
        <w:pStyle w:val="Address"/>
        <w:pBdr>
          <w:left w:val="double" w:sz="12" w:space="1" w:color="auto"/>
          <w:right w:val="single" w:sz="12" w:space="1" w:color="auto"/>
        </w:pBdr>
        <w:spacing w:line="360" w:lineRule="auto"/>
        <w:rPr>
          <w:sz w:val="24"/>
        </w:rPr>
      </w:pPr>
      <w:r>
        <w:rPr>
          <w:sz w:val="24"/>
        </w:rPr>
        <w:t>corporation) for a Certificate of  )</w:t>
      </w:r>
      <w:r>
        <w:rPr>
          <w:sz w:val="24"/>
        </w:rPr>
        <w:tab/>
        <w:t xml:space="preserve">  Application No.</w:t>
      </w:r>
    </w:p>
    <w:p w:rsidR="00E82288" w:rsidRDefault="00E637C2">
      <w:pPr>
        <w:pStyle w:val="Address"/>
        <w:pBdr>
          <w:left w:val="double" w:sz="12" w:space="1" w:color="auto"/>
          <w:right w:val="single" w:sz="12" w:space="1" w:color="auto"/>
        </w:pBdr>
        <w:spacing w:line="360" w:lineRule="auto"/>
        <w:rPr>
          <w:sz w:val="24"/>
        </w:rPr>
      </w:pPr>
      <w:r>
        <w:rPr>
          <w:sz w:val="24"/>
        </w:rPr>
        <w:t>Public Convenience and Necessity   )  ________________________</w:t>
      </w:r>
    </w:p>
    <w:p w:rsidR="00E82288" w:rsidRDefault="00E637C2">
      <w:pPr>
        <w:pStyle w:val="Address"/>
        <w:pBdr>
          <w:left w:val="double" w:sz="12" w:space="1" w:color="auto"/>
          <w:right w:val="single" w:sz="12" w:space="1" w:color="auto"/>
        </w:pBdr>
        <w:spacing w:line="360" w:lineRule="auto"/>
        <w:rPr>
          <w:sz w:val="24"/>
        </w:rPr>
      </w:pPr>
      <w:r>
        <w:rPr>
          <w:sz w:val="24"/>
        </w:rPr>
        <w:t>to Construct a Public Utility Water)  (For Commission use only)</w:t>
      </w:r>
    </w:p>
    <w:p w:rsidR="00E82288" w:rsidRDefault="00E637C2">
      <w:pPr>
        <w:pStyle w:val="Address"/>
        <w:pBdr>
          <w:left w:val="double" w:sz="12" w:space="1" w:color="auto"/>
          <w:right w:val="single" w:sz="12" w:space="1" w:color="auto"/>
        </w:pBdr>
        <w:spacing w:line="360" w:lineRule="auto"/>
        <w:rPr>
          <w:sz w:val="24"/>
        </w:rPr>
      </w:pPr>
      <w:r>
        <w:rPr>
          <w:sz w:val="24"/>
        </w:rPr>
        <w:t>System near (town) in (county) and )</w:t>
      </w:r>
    </w:p>
    <w:p w:rsidR="00E82288" w:rsidRDefault="00E637C2">
      <w:pPr>
        <w:pStyle w:val="Address"/>
        <w:pBdr>
          <w:left w:val="double" w:sz="12" w:space="1" w:color="auto"/>
          <w:right w:val="single" w:sz="12" w:space="1" w:color="auto"/>
        </w:pBdr>
        <w:spacing w:line="360" w:lineRule="auto"/>
        <w:rPr>
          <w:sz w:val="24"/>
        </w:rPr>
      </w:pPr>
      <w:r>
        <w:rPr>
          <w:sz w:val="24"/>
        </w:rPr>
        <w:t>to Establish Rates for Service and )</w:t>
      </w:r>
    </w:p>
    <w:p w:rsidR="00E82288" w:rsidRDefault="00E637C2">
      <w:pPr>
        <w:pStyle w:val="Address"/>
        <w:pBdr>
          <w:left w:val="double" w:sz="12" w:space="1" w:color="auto"/>
          <w:right w:val="single" w:sz="12" w:space="1" w:color="auto"/>
        </w:pBdr>
        <w:spacing w:line="360" w:lineRule="auto"/>
        <w:rPr>
          <w:sz w:val="24"/>
        </w:rPr>
      </w:pPr>
      <w:r>
        <w:rPr>
          <w:sz w:val="24"/>
        </w:rPr>
        <w:t>(if corporation) to Issue Stock    )</w:t>
      </w:r>
    </w:p>
    <w:p w:rsidR="00E82288" w:rsidRDefault="00E637C2">
      <w:pPr>
        <w:pStyle w:val="Address"/>
        <w:pBdr>
          <w:left w:val="double" w:sz="12" w:space="1" w:color="auto"/>
          <w:right w:val="single" w:sz="12" w:space="1" w:color="auto"/>
        </w:pBdr>
        <w:spacing w:line="360" w:lineRule="auto"/>
        <w:rPr>
          <w:sz w:val="24"/>
        </w:rPr>
      </w:pPr>
      <w:r>
        <w:rPr>
          <w:sz w:val="24"/>
          <w:u w:val="single"/>
        </w:rPr>
        <w:t xml:space="preserve">                                   </w:t>
      </w:r>
      <w:r>
        <w:rPr>
          <w:sz w:val="24"/>
        </w:rPr>
        <w:t>)</w:t>
      </w:r>
    </w:p>
    <w:p w:rsidR="00E82288" w:rsidRDefault="00E637C2">
      <w:pPr>
        <w:pStyle w:val="15Spacing"/>
        <w:pBdr>
          <w:left w:val="double" w:sz="12" w:space="1" w:color="auto"/>
          <w:right w:val="single" w:sz="12" w:space="1" w:color="auto"/>
        </w:pBdr>
        <w:spacing w:line="360" w:lineRule="auto"/>
        <w:rPr>
          <w:sz w:val="15"/>
          <w:szCs w:val="15"/>
        </w:rPr>
      </w:pPr>
      <w:bookmarkStart w:id="1" w:name="CourtName"/>
      <w:r>
        <w:rPr>
          <w:szCs w:val="18"/>
        </w:rPr>
        <w:t> </w:t>
      </w:r>
    </w:p>
    <w:p w:rsidR="00E82288" w:rsidRDefault="00E637C2">
      <w:pPr>
        <w:pStyle w:val="CourtName"/>
        <w:pBdr>
          <w:left w:val="double" w:sz="12" w:space="1" w:color="auto"/>
          <w:right w:val="single" w:sz="12" w:space="1" w:color="auto"/>
        </w:pBdr>
        <w:spacing w:line="360" w:lineRule="auto"/>
        <w:rPr>
          <w:sz w:val="24"/>
          <w:u w:val="single"/>
        </w:rPr>
      </w:pPr>
      <w:r>
        <w:rPr>
          <w:sz w:val="24"/>
          <w:u w:val="single"/>
        </w:rPr>
        <w:t>APPLICATION</w:t>
      </w:r>
    </w:p>
    <w:bookmarkEnd w:id="1"/>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ab/>
        <w:t>This application of _______________________________________</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rPr>
      </w:pPr>
      <w:r>
        <w:rPr>
          <w:rFonts w:ascii="Courier" w:hAnsi="Courier"/>
        </w:rPr>
        <w:t xml:space="preserve">                          (exact legal name of each applicant)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respectfully shows:</w:t>
      </w:r>
    </w:p>
    <w:p w:rsidR="00E82288" w:rsidRDefault="00E637C2">
      <w:pPr>
        <w:pStyle w:val="Heading1"/>
      </w:pPr>
      <w:r>
        <w:t>I</w:t>
      </w:r>
    </w:p>
    <w:p w:rsidR="00E82288" w:rsidRDefault="00E637C2">
      <w:pPr>
        <w:pBdr>
          <w:left w:val="double" w:sz="12" w:space="1" w:color="auto"/>
          <w:right w:val="single" w:sz="12" w:space="1" w:color="auto"/>
        </w:pBdr>
        <w:overflowPunct w:val="0"/>
        <w:autoSpaceDE w:val="0"/>
        <w:autoSpaceDN w:val="0"/>
        <w:adjustRightInd w:val="0"/>
        <w:spacing w:line="360" w:lineRule="auto"/>
        <w:ind w:firstLine="1440"/>
        <w:jc w:val="both"/>
        <w:rPr>
          <w:rFonts w:ascii="Courier" w:hAnsi="Courier"/>
          <w:szCs w:val="20"/>
        </w:rPr>
      </w:pPr>
      <w:r>
        <w:rPr>
          <w:rFonts w:ascii="Courier" w:hAnsi="Courier"/>
        </w:rPr>
        <w:t>(If individuals)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1440"/>
        <w:jc w:val="both"/>
        <w:rPr>
          <w:rFonts w:ascii="Courier" w:hAnsi="Courier"/>
          <w:szCs w:val="20"/>
        </w:rPr>
      </w:pPr>
      <w:r>
        <w:rPr>
          <w:rFonts w:ascii="Courier" w:hAnsi="Courier"/>
        </w:rPr>
        <w:t>Business and residence address and telephone numbers.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1440"/>
        <w:jc w:val="both"/>
        <w:rPr>
          <w:rFonts w:ascii="Courier" w:hAnsi="Courier"/>
          <w:szCs w:val="20"/>
        </w:rPr>
      </w:pPr>
      <w:r>
        <w:rPr>
          <w:rFonts w:ascii="Courier" w:hAnsi="Courier"/>
        </w:rPr>
        <w:t>(dba) utility name.</w:t>
      </w:r>
    </w:p>
    <w:p w:rsidR="00E82288" w:rsidRDefault="00E637C2">
      <w:pPr>
        <w:pBdr>
          <w:left w:val="double" w:sz="12" w:space="1" w:color="auto"/>
          <w:right w:val="single" w:sz="12" w:space="1" w:color="auto"/>
        </w:pBdr>
        <w:overflowPunct w:val="0"/>
        <w:autoSpaceDE w:val="0"/>
        <w:autoSpaceDN w:val="0"/>
        <w:adjustRightInd w:val="0"/>
        <w:spacing w:line="360" w:lineRule="auto"/>
        <w:ind w:firstLine="1440"/>
        <w:jc w:val="both"/>
        <w:rPr>
          <w:rFonts w:ascii="Courier" w:hAnsi="Courier"/>
          <w:szCs w:val="20"/>
        </w:rPr>
      </w:pPr>
      <w:r>
        <w:rPr>
          <w:rFonts w:ascii="Courier" w:hAnsi="Courier"/>
        </w:rPr>
        <w:t>(If Corporation)</w:t>
      </w:r>
    </w:p>
    <w:p w:rsidR="00E82288" w:rsidRDefault="00E637C2">
      <w:pPr>
        <w:pBdr>
          <w:left w:val="double" w:sz="12" w:space="1" w:color="auto"/>
          <w:right w:val="single" w:sz="12" w:space="1" w:color="auto"/>
        </w:pBdr>
        <w:overflowPunct w:val="0"/>
        <w:autoSpaceDE w:val="0"/>
        <w:autoSpaceDN w:val="0"/>
        <w:adjustRightInd w:val="0"/>
        <w:spacing w:line="360" w:lineRule="auto"/>
        <w:ind w:firstLine="1440"/>
        <w:jc w:val="both"/>
        <w:rPr>
          <w:rFonts w:ascii="Courier" w:hAnsi="Courier"/>
          <w:szCs w:val="20"/>
        </w:rPr>
      </w:pPr>
      <w:r>
        <w:rPr>
          <w:rFonts w:ascii="Courier" w:hAnsi="Courier"/>
        </w:rPr>
        <w:t>Names and addresses of principal stockholders.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1440"/>
        <w:jc w:val="both"/>
        <w:rPr>
          <w:rFonts w:ascii="Courier" w:hAnsi="Courier"/>
          <w:szCs w:val="20"/>
        </w:rPr>
      </w:pPr>
      <w:r>
        <w:rPr>
          <w:rFonts w:ascii="Courier" w:hAnsi="Courier"/>
        </w:rPr>
        <w:t>State that a copy of articles of incorporation certified by Secretary of State is attached to original of application.</w:t>
      </w:r>
    </w:p>
    <w:p w:rsidR="00E82288" w:rsidRDefault="00E637C2">
      <w:pPr>
        <w:pBdr>
          <w:left w:val="double" w:sz="12" w:space="1" w:color="auto"/>
          <w:right w:val="single" w:sz="12" w:space="1" w:color="auto"/>
        </w:pBdr>
        <w:overflowPunct w:val="0"/>
        <w:autoSpaceDE w:val="0"/>
        <w:autoSpaceDN w:val="0"/>
        <w:adjustRightInd w:val="0"/>
        <w:spacing w:line="360" w:lineRule="auto"/>
        <w:ind w:firstLine="1440"/>
        <w:jc w:val="both"/>
        <w:rPr>
          <w:rFonts w:ascii="Courier" w:hAnsi="Courier"/>
        </w:rPr>
      </w:pPr>
      <w:r>
        <w:rPr>
          <w:rFonts w:ascii="Courier" w:hAnsi="Courier"/>
        </w:rPr>
        <w:t>Name, address, and telephone number of person to whom communications regarding this application should be addressed.</w:t>
      </w:r>
    </w:p>
    <w:p w:rsidR="00E82288" w:rsidRDefault="00E82288">
      <w:pPr>
        <w:pBdr>
          <w:left w:val="double" w:sz="12" w:space="1" w:color="auto"/>
          <w:right w:val="single" w:sz="12" w:space="1" w:color="auto"/>
        </w:pBdr>
        <w:overflowPunct w:val="0"/>
        <w:autoSpaceDE w:val="0"/>
        <w:autoSpaceDN w:val="0"/>
        <w:adjustRightInd w:val="0"/>
        <w:spacing w:line="360" w:lineRule="auto"/>
        <w:ind w:firstLine="1440"/>
        <w:jc w:val="both"/>
        <w:rPr>
          <w:rFonts w:ascii="Courier" w:hAnsi="Courier"/>
          <w:szCs w:val="20"/>
        </w:rPr>
      </w:pPr>
    </w:p>
    <w:p w:rsidR="00E82288" w:rsidRDefault="00E637C2">
      <w:pPr>
        <w:pStyle w:val="Heading1"/>
      </w:pPr>
      <w:r>
        <w:lastRenderedPageBreak/>
        <w:t>II</w:t>
      </w:r>
    </w:p>
    <w:p w:rsidR="00E82288" w:rsidRDefault="00E637C2">
      <w:pPr>
        <w:pBdr>
          <w:left w:val="double" w:sz="12" w:space="1" w:color="auto"/>
          <w:right w:val="single" w:sz="12" w:space="1" w:color="auto"/>
        </w:pBdr>
        <w:overflowPunct w:val="0"/>
        <w:autoSpaceDE w:val="0"/>
        <w:autoSpaceDN w:val="0"/>
        <w:adjustRightInd w:val="0"/>
        <w:spacing w:line="360" w:lineRule="auto"/>
        <w:ind w:firstLine="1260"/>
        <w:rPr>
          <w:rFonts w:ascii="Courier" w:hAnsi="Courier"/>
          <w:szCs w:val="20"/>
        </w:rPr>
      </w:pPr>
      <w:r>
        <w:rPr>
          <w:rFonts w:ascii="Courier" w:hAnsi="Courier"/>
        </w:rPr>
        <w:t xml:space="preserve">Indicate that financial statements of the net worth of individual applicants or principal stockholders are attached as exhibits.  </w:t>
      </w:r>
    </w:p>
    <w:p w:rsidR="00E82288" w:rsidRDefault="00E637C2">
      <w:pPr>
        <w:pBdr>
          <w:left w:val="double" w:sz="12" w:space="1" w:color="auto"/>
          <w:right w:val="single" w:sz="12" w:space="1" w:color="auto"/>
        </w:pBdr>
        <w:overflowPunct w:val="0"/>
        <w:autoSpaceDE w:val="0"/>
        <w:autoSpaceDN w:val="0"/>
        <w:adjustRightInd w:val="0"/>
        <w:spacing w:line="360" w:lineRule="auto"/>
        <w:ind w:firstLine="1260"/>
        <w:rPr>
          <w:rFonts w:ascii="Courier" w:hAnsi="Courier"/>
          <w:szCs w:val="20"/>
        </w:rPr>
      </w:pPr>
      <w:r>
        <w:rPr>
          <w:rFonts w:ascii="Courier" w:hAnsi="Courier"/>
        </w:rPr>
        <w:t>Explain relationship between and among subdivision landowner, developer of the subdivision, and the utility.</w:t>
      </w:r>
    </w:p>
    <w:p w:rsidR="00E82288" w:rsidRDefault="00E637C2">
      <w:pPr>
        <w:pBdr>
          <w:left w:val="double" w:sz="12" w:space="1" w:color="auto"/>
          <w:right w:val="single" w:sz="12" w:space="1" w:color="auto"/>
        </w:pBdr>
        <w:overflowPunct w:val="0"/>
        <w:autoSpaceDE w:val="0"/>
        <w:autoSpaceDN w:val="0"/>
        <w:adjustRightInd w:val="0"/>
        <w:spacing w:line="360" w:lineRule="auto"/>
        <w:ind w:firstLine="1260"/>
        <w:rPr>
          <w:rFonts w:ascii="Courier" w:hAnsi="Courier"/>
        </w:rPr>
      </w:pPr>
      <w:r>
        <w:rPr>
          <w:rFonts w:ascii="Courier" w:hAnsi="Courier"/>
        </w:rPr>
        <w:t>Show names and addresses of any other privately or publicly owned water systems within 1 mile and at least the two systems nearest to the requested area.  Certify that a copy of the application has been furnished to all parties named, to the local Agency Formation Commission and to the county board of supervisors.</w:t>
      </w:r>
    </w:p>
    <w:p w:rsidR="00E82288" w:rsidRDefault="00E82288">
      <w:pPr>
        <w:pBdr>
          <w:left w:val="double" w:sz="12" w:space="1" w:color="auto"/>
          <w:right w:val="single" w:sz="12" w:space="1" w:color="auto"/>
        </w:pBdr>
        <w:overflowPunct w:val="0"/>
        <w:autoSpaceDE w:val="0"/>
        <w:autoSpaceDN w:val="0"/>
        <w:adjustRightInd w:val="0"/>
        <w:spacing w:line="360" w:lineRule="auto"/>
        <w:ind w:firstLine="1260"/>
        <w:rPr>
          <w:rFonts w:ascii="Courier" w:hAnsi="Courier"/>
          <w:szCs w:val="20"/>
        </w:rPr>
      </w:pPr>
    </w:p>
    <w:p w:rsidR="00E82288" w:rsidRDefault="00E637C2">
      <w:pPr>
        <w:pStyle w:val="Heading1"/>
      </w:pPr>
      <w:r>
        <w:t>III</w:t>
      </w:r>
    </w:p>
    <w:p w:rsidR="00E82288" w:rsidRDefault="00E637C2">
      <w:pPr>
        <w:pStyle w:val="BodyText"/>
      </w:pPr>
      <w:r>
        <w:rPr>
          <w:szCs w:val="24"/>
        </w:rPr>
        <w:tab/>
      </w:r>
      <w:r>
        <w:t>State that under Section 1001 of the Public Utilities Code a certificate of public convenience and necessity to construct a water system or a noncontiguous extension is requested to serve:</w:t>
      </w:r>
    </w:p>
    <w:p w:rsidR="00E82288" w:rsidRDefault="00E637C2">
      <w:pPr>
        <w:pStyle w:val="BodyText"/>
      </w:pPr>
      <w:r>
        <w:rPr>
          <w:szCs w:val="24"/>
        </w:rPr>
        <w:tab/>
      </w:r>
      <w:r>
        <w:t>Identification of subdivision (name, tract number).</w:t>
      </w:r>
    </w:p>
    <w:p w:rsidR="00E82288" w:rsidRDefault="00E637C2">
      <w:pPr>
        <w:pStyle w:val="BodyText"/>
      </w:pPr>
      <w:r>
        <w:rPr>
          <w:szCs w:val="24"/>
        </w:rPr>
        <w:tab/>
      </w:r>
      <w:r>
        <w:t>Geographic location (Township, Range, portion of section).</w:t>
      </w:r>
    </w:p>
    <w:p w:rsidR="00E82288" w:rsidRDefault="00E637C2">
      <w:pPr>
        <w:pStyle w:val="BodyText"/>
      </w:pPr>
      <w:r>
        <w:rPr>
          <w:szCs w:val="24"/>
        </w:rPr>
        <w:tab/>
      </w:r>
      <w:r>
        <w:t>Location reference to other land-marked locations such as towns, highways, railroads, lakes, rivers, parks, airports, military bases, resort areas, etc.</w:t>
      </w:r>
    </w:p>
    <w:p w:rsidR="00E82288" w:rsidRDefault="00E637C2">
      <w:pPr>
        <w:pStyle w:val="BodyText"/>
        <w:ind w:firstLine="720"/>
      </w:pPr>
      <w:r>
        <w:t>Attach a location map as an exhibit which shows the location of the proposed construction and its relationship to potential competing entities and the other pertinent data.  (U.S. Department of the Interior, Geological Survey quadrangle maps to the scale of 1-24,000 (1-inch equals 2,000 ft.) or a portion of county maps are suitable for location.)</w:t>
      </w:r>
    </w:p>
    <w:p w:rsidR="00E82288" w:rsidRDefault="00E82288">
      <w:pPr>
        <w:pStyle w:val="BodyText"/>
        <w:ind w:firstLine="720"/>
      </w:pPr>
    </w:p>
    <w:p w:rsidR="00E82288" w:rsidRDefault="00E637C2">
      <w:pPr>
        <w:pStyle w:val="BodyText"/>
        <w:jc w:val="center"/>
      </w:pPr>
      <w:r>
        <w:t>IV</w:t>
      </w:r>
    </w:p>
    <w:p w:rsidR="00E82288" w:rsidRDefault="00E637C2">
      <w:pPr>
        <w:pStyle w:val="BodyText"/>
      </w:pPr>
      <w:r>
        <w:rPr>
          <w:szCs w:val="24"/>
        </w:rPr>
        <w:tab/>
      </w:r>
      <w:r>
        <w:t>Describe the subdivision in which water system facilities are to be constructed showing:</w:t>
      </w:r>
    </w:p>
    <w:p w:rsidR="00E82288" w:rsidRDefault="00E637C2">
      <w:pPr>
        <w:pStyle w:val="BodyText"/>
      </w:pPr>
      <w:r>
        <w:rPr>
          <w:szCs w:val="24"/>
        </w:rPr>
        <w:tab/>
      </w:r>
      <w:r>
        <w:t>Total acreage within the boundaries to be served and number of lots.</w:t>
      </w:r>
    </w:p>
    <w:p w:rsidR="00E82288" w:rsidRDefault="00E637C2">
      <w:pPr>
        <w:pStyle w:val="BodyText"/>
      </w:pPr>
      <w:r>
        <w:rPr>
          <w:szCs w:val="24"/>
        </w:rPr>
        <w:tab/>
      </w:r>
      <w:r>
        <w:t>Square feet area of the smallest and largest lots, average of all lots.</w:t>
      </w:r>
    </w:p>
    <w:p w:rsidR="00E82288" w:rsidRDefault="00E637C2">
      <w:pPr>
        <w:pStyle w:val="BodyText"/>
      </w:pPr>
      <w:r>
        <w:rPr>
          <w:szCs w:val="24"/>
        </w:rPr>
        <w:tab/>
      </w:r>
      <w:r>
        <w:t>Elevations above sea level of the lowest point and highest point of land.</w:t>
      </w:r>
    </w:p>
    <w:p w:rsidR="00E82288" w:rsidRDefault="00E637C2">
      <w:pPr>
        <w:pStyle w:val="BodyText"/>
      </w:pPr>
      <w:r>
        <w:rPr>
          <w:szCs w:val="24"/>
        </w:rPr>
        <w:tab/>
      </w:r>
      <w:r>
        <w:t>General description of the terrain.</w:t>
      </w:r>
    </w:p>
    <w:p w:rsidR="00E82288" w:rsidRDefault="00E637C2">
      <w:pPr>
        <w:pStyle w:val="BodyText"/>
      </w:pPr>
      <w:r>
        <w:rPr>
          <w:szCs w:val="24"/>
        </w:rPr>
        <w:tab/>
      </w:r>
      <w:r>
        <w:t>Character of the subdivision, urban residential, resort, etc.</w:t>
      </w:r>
    </w:p>
    <w:p w:rsidR="00E82288" w:rsidRDefault="00E637C2">
      <w:pPr>
        <w:pStyle w:val="BodyText"/>
      </w:pPr>
      <w:r>
        <w:rPr>
          <w:szCs w:val="24"/>
        </w:rPr>
        <w:tab/>
      </w:r>
      <w:r>
        <w:t>Lots to be sold or leased, with or without homes.</w:t>
      </w:r>
    </w:p>
    <w:p w:rsidR="00E82288" w:rsidRDefault="00E637C2">
      <w:pPr>
        <w:pStyle w:val="BodyText"/>
      </w:pPr>
      <w:r>
        <w:rPr>
          <w:szCs w:val="24"/>
        </w:rPr>
        <w:tab/>
      </w:r>
      <w:r>
        <w:t>Availability of centralized sewer system, electric, telephone, natural gas services.</w:t>
      </w:r>
    </w:p>
    <w:p w:rsidR="00E82288" w:rsidRDefault="00E637C2">
      <w:pPr>
        <w:pStyle w:val="BodyText"/>
      </w:pPr>
      <w:r>
        <w:rPr>
          <w:szCs w:val="24"/>
        </w:rPr>
        <w:tab/>
      </w:r>
      <w:r>
        <w:t>Subdivision map has or has not been approved by the county.</w:t>
      </w:r>
    </w:p>
    <w:p w:rsidR="00E82288" w:rsidRDefault="00E637C2">
      <w:pPr>
        <w:pStyle w:val="BodyText"/>
      </w:pPr>
      <w:r>
        <w:rPr>
          <w:szCs w:val="24"/>
        </w:rPr>
        <w:tab/>
      </w:r>
      <w:r>
        <w:t>Attach as an exhibit a final or tentative subdivision map.</w:t>
      </w:r>
    </w:p>
    <w:p w:rsidR="00E82288" w:rsidRDefault="00E637C2">
      <w:pPr>
        <w:pStyle w:val="BodyText"/>
      </w:pPr>
      <w:r>
        <w:rPr>
          <w:szCs w:val="24"/>
        </w:rPr>
        <w:tab/>
      </w:r>
      <w:r>
        <w:t>Attach a copy of the environmental assessment that has been prepared concerning the subdivision.</w:t>
      </w:r>
    </w:p>
    <w:p w:rsidR="00E82288" w:rsidRDefault="00E82288">
      <w:pPr>
        <w:pStyle w:val="BodyText"/>
      </w:pPr>
    </w:p>
    <w:p w:rsidR="00E82288" w:rsidRDefault="00E637C2">
      <w:pPr>
        <w:pStyle w:val="BodyText"/>
        <w:jc w:val="center"/>
      </w:pPr>
      <w:r>
        <w:t>V</w:t>
      </w:r>
    </w:p>
    <w:p w:rsidR="00E82288" w:rsidRDefault="00E637C2">
      <w:pPr>
        <w:pStyle w:val="BodyText"/>
      </w:pPr>
      <w:r>
        <w:rPr>
          <w:szCs w:val="24"/>
        </w:rPr>
        <w:tab/>
      </w:r>
      <w:r>
        <w:t>Briefly describe the proposed water system, how it is to operate and pressures to be obtained at customer services.</w:t>
      </w:r>
    </w:p>
    <w:p w:rsidR="00E82288" w:rsidRDefault="00E637C2">
      <w:pPr>
        <w:pStyle w:val="BodyText"/>
      </w:pPr>
      <w:r>
        <w:rPr>
          <w:szCs w:val="24"/>
        </w:rPr>
        <w:tab/>
      </w:r>
      <w:r>
        <w:t>State that a map is attached as an exhibit which shows, with legend and symbols, all water system facilities to be installed.  (The subdivision map in IV above may be used for this purpose and if there are to be production, transmission and storage facilities outside of the subdivision a separate map to the same scale may be used to delineate these.)  The maps should show some light contour lines referenced from sea level to indicate appropriate elevations.  The maps should also show land to be used as utility property and easements.</w:t>
      </w:r>
    </w:p>
    <w:p w:rsidR="00E82288" w:rsidRDefault="00E637C2">
      <w:pPr>
        <w:pStyle w:val="BodyText"/>
      </w:pPr>
      <w:r>
        <w:rPr>
          <w:szCs w:val="24"/>
        </w:rPr>
        <w:tab/>
      </w:r>
      <w:r>
        <w:t>Describe in detail the sources of water supply and give whatever history is available which will support claimed production capacities.  If wells are sources of supply attach, as exhibits, well driller’s reports and results of a 72-hour pumping test.</w:t>
      </w:r>
    </w:p>
    <w:p w:rsidR="00E82288" w:rsidRDefault="00E637C2">
      <w:pPr>
        <w:pStyle w:val="BodyText"/>
      </w:pPr>
      <w:r>
        <w:rPr>
          <w:szCs w:val="24"/>
        </w:rPr>
        <w:tab/>
      </w:r>
      <w:r>
        <w:t>If the sources of supply have been developed, attach as an exhibit the test results of bacteriological and chemical analyses of the water supply.</w:t>
      </w:r>
    </w:p>
    <w:p w:rsidR="00E82288" w:rsidRDefault="00E637C2">
      <w:pPr>
        <w:pStyle w:val="BodyText"/>
      </w:pPr>
      <w:r>
        <w:rPr>
          <w:szCs w:val="24"/>
        </w:rPr>
        <w:tab/>
      </w:r>
      <w:r>
        <w:t>Attach as an exhibit all computations of water requirement and supply including standby or emergency sources of water supply.  The attached Water Supply Supplemental Questionnaire should be completed and submitted with the application.</w:t>
      </w:r>
    </w:p>
    <w:p w:rsidR="00E82288" w:rsidRDefault="00E637C2">
      <w:pPr>
        <w:pStyle w:val="BodyText"/>
      </w:pPr>
      <w:r>
        <w:rPr>
          <w:szCs w:val="24"/>
        </w:rPr>
        <w:tab/>
      </w:r>
      <w:r>
        <w:t>Include a statement that the water system conforms with the Commission’s General Order No. 103, Rules Governing Water Service Including Minimum Standards for Design and Construction.</w:t>
      </w:r>
    </w:p>
    <w:p w:rsidR="00E82288" w:rsidRDefault="00E82288">
      <w:pPr>
        <w:pStyle w:val="BodyText"/>
      </w:pPr>
    </w:p>
    <w:p w:rsidR="00E82288" w:rsidRDefault="00E637C2">
      <w:pPr>
        <w:pStyle w:val="BodyText"/>
        <w:jc w:val="center"/>
      </w:pPr>
      <w:r>
        <w:t>IV</w:t>
      </w:r>
    </w:p>
    <w:p w:rsidR="00E82288" w:rsidRDefault="00E637C2">
      <w:pPr>
        <w:pStyle w:val="BodyText"/>
        <w:ind w:firstLine="720"/>
      </w:pPr>
      <w:r>
        <w:t>Provide a list of the principal quantities of utility plant materials by type and size to be used in constructing the water system such as pipes, tanks, services, and fire hydrants, with estimated installed unit costs.</w:t>
      </w:r>
    </w:p>
    <w:p w:rsidR="00E82288" w:rsidRDefault="00E637C2">
      <w:pPr>
        <w:pStyle w:val="BodyText"/>
        <w:ind w:firstLine="720"/>
      </w:pPr>
      <w:r>
        <w:t>Show the estimated cost of the proposed system, including all engineering and legal fees, in accordance with classification of utility plant accounts prescribed in the Commission’s Uniform System of Accounts for Water Utilities (Class D) using the estimated status of the system at the end of the first year of operation and the end of the fifth year of operations.  (See following tabulation.)</w:t>
      </w:r>
    </w:p>
    <w:p w:rsidR="00E82288" w:rsidRDefault="00E637C2">
      <w:pPr>
        <w:pStyle w:val="BodyText"/>
        <w:jc w:val="center"/>
        <w:rPr>
          <w:u w:val="single"/>
        </w:rPr>
      </w:pPr>
      <w:r>
        <w:rPr>
          <w:u w:val="single"/>
        </w:rPr>
        <w:t>Estimated Total Utility Plant</w:t>
      </w:r>
    </w:p>
    <w:p w:rsidR="00E82288" w:rsidRDefault="00E82288">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p>
    <w:p w:rsidR="00E82288" w:rsidRDefault="00E637C2">
      <w:pPr>
        <w:pBdr>
          <w:left w:val="double" w:sz="12" w:space="1" w:color="auto"/>
          <w:right w:val="single" w:sz="12" w:space="1" w:color="auto"/>
        </w:pBdr>
        <w:overflowPunct w:val="0"/>
        <w:autoSpaceDE w:val="0"/>
        <w:autoSpaceDN w:val="0"/>
        <w:adjustRightInd w:val="0"/>
        <w:rPr>
          <w:rFonts w:ascii="Courier" w:hAnsi="Courier"/>
          <w:szCs w:val="20"/>
          <w:u w:val="single"/>
        </w:rPr>
      </w:pPr>
      <w:r>
        <w:rPr>
          <w:rFonts w:ascii="Courier" w:hAnsi="Courier"/>
        </w:rPr>
        <w:t xml:space="preserve">    </w:t>
      </w:r>
      <w:r>
        <w:rPr>
          <w:rFonts w:ascii="Courier" w:hAnsi="Courier"/>
          <w:u w:val="single"/>
        </w:rPr>
        <w:t xml:space="preserve">                                                           </w:t>
      </w:r>
    </w:p>
    <w:p w:rsidR="00E82288" w:rsidRDefault="00E637C2">
      <w:pPr>
        <w:pBdr>
          <w:left w:val="double" w:sz="12" w:space="1" w:color="auto"/>
          <w:right w:val="single" w:sz="12" w:space="1" w:color="auto"/>
        </w:pBdr>
        <w:overflowPunct w:val="0"/>
        <w:autoSpaceDE w:val="0"/>
        <w:autoSpaceDN w:val="0"/>
        <w:adjustRightInd w:val="0"/>
        <w:rPr>
          <w:rFonts w:ascii="Courier" w:hAnsi="Courier"/>
          <w:szCs w:val="20"/>
        </w:rPr>
      </w:pPr>
      <w:r>
        <w:rPr>
          <w:rFonts w:ascii="Courier" w:hAnsi="Courier"/>
        </w:rPr>
        <w:t xml:space="preserve">   :     :                            :</w:t>
      </w:r>
      <w:r>
        <w:rPr>
          <w:rFonts w:ascii="Courier" w:hAnsi="Courier"/>
          <w:u w:val="single"/>
        </w:rPr>
        <w:t xml:space="preserve">   As of End of Year   </w:t>
      </w: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rPr>
          <w:rFonts w:ascii="Courier" w:hAnsi="Courier"/>
          <w:szCs w:val="20"/>
        </w:rPr>
      </w:pPr>
      <w:r>
        <w:rPr>
          <w:rFonts w:ascii="Courier" w:hAnsi="Courier"/>
        </w:rPr>
        <w:t xml:space="preserve">   :     :                            :  First Full :         :</w:t>
      </w:r>
    </w:p>
    <w:p w:rsidR="00E82288" w:rsidRDefault="00E637C2">
      <w:pPr>
        <w:pBdr>
          <w:left w:val="double" w:sz="12" w:space="1" w:color="auto"/>
          <w:right w:val="single" w:sz="12" w:space="1" w:color="auto"/>
        </w:pBdr>
        <w:overflowPunct w:val="0"/>
        <w:autoSpaceDE w:val="0"/>
        <w:autoSpaceDN w:val="0"/>
        <w:adjustRightInd w:val="0"/>
        <w:rPr>
          <w:rFonts w:ascii="Courier" w:hAnsi="Courier"/>
          <w:szCs w:val="20"/>
        </w:rPr>
      </w:pPr>
      <w:r>
        <w:rPr>
          <w:rFonts w:ascii="Courier" w:hAnsi="Courier"/>
        </w:rPr>
        <w:t xml:space="preserve">   : Ac. :                            :   Year of   :  Fifth  :</w:t>
      </w:r>
    </w:p>
    <w:p w:rsidR="00E82288" w:rsidRDefault="00E637C2">
      <w:pPr>
        <w:pBdr>
          <w:left w:val="double" w:sz="12" w:space="1" w:color="auto"/>
          <w:right w:val="single" w:sz="12" w:space="1" w:color="auto"/>
        </w:pBdr>
        <w:overflowPunct w:val="0"/>
        <w:autoSpaceDE w:val="0"/>
        <w:autoSpaceDN w:val="0"/>
        <w:adjustRightInd w:val="0"/>
        <w:rPr>
          <w:rFonts w:ascii="Courier" w:hAnsi="Courier"/>
          <w:szCs w:val="20"/>
        </w:rPr>
      </w:pPr>
      <w:r>
        <w:rPr>
          <w:rFonts w:ascii="Courier" w:hAnsi="Courier"/>
        </w:rPr>
        <w:t xml:space="preserve">   :</w:t>
      </w:r>
      <w:r>
        <w:rPr>
          <w:rFonts w:ascii="Courier" w:hAnsi="Courier"/>
          <w:u w:val="single"/>
        </w:rPr>
        <w:t xml:space="preserve"> No. :                            :  Operation  :  Year   </w:t>
      </w:r>
      <w:r>
        <w:rPr>
          <w:rFonts w:ascii="Courier" w:hAnsi="Courier"/>
        </w:rPr>
        <w:t>:</w:t>
      </w:r>
    </w:p>
    <w:p w:rsidR="00E82288" w:rsidRDefault="00E82288">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ab/>
        <w:t>301</w:t>
      </w:r>
      <w:r>
        <w:rPr>
          <w:rFonts w:ascii="Courier" w:hAnsi="Courier"/>
        </w:rPr>
        <w:tab/>
        <w:t>Intangible Plant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ab/>
        <w:t>306</w:t>
      </w:r>
      <w:r>
        <w:rPr>
          <w:rFonts w:ascii="Courier" w:hAnsi="Courier"/>
        </w:rPr>
        <w:tab/>
        <w:t>Land, Rights-of-Way, Easements</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ab/>
      </w:r>
      <w:r>
        <w:rPr>
          <w:rFonts w:ascii="Courier" w:hAnsi="Courier"/>
        </w:rPr>
        <w:tab/>
      </w:r>
      <w:r>
        <w:rPr>
          <w:rFonts w:ascii="Courier" w:hAnsi="Courier"/>
        </w:rPr>
        <w:tab/>
        <w:t>Subtotal, Non-depreciable</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ab/>
        <w:t>315</w:t>
      </w:r>
      <w:r>
        <w:rPr>
          <w:rFonts w:ascii="Courier" w:hAnsi="Courier"/>
        </w:rPr>
        <w:tab/>
        <w:t>Wells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317</w:t>
      </w:r>
      <w:r>
        <w:rPr>
          <w:rFonts w:ascii="Courier" w:hAnsi="Courier"/>
        </w:rPr>
        <w:tab/>
        <w:t>Other Source of Supply Plant</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324</w:t>
      </w:r>
      <w:r>
        <w:rPr>
          <w:rFonts w:ascii="Courier" w:hAnsi="Courier"/>
        </w:rPr>
        <w:tab/>
        <w:t>Pumping Equipment</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332</w:t>
      </w:r>
      <w:r>
        <w:rPr>
          <w:rFonts w:ascii="Courier" w:hAnsi="Courier"/>
        </w:rPr>
        <w:tab/>
        <w:t>Water Treatment Equipment</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342</w:t>
      </w:r>
      <w:r>
        <w:rPr>
          <w:rFonts w:ascii="Courier" w:hAnsi="Courier"/>
        </w:rPr>
        <w:tab/>
        <w:t>Reservoirs and Tanks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343</w:t>
      </w:r>
      <w:r>
        <w:rPr>
          <w:rFonts w:ascii="Courier" w:hAnsi="Courier"/>
        </w:rPr>
        <w:tab/>
        <w:t>Water Mains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345</w:t>
      </w:r>
      <w:r>
        <w:rPr>
          <w:rFonts w:ascii="Courier" w:hAnsi="Courier"/>
        </w:rPr>
        <w:tab/>
        <w:t>Services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346</w:t>
      </w:r>
      <w:r>
        <w:rPr>
          <w:rFonts w:ascii="Courier" w:hAnsi="Courier"/>
        </w:rPr>
        <w:tab/>
        <w:t>Meters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347</w:t>
      </w:r>
      <w:r>
        <w:rPr>
          <w:rFonts w:ascii="Courier" w:hAnsi="Courier"/>
        </w:rPr>
        <w:tab/>
        <w:t>Meter Installations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348</w:t>
      </w:r>
      <w:r>
        <w:rPr>
          <w:rFonts w:ascii="Courier" w:hAnsi="Courier"/>
        </w:rPr>
        <w:tab/>
        <w:t>Hydrants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371</w:t>
      </w:r>
      <w:r>
        <w:rPr>
          <w:rFonts w:ascii="Courier" w:hAnsi="Courier"/>
        </w:rPr>
        <w:tab/>
        <w:t>Structures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372</w:t>
      </w:r>
      <w:r>
        <w:rPr>
          <w:rFonts w:ascii="Courier" w:hAnsi="Courier"/>
        </w:rPr>
        <w:tab/>
        <w:t>Office Furniture and Equipment</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373</w:t>
      </w:r>
      <w:r>
        <w:rPr>
          <w:rFonts w:ascii="Courier" w:hAnsi="Courier"/>
        </w:rPr>
        <w:tab/>
        <w:t>Transportation Equipment</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374</w:t>
      </w:r>
      <w:r>
        <w:rPr>
          <w:rFonts w:ascii="Courier" w:hAnsi="Courier"/>
        </w:rPr>
        <w:tab/>
        <w:t>Other Equipment</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ab/>
      </w:r>
      <w:r>
        <w:rPr>
          <w:rFonts w:ascii="Courier" w:hAnsi="Courier"/>
        </w:rPr>
        <w:tab/>
      </w:r>
      <w:r>
        <w:rPr>
          <w:rFonts w:ascii="Courier" w:hAnsi="Courier"/>
        </w:rPr>
        <w:tab/>
        <w:t>Totals</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250</w:t>
      </w:r>
      <w:r>
        <w:rPr>
          <w:rFonts w:ascii="Courier" w:hAnsi="Courier"/>
        </w:rPr>
        <w:tab/>
        <w:t>Less:  Reserve for Depreciation</w:t>
      </w:r>
    </w:p>
    <w:p w:rsidR="00E82288" w:rsidRDefault="00E637C2">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r>
        <w:rPr>
          <w:rFonts w:ascii="Courier" w:hAnsi="Courier"/>
        </w:rPr>
        <w:tab/>
      </w:r>
      <w:r>
        <w:rPr>
          <w:rFonts w:ascii="Courier" w:hAnsi="Courier"/>
        </w:rPr>
        <w:tab/>
      </w:r>
      <w:r>
        <w:rPr>
          <w:rFonts w:ascii="Courier" w:hAnsi="Courier"/>
        </w:rPr>
        <w:tab/>
      </w:r>
      <w:r>
        <w:rPr>
          <w:rFonts w:ascii="Courier" w:hAnsi="Courier"/>
        </w:rPr>
        <w:tab/>
        <w:t>Net Utility Plant</w:t>
      </w:r>
    </w:p>
    <w:p w:rsidR="00E82288" w:rsidRDefault="00E82288">
      <w:pPr>
        <w:pBdr>
          <w:left w:val="double" w:sz="12" w:space="1" w:color="auto"/>
          <w:right w:val="single" w:sz="12" w:space="1" w:color="auto"/>
        </w:pBdr>
        <w:overflowPunct w:val="0"/>
        <w:autoSpaceDE w:val="0"/>
        <w:autoSpaceDN w:val="0"/>
        <w:adjustRightInd w:val="0"/>
        <w:spacing w:line="360" w:lineRule="auto"/>
        <w:ind w:firstLine="720"/>
        <w:rPr>
          <w:rFonts w:ascii="Courier" w:hAnsi="Courier"/>
          <w:szCs w:val="20"/>
        </w:rPr>
      </w:pPr>
    </w:p>
    <w:p w:rsidR="00E82288" w:rsidRDefault="00E637C2">
      <w:pPr>
        <w:pBdr>
          <w:left w:val="double" w:sz="12" w:space="1" w:color="auto"/>
          <w:right w:val="single" w:sz="12" w:space="1" w:color="auto"/>
        </w:pBdr>
        <w:overflowPunct w:val="0"/>
        <w:autoSpaceDE w:val="0"/>
        <w:autoSpaceDN w:val="0"/>
        <w:adjustRightInd w:val="0"/>
        <w:spacing w:line="360" w:lineRule="auto"/>
        <w:ind w:firstLine="450"/>
        <w:rPr>
          <w:rFonts w:ascii="Courier" w:hAnsi="Courier"/>
          <w:szCs w:val="20"/>
        </w:rPr>
      </w:pPr>
      <w:r>
        <w:rPr>
          <w:rFonts w:ascii="Courier" w:hAnsi="Courier"/>
        </w:rPr>
        <w:t>Amount of legal fees included above?</w:t>
      </w:r>
    </w:p>
    <w:p w:rsidR="00E82288" w:rsidRDefault="00E637C2">
      <w:pPr>
        <w:pBdr>
          <w:left w:val="double" w:sz="12" w:space="1" w:color="auto"/>
          <w:right w:val="single" w:sz="12" w:space="1" w:color="auto"/>
        </w:pBdr>
        <w:overflowPunct w:val="0"/>
        <w:autoSpaceDE w:val="0"/>
        <w:autoSpaceDN w:val="0"/>
        <w:adjustRightInd w:val="0"/>
        <w:spacing w:line="360" w:lineRule="auto"/>
        <w:ind w:firstLine="450"/>
        <w:rPr>
          <w:rFonts w:ascii="Courier" w:hAnsi="Courier"/>
          <w:szCs w:val="20"/>
        </w:rPr>
      </w:pPr>
      <w:r>
        <w:rPr>
          <w:rFonts w:ascii="Courier" w:hAnsi="Courier"/>
        </w:rPr>
        <w:t>Amount of engineering fees included above?</w:t>
      </w:r>
    </w:p>
    <w:p w:rsidR="00E82288" w:rsidRDefault="00E637C2">
      <w:pPr>
        <w:pBdr>
          <w:left w:val="double" w:sz="12" w:space="1" w:color="auto"/>
          <w:right w:val="single" w:sz="12" w:space="1" w:color="auto"/>
        </w:pBdr>
        <w:overflowPunct w:val="0"/>
        <w:autoSpaceDE w:val="0"/>
        <w:autoSpaceDN w:val="0"/>
        <w:adjustRightInd w:val="0"/>
        <w:spacing w:line="360" w:lineRule="auto"/>
        <w:ind w:firstLine="450"/>
        <w:rPr>
          <w:rFonts w:ascii="Courier" w:hAnsi="Courier"/>
          <w:szCs w:val="20"/>
        </w:rPr>
      </w:pPr>
      <w:r>
        <w:rPr>
          <w:rFonts w:ascii="Courier" w:hAnsi="Courier"/>
        </w:rPr>
        <w:t>Is land valued at cost or market?</w:t>
      </w:r>
    </w:p>
    <w:p w:rsidR="00E82288" w:rsidRDefault="00E637C2">
      <w:pPr>
        <w:pStyle w:val="BodyTextIndent"/>
      </w:pPr>
      <w:r>
        <w:t>Have any depreciable facilities been in use for one year or more prior to application?</w:t>
      </w:r>
    </w:p>
    <w:p w:rsidR="00E82288" w:rsidRDefault="00E637C2">
      <w:pPr>
        <w:pStyle w:val="BodyTextIndent"/>
      </w:pPr>
      <w:r>
        <w:t>Amount of reserve for depreciation on facilities in use for one year or more prior to application?</w:t>
      </w:r>
    </w:p>
    <w:p w:rsidR="00E82288" w:rsidRDefault="00E82288">
      <w:pPr>
        <w:pStyle w:val="BodyTextIndent"/>
        <w:ind w:firstLine="0"/>
        <w:jc w:val="center"/>
      </w:pPr>
    </w:p>
    <w:p w:rsidR="00E82288" w:rsidRDefault="00E82288">
      <w:pPr>
        <w:pStyle w:val="BodyTextIndent"/>
        <w:ind w:firstLine="0"/>
        <w:jc w:val="center"/>
      </w:pPr>
    </w:p>
    <w:p w:rsidR="00E82288" w:rsidRDefault="00E637C2">
      <w:pPr>
        <w:pStyle w:val="BodyTextIndent"/>
        <w:ind w:firstLine="0"/>
        <w:jc w:val="center"/>
      </w:pPr>
      <w:r>
        <w:t>VII</w:t>
      </w:r>
    </w:p>
    <w:p w:rsidR="00E82288" w:rsidRDefault="00E637C2">
      <w:pPr>
        <w:pStyle w:val="BodyTextIndent"/>
        <w:ind w:firstLine="720"/>
      </w:pPr>
      <w:r>
        <w:t>Show requirement of other governmental agencies and how requirements may have been met, as may be appropriate such as:</w:t>
      </w:r>
    </w:p>
    <w:p w:rsidR="00E82288" w:rsidRDefault="00E637C2">
      <w:pPr>
        <w:pStyle w:val="BodyTextIndent"/>
        <w:ind w:firstLine="720"/>
      </w:pPr>
      <w:r>
        <w:t>a.  Water Supply permit:</w:t>
      </w:r>
    </w:p>
    <w:p w:rsidR="00E82288" w:rsidRDefault="00E637C2">
      <w:pPr>
        <w:pStyle w:val="BodyTextIndent"/>
        <w:numPr>
          <w:ilvl w:val="0"/>
          <w:numId w:val="2"/>
        </w:numPr>
        <w:tabs>
          <w:tab w:val="left" w:pos="1260"/>
          <w:tab w:val="num" w:pos="1800"/>
        </w:tabs>
        <w:ind w:left="0" w:firstLine="1260"/>
      </w:pPr>
      <w:r>
        <w:t>To be issued by State Department of Health Services for Water systems to serve more than 200 customers, or</w:t>
      </w:r>
    </w:p>
    <w:p w:rsidR="00E82288" w:rsidRDefault="00E637C2">
      <w:pPr>
        <w:pStyle w:val="BodyTextIndent"/>
        <w:numPr>
          <w:ilvl w:val="0"/>
          <w:numId w:val="2"/>
        </w:numPr>
        <w:tabs>
          <w:tab w:val="left" w:pos="1260"/>
          <w:tab w:val="num" w:pos="1800"/>
        </w:tabs>
        <w:ind w:left="0" w:firstLine="1260"/>
      </w:pPr>
      <w:r>
        <w:t>To be issued by the County Health Services for water systems to serve less than 200 customers.</w:t>
      </w:r>
    </w:p>
    <w:p w:rsidR="00E82288" w:rsidRDefault="00E637C2">
      <w:pPr>
        <w:pStyle w:val="BodyTextIndent"/>
        <w:tabs>
          <w:tab w:val="left" w:pos="1260"/>
        </w:tabs>
        <w:ind w:firstLine="720"/>
      </w:pPr>
      <w:r>
        <w:t>b.  County franchise if county has such requirement.</w:t>
      </w:r>
    </w:p>
    <w:p w:rsidR="00E82288" w:rsidRDefault="00E637C2">
      <w:pPr>
        <w:pStyle w:val="BodyTextIndent"/>
        <w:tabs>
          <w:tab w:val="left" w:pos="1260"/>
        </w:tabs>
        <w:ind w:firstLine="720"/>
      </w:pPr>
      <w:r>
        <w:t>c.  County or local fire protection district requirements for fire flow and for fire hydrants.</w:t>
      </w:r>
    </w:p>
    <w:p w:rsidR="00E82288" w:rsidRDefault="00E637C2">
      <w:pPr>
        <w:pStyle w:val="BodyTextIndent"/>
        <w:tabs>
          <w:tab w:val="left" w:pos="1260"/>
        </w:tabs>
        <w:ind w:firstLine="720"/>
      </w:pPr>
      <w:r>
        <w:t>d.  Land use permit to obtain water from U.S. National Forest Service land.</w:t>
      </w:r>
    </w:p>
    <w:p w:rsidR="00E82288" w:rsidRDefault="00E637C2">
      <w:pPr>
        <w:pStyle w:val="BodyTextIndent"/>
        <w:tabs>
          <w:tab w:val="left" w:pos="1260"/>
        </w:tabs>
        <w:ind w:firstLine="720"/>
      </w:pPr>
      <w:r>
        <w:t>e.  Water appropriation permit from the State Water Rights Board.</w:t>
      </w:r>
    </w:p>
    <w:p w:rsidR="00E82288" w:rsidRDefault="00E637C2">
      <w:pPr>
        <w:pStyle w:val="BodyTextIndent"/>
        <w:tabs>
          <w:tab w:val="left" w:pos="1260"/>
        </w:tabs>
        <w:ind w:firstLine="720"/>
      </w:pPr>
      <w:r>
        <w:t>f.  Plans for a dam approved by State Department of Water Resources.</w:t>
      </w:r>
    </w:p>
    <w:p w:rsidR="00E82288" w:rsidRDefault="00E637C2">
      <w:pPr>
        <w:pStyle w:val="BodyTextIndent"/>
        <w:tabs>
          <w:tab w:val="left" w:pos="1260"/>
        </w:tabs>
        <w:ind w:firstLine="720"/>
      </w:pPr>
      <w:r>
        <w:t>g.  Environmental impact assessments required by California Environmental Quality Act.</w:t>
      </w:r>
    </w:p>
    <w:p w:rsidR="00E82288" w:rsidRDefault="00E637C2">
      <w:pPr>
        <w:pStyle w:val="BodyTextIndent"/>
        <w:tabs>
          <w:tab w:val="left" w:pos="1260"/>
        </w:tabs>
        <w:ind w:firstLine="720"/>
      </w:pPr>
      <w:r>
        <w:t xml:space="preserve">Identify and summarize any contracts, if any, executed or proposed, with government agencies or private parties to be involved in the continued operation of the proposed water system.  </w:t>
      </w:r>
    </w:p>
    <w:p w:rsidR="00E82288" w:rsidRDefault="00E82288">
      <w:pPr>
        <w:pStyle w:val="BodyTextIndent"/>
        <w:tabs>
          <w:tab w:val="left" w:pos="1260"/>
        </w:tabs>
        <w:ind w:firstLine="0"/>
        <w:jc w:val="center"/>
      </w:pPr>
    </w:p>
    <w:p w:rsidR="00E82288" w:rsidRDefault="00E637C2">
      <w:pPr>
        <w:pStyle w:val="BodyTextIndent"/>
        <w:tabs>
          <w:tab w:val="left" w:pos="1260"/>
        </w:tabs>
        <w:ind w:firstLine="0"/>
        <w:jc w:val="center"/>
      </w:pPr>
      <w:r>
        <w:t>VIII</w:t>
      </w:r>
    </w:p>
    <w:p w:rsidR="00E82288" w:rsidRDefault="00E637C2">
      <w:pPr>
        <w:pStyle w:val="BodyTextIndent"/>
        <w:tabs>
          <w:tab w:val="left" w:pos="720"/>
        </w:tabs>
        <w:ind w:firstLine="0"/>
      </w:pPr>
      <w:r>
        <w:rPr>
          <w:szCs w:val="24"/>
        </w:rPr>
        <w:tab/>
      </w:r>
      <w:r>
        <w:t>Show the rates requested:</w:t>
      </w:r>
    </w:p>
    <w:p w:rsidR="00E82288" w:rsidRDefault="00E637C2">
      <w:pPr>
        <w:pStyle w:val="BodyTextIndent"/>
        <w:tabs>
          <w:tab w:val="left" w:pos="720"/>
        </w:tabs>
        <w:ind w:firstLine="0"/>
      </w:pPr>
      <w:r>
        <w:rPr>
          <w:szCs w:val="24"/>
        </w:rPr>
        <w:tab/>
      </w:r>
      <w:r>
        <w:t xml:space="preserve">   Metered rates</w:t>
      </w:r>
    </w:p>
    <w:p w:rsidR="00E82288" w:rsidRDefault="00E637C2">
      <w:pPr>
        <w:pStyle w:val="BodyTextIndent"/>
        <w:tabs>
          <w:tab w:val="left" w:pos="720"/>
        </w:tabs>
        <w:ind w:firstLine="0"/>
      </w:pPr>
      <w:r>
        <w:rPr>
          <w:szCs w:val="24"/>
        </w:rPr>
        <w:tab/>
      </w:r>
      <w:r>
        <w:rPr>
          <w:szCs w:val="24"/>
        </w:rPr>
        <w:tab/>
      </w:r>
      <w:r>
        <w:t>Minimum or service charge type</w:t>
      </w:r>
    </w:p>
    <w:p w:rsidR="00E82288" w:rsidRDefault="00E637C2">
      <w:pPr>
        <w:pStyle w:val="BodyTextIndent"/>
        <w:tabs>
          <w:tab w:val="left" w:pos="720"/>
        </w:tabs>
        <w:ind w:firstLine="0"/>
      </w:pPr>
      <w:r>
        <w:rPr>
          <w:szCs w:val="24"/>
        </w:rPr>
        <w:tab/>
      </w:r>
      <w:r>
        <w:rPr>
          <w:szCs w:val="24"/>
        </w:rPr>
        <w:tab/>
      </w:r>
      <w:r>
        <w:t>Monthly or annual basis</w:t>
      </w:r>
    </w:p>
    <w:p w:rsidR="00E82288" w:rsidRDefault="00E637C2">
      <w:pPr>
        <w:pStyle w:val="BodyTextIndent"/>
        <w:tabs>
          <w:tab w:val="left" w:pos="720"/>
        </w:tabs>
        <w:ind w:firstLine="0"/>
      </w:pPr>
      <w:r>
        <w:rPr>
          <w:szCs w:val="24"/>
        </w:rPr>
        <w:tab/>
      </w:r>
    </w:p>
    <w:p w:rsidR="00E82288" w:rsidRDefault="00E637C2">
      <w:pPr>
        <w:pStyle w:val="BodyTextIndent"/>
        <w:tabs>
          <w:tab w:val="left" w:pos="720"/>
        </w:tabs>
        <w:ind w:firstLine="0"/>
      </w:pPr>
      <w:r>
        <w:rPr>
          <w:szCs w:val="24"/>
        </w:rPr>
        <w:tab/>
      </w:r>
      <w:r>
        <w:t xml:space="preserve">   Fire Hydrant rates</w:t>
      </w:r>
    </w:p>
    <w:p w:rsidR="00E82288" w:rsidRDefault="00E637C2">
      <w:pPr>
        <w:pStyle w:val="BodyTextIndent"/>
        <w:tabs>
          <w:tab w:val="left" w:pos="720"/>
        </w:tabs>
        <w:ind w:firstLine="0"/>
      </w:pPr>
      <w:r>
        <w:rPr>
          <w:szCs w:val="24"/>
        </w:rPr>
        <w:tab/>
      </w:r>
      <w:r>
        <w:t>(Note:  The Commission’s Water Division has an available supply of tariff forms useful in designing rate schedules.)</w:t>
      </w:r>
    </w:p>
    <w:p w:rsidR="00E82288" w:rsidRDefault="00E82288">
      <w:pPr>
        <w:pStyle w:val="BodyTextIndent"/>
        <w:tabs>
          <w:tab w:val="left" w:pos="720"/>
        </w:tabs>
        <w:ind w:firstLine="0"/>
      </w:pPr>
    </w:p>
    <w:p w:rsidR="00E82288" w:rsidRDefault="00E82288">
      <w:pPr>
        <w:pStyle w:val="BodyTextIndent"/>
        <w:tabs>
          <w:tab w:val="left" w:pos="720"/>
        </w:tabs>
        <w:ind w:firstLine="0"/>
      </w:pPr>
    </w:p>
    <w:p w:rsidR="00E82288" w:rsidRDefault="00E637C2">
      <w:pPr>
        <w:pStyle w:val="BodyTextIndent"/>
        <w:tabs>
          <w:tab w:val="left" w:pos="720"/>
        </w:tabs>
        <w:ind w:firstLine="0"/>
        <w:jc w:val="center"/>
      </w:pPr>
      <w:r>
        <w:t>XI</w:t>
      </w:r>
    </w:p>
    <w:p w:rsidR="00E82288" w:rsidRDefault="00E637C2">
      <w:pPr>
        <w:pStyle w:val="BodyTextIndent"/>
        <w:tabs>
          <w:tab w:val="left" w:pos="720"/>
        </w:tabs>
        <w:ind w:firstLine="0"/>
      </w:pPr>
      <w:r>
        <w:rPr>
          <w:szCs w:val="24"/>
        </w:rPr>
        <w:tab/>
        <w:t xml:space="preserve">Provide evidence of projected customer growth, including but not limited to zoning, demands for service by developers, plans for municipal services to accommodate growth, costs of service by the utility to provide service to the projected growth, extent of likely growth and likely revenues derived from this growth.  </w:t>
      </w:r>
      <w:r>
        <w:t>Provide the estimated operating results which includes an estimate of the revenues, expenses, depreciation and taxes in accordance with classification in CPUC’s Uniform System of Accounts for the first, fifth, and tenth year of operation.  (See following tabulation.)</w:t>
      </w:r>
    </w:p>
    <w:p w:rsidR="00E82288" w:rsidRDefault="00E82288">
      <w:pPr>
        <w:pStyle w:val="BodyTextIndent"/>
        <w:tabs>
          <w:tab w:val="left" w:pos="720"/>
        </w:tabs>
        <w:ind w:firstLine="0"/>
      </w:pPr>
    </w:p>
    <w:p w:rsidR="00E82288" w:rsidRDefault="00E637C2">
      <w:pPr>
        <w:pStyle w:val="BodyTextIndent"/>
        <w:tabs>
          <w:tab w:val="left" w:pos="720"/>
        </w:tabs>
        <w:ind w:firstLine="0"/>
        <w:jc w:val="center"/>
        <w:rPr>
          <w:u w:val="single"/>
        </w:rPr>
      </w:pPr>
      <w:r>
        <w:rPr>
          <w:u w:val="single"/>
        </w:rPr>
        <w:t>Estimated Operating Results</w:t>
      </w:r>
    </w:p>
    <w:p w:rsidR="00E82288" w:rsidRDefault="00E82288">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p>
    <w:p w:rsidR="00E82288" w:rsidRDefault="00E637C2">
      <w:pPr>
        <w:pBdr>
          <w:left w:val="double" w:sz="12" w:space="1" w:color="auto"/>
          <w:right w:val="single" w:sz="12" w:space="1" w:color="auto"/>
        </w:pBdr>
        <w:overflowPunct w:val="0"/>
        <w:autoSpaceDE w:val="0"/>
        <w:autoSpaceDN w:val="0"/>
        <w:adjustRightInd w:val="0"/>
        <w:rPr>
          <w:rFonts w:ascii="Courier" w:hAnsi="Courier"/>
          <w:szCs w:val="20"/>
          <w:u w:val="single"/>
        </w:rPr>
      </w:pPr>
      <w:r>
        <w:rPr>
          <w:rFonts w:ascii="Courier" w:hAnsi="Courier"/>
        </w:rPr>
        <w:t xml:space="preserve">   </w:t>
      </w:r>
      <w:r>
        <w:rPr>
          <w:rFonts w:ascii="Courier" w:hAnsi="Courier"/>
          <w:color w:val="FFFFFF"/>
          <w:u w:val="single"/>
        </w:rPr>
        <w:t>:</w:t>
      </w:r>
      <w:r>
        <w:rPr>
          <w:rFonts w:ascii="Courier" w:hAnsi="Courier"/>
          <w:u w:val="single"/>
        </w:rPr>
        <w:t xml:space="preserve">                                                         </w:t>
      </w:r>
      <w:r>
        <w:rPr>
          <w:rFonts w:ascii="Courier" w:hAnsi="Courier"/>
          <w:color w:val="FFFFFF"/>
          <w:u w:val="single"/>
        </w:rPr>
        <w:t>:</w:t>
      </w:r>
    </w:p>
    <w:p w:rsidR="00E82288" w:rsidRDefault="00E637C2">
      <w:pPr>
        <w:pBdr>
          <w:left w:val="double" w:sz="12" w:space="1" w:color="auto"/>
          <w:right w:val="single" w:sz="12" w:space="1" w:color="auto"/>
        </w:pBdr>
        <w:overflowPunct w:val="0"/>
        <w:autoSpaceDE w:val="0"/>
        <w:autoSpaceDN w:val="0"/>
        <w:adjustRightInd w:val="0"/>
        <w:rPr>
          <w:rFonts w:ascii="Courier" w:hAnsi="Courier"/>
          <w:szCs w:val="20"/>
        </w:rPr>
      </w:pPr>
      <w:r>
        <w:rPr>
          <w:rFonts w:ascii="Courier" w:hAnsi="Courier"/>
        </w:rPr>
        <w:t xml:space="preserve">   :     :                     :</w:t>
      </w:r>
      <w:r>
        <w:rPr>
          <w:rFonts w:ascii="Courier" w:hAnsi="Courier"/>
          <w:u w:val="single"/>
        </w:rPr>
        <w:t xml:space="preserve">       As of End of Year     </w:t>
      </w: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rPr>
          <w:rFonts w:ascii="Courier" w:hAnsi="Courier"/>
          <w:szCs w:val="20"/>
        </w:rPr>
      </w:pPr>
      <w:r>
        <w:rPr>
          <w:rFonts w:ascii="Courier" w:hAnsi="Courier"/>
        </w:rPr>
        <w:t xml:space="preserve">   :     :                     : First Full :       :        :</w:t>
      </w:r>
    </w:p>
    <w:p w:rsidR="00E82288" w:rsidRDefault="00E637C2">
      <w:pPr>
        <w:pBdr>
          <w:left w:val="double" w:sz="12" w:space="1" w:color="auto"/>
          <w:right w:val="single" w:sz="12" w:space="1" w:color="auto"/>
        </w:pBdr>
        <w:overflowPunct w:val="0"/>
        <w:autoSpaceDE w:val="0"/>
        <w:autoSpaceDN w:val="0"/>
        <w:adjustRightInd w:val="0"/>
        <w:rPr>
          <w:rFonts w:ascii="Courier" w:hAnsi="Courier"/>
          <w:szCs w:val="20"/>
        </w:rPr>
      </w:pPr>
      <w:r>
        <w:rPr>
          <w:rFonts w:ascii="Courier" w:hAnsi="Courier"/>
        </w:rPr>
        <w:t xml:space="preserve">   : Ac. :                     :  Year of   : Fifth :  Tenth :</w:t>
      </w:r>
    </w:p>
    <w:p w:rsidR="00E82288" w:rsidRDefault="00E637C2">
      <w:pPr>
        <w:pBdr>
          <w:left w:val="double" w:sz="12" w:space="1" w:color="auto"/>
          <w:right w:val="single" w:sz="12" w:space="1" w:color="auto"/>
        </w:pBdr>
        <w:overflowPunct w:val="0"/>
        <w:autoSpaceDE w:val="0"/>
        <w:autoSpaceDN w:val="0"/>
        <w:adjustRightInd w:val="0"/>
        <w:rPr>
          <w:rFonts w:ascii="Courier" w:hAnsi="Courier"/>
        </w:rPr>
      </w:pPr>
      <w:r>
        <w:rPr>
          <w:rFonts w:ascii="Courier" w:hAnsi="Courier"/>
        </w:rPr>
        <w:t xml:space="preserve">   :</w:t>
      </w:r>
      <w:r>
        <w:rPr>
          <w:rFonts w:ascii="Courier" w:hAnsi="Courier"/>
          <w:u w:val="single"/>
        </w:rPr>
        <w:t xml:space="preserve"> No. :                     : Operation  : Year  :   Year </w:t>
      </w:r>
      <w:r>
        <w:rPr>
          <w:rFonts w:ascii="Courier" w:hAnsi="Courier"/>
        </w:rPr>
        <w:t>:</w:t>
      </w:r>
    </w:p>
    <w:p w:rsidR="00E82288" w:rsidRDefault="00E82288">
      <w:pPr>
        <w:pStyle w:val="Date"/>
        <w:pBdr>
          <w:left w:val="double" w:sz="12" w:space="1" w:color="auto"/>
          <w:right w:val="single" w:sz="12" w:space="1" w:color="auto"/>
        </w:pBdr>
        <w:overflowPunct w:val="0"/>
        <w:autoSpaceDE w:val="0"/>
        <w:autoSpaceDN w:val="0"/>
        <w:adjustRightInd w:val="0"/>
        <w:rPr>
          <w:rFonts w:ascii="Courier" w:hAnsi="Courier"/>
          <w:szCs w:val="20"/>
        </w:rPr>
      </w:pPr>
    </w:p>
    <w:p w:rsidR="00E82288" w:rsidRDefault="00E637C2">
      <w:pPr>
        <w:pStyle w:val="Heading2"/>
      </w:pPr>
      <w:r>
        <w:rPr>
          <w:szCs w:val="24"/>
        </w:rPr>
        <w:tab/>
      </w:r>
      <w:r>
        <w:rPr>
          <w:szCs w:val="24"/>
        </w:rPr>
        <w:tab/>
      </w:r>
      <w:r>
        <w:t xml:space="preserve">Number of Customers </w:t>
      </w:r>
    </w:p>
    <w:p w:rsidR="00E82288" w:rsidRDefault="00E637C2">
      <w:pPr>
        <w:pStyle w:val="Heading2"/>
        <w:ind w:firstLine="720"/>
      </w:pPr>
      <w:r>
        <w:t xml:space="preserve">       (End of Year)</w:t>
      </w:r>
      <w:r>
        <w:tab/>
      </w:r>
    </w:p>
    <w:p w:rsidR="00E82288" w:rsidRDefault="00E637C2">
      <w:pPr>
        <w:pStyle w:val="Heading2"/>
        <w:ind w:firstLine="1440"/>
        <w:rPr>
          <w:sz w:val="22"/>
        </w:rPr>
      </w:pPr>
      <w:r>
        <w:t>Revenues</w:t>
      </w:r>
      <w:r>
        <w:rPr>
          <w:sz w:val="22"/>
        </w:rPr>
        <w:t>:</w:t>
      </w:r>
    </w:p>
    <w:p w:rsidR="00E82288" w:rsidRDefault="00E637C2">
      <w:pPr>
        <w:pStyle w:val="Heading2"/>
        <w:rPr>
          <w:sz w:val="22"/>
        </w:rPr>
      </w:pPr>
      <w:r>
        <w:rPr>
          <w:sz w:val="22"/>
          <w:szCs w:val="24"/>
        </w:rPr>
        <w:tab/>
      </w:r>
      <w:r>
        <w:rPr>
          <w:sz w:val="22"/>
        </w:rPr>
        <w:t>601</w:t>
      </w:r>
      <w:r>
        <w:rPr>
          <w:sz w:val="22"/>
        </w:rPr>
        <w:tab/>
        <w:t>Metered Water Revenue</w:t>
      </w:r>
    </w:p>
    <w:p w:rsidR="00E82288" w:rsidRDefault="00E637C2">
      <w:pPr>
        <w:pStyle w:val="Heading2"/>
        <w:ind w:firstLine="720"/>
        <w:rPr>
          <w:sz w:val="22"/>
        </w:rPr>
      </w:pPr>
      <w:r>
        <w:rPr>
          <w:sz w:val="22"/>
        </w:rPr>
        <w:t>602</w:t>
      </w:r>
      <w:r>
        <w:rPr>
          <w:sz w:val="22"/>
        </w:rPr>
        <w:tab/>
        <w:t>Unmetered Water Revenue</w:t>
      </w:r>
    </w:p>
    <w:p w:rsidR="00E82288" w:rsidRDefault="00E637C2">
      <w:pPr>
        <w:pStyle w:val="BodyTextIndent"/>
        <w:tabs>
          <w:tab w:val="left" w:pos="720"/>
        </w:tabs>
        <w:ind w:firstLine="0"/>
        <w:rPr>
          <w:sz w:val="22"/>
        </w:rPr>
      </w:pPr>
      <w:r>
        <w:rPr>
          <w:sz w:val="22"/>
          <w:szCs w:val="24"/>
        </w:rPr>
        <w:tab/>
      </w:r>
      <w:r>
        <w:rPr>
          <w:sz w:val="22"/>
        </w:rPr>
        <w:t>605</w:t>
      </w:r>
      <w:r>
        <w:rPr>
          <w:sz w:val="22"/>
        </w:rPr>
        <w:tab/>
        <w:t>Fire Protective Revenue</w:t>
      </w:r>
    </w:p>
    <w:p w:rsidR="00E82288" w:rsidRDefault="00E637C2">
      <w:pPr>
        <w:pStyle w:val="BodyTextIndent"/>
        <w:tabs>
          <w:tab w:val="left" w:pos="720"/>
        </w:tabs>
        <w:ind w:firstLine="0"/>
        <w:rPr>
          <w:sz w:val="22"/>
        </w:rPr>
      </w:pPr>
      <w:r>
        <w:rPr>
          <w:sz w:val="22"/>
          <w:szCs w:val="24"/>
        </w:rPr>
        <w:tab/>
      </w:r>
      <w:r>
        <w:rPr>
          <w:sz w:val="22"/>
          <w:szCs w:val="24"/>
        </w:rPr>
        <w:tab/>
      </w:r>
      <w:r>
        <w:rPr>
          <w:sz w:val="22"/>
          <w:szCs w:val="24"/>
        </w:rPr>
        <w:tab/>
      </w:r>
      <w:r>
        <w:rPr>
          <w:sz w:val="22"/>
        </w:rPr>
        <w:t>Total Revenues</w:t>
      </w:r>
    </w:p>
    <w:p w:rsidR="00E82288" w:rsidRDefault="00E637C2">
      <w:pPr>
        <w:pStyle w:val="BodyTextIndent"/>
        <w:tabs>
          <w:tab w:val="left" w:pos="720"/>
        </w:tabs>
        <w:ind w:firstLine="0"/>
        <w:rPr>
          <w:sz w:val="22"/>
        </w:rPr>
      </w:pPr>
      <w:r>
        <w:rPr>
          <w:sz w:val="22"/>
          <w:szCs w:val="24"/>
        </w:rPr>
        <w:tab/>
      </w:r>
      <w:r>
        <w:rPr>
          <w:sz w:val="22"/>
          <w:szCs w:val="24"/>
        </w:rPr>
        <w:tab/>
      </w:r>
      <w:r>
        <w:rPr>
          <w:sz w:val="22"/>
        </w:rPr>
        <w:t>Expenses:</w:t>
      </w:r>
    </w:p>
    <w:p w:rsidR="00E82288" w:rsidRDefault="00E637C2">
      <w:pPr>
        <w:pStyle w:val="BodyTextIndent"/>
        <w:tabs>
          <w:tab w:val="left" w:pos="720"/>
        </w:tabs>
        <w:ind w:firstLine="0"/>
        <w:rPr>
          <w:sz w:val="22"/>
        </w:rPr>
      </w:pPr>
      <w:r>
        <w:rPr>
          <w:sz w:val="22"/>
          <w:szCs w:val="24"/>
        </w:rPr>
        <w:tab/>
      </w:r>
      <w:r>
        <w:rPr>
          <w:sz w:val="22"/>
        </w:rPr>
        <w:t>703</w:t>
      </w:r>
      <w:r>
        <w:rPr>
          <w:sz w:val="22"/>
        </w:rPr>
        <w:tab/>
        <w:t xml:space="preserve">Source of Water Supply </w:t>
      </w:r>
    </w:p>
    <w:p w:rsidR="00E82288" w:rsidRDefault="00E637C2">
      <w:pPr>
        <w:pStyle w:val="BodyTextIndent"/>
        <w:tabs>
          <w:tab w:val="left" w:pos="720"/>
        </w:tabs>
        <w:ind w:firstLine="0"/>
        <w:rPr>
          <w:sz w:val="22"/>
        </w:rPr>
      </w:pPr>
      <w:r>
        <w:rPr>
          <w:sz w:val="22"/>
        </w:rPr>
        <w:tab/>
      </w:r>
      <w:r>
        <w:rPr>
          <w:sz w:val="22"/>
        </w:rPr>
        <w:tab/>
        <w:t>Expenses-Miscellaneous</w:t>
      </w:r>
    </w:p>
    <w:p w:rsidR="00E82288" w:rsidRDefault="00E637C2">
      <w:pPr>
        <w:pStyle w:val="BodyTextIndent"/>
        <w:tabs>
          <w:tab w:val="left" w:pos="720"/>
        </w:tabs>
        <w:ind w:firstLine="0"/>
        <w:rPr>
          <w:sz w:val="22"/>
        </w:rPr>
      </w:pPr>
      <w:r>
        <w:rPr>
          <w:sz w:val="22"/>
          <w:szCs w:val="24"/>
        </w:rPr>
        <w:tab/>
      </w:r>
      <w:r>
        <w:rPr>
          <w:sz w:val="22"/>
        </w:rPr>
        <w:t>704</w:t>
      </w:r>
      <w:r>
        <w:rPr>
          <w:sz w:val="22"/>
        </w:rPr>
        <w:tab/>
        <w:t>Purchased Water</w:t>
      </w:r>
    </w:p>
    <w:p w:rsidR="00E82288" w:rsidRDefault="00E637C2">
      <w:pPr>
        <w:pStyle w:val="BodyTextIndent"/>
        <w:tabs>
          <w:tab w:val="left" w:pos="720"/>
        </w:tabs>
        <w:ind w:firstLine="0"/>
        <w:rPr>
          <w:sz w:val="22"/>
        </w:rPr>
      </w:pPr>
      <w:r>
        <w:rPr>
          <w:sz w:val="22"/>
          <w:szCs w:val="24"/>
        </w:rPr>
        <w:tab/>
      </w:r>
      <w:r>
        <w:rPr>
          <w:sz w:val="22"/>
        </w:rPr>
        <w:t>726</w:t>
      </w:r>
      <w:r>
        <w:rPr>
          <w:sz w:val="22"/>
        </w:rPr>
        <w:tab/>
        <w:t>Power and Fuel for Pumps</w:t>
      </w:r>
    </w:p>
    <w:p w:rsidR="00E82288" w:rsidRDefault="00E637C2">
      <w:pPr>
        <w:pStyle w:val="BodyTextIndent"/>
        <w:tabs>
          <w:tab w:val="left" w:pos="720"/>
        </w:tabs>
        <w:ind w:firstLine="0"/>
        <w:rPr>
          <w:sz w:val="22"/>
        </w:rPr>
      </w:pPr>
      <w:r>
        <w:rPr>
          <w:sz w:val="22"/>
          <w:szCs w:val="24"/>
        </w:rPr>
        <w:tab/>
      </w:r>
      <w:r>
        <w:rPr>
          <w:sz w:val="22"/>
        </w:rPr>
        <w:t>734</w:t>
      </w:r>
      <w:r>
        <w:rPr>
          <w:sz w:val="22"/>
        </w:rPr>
        <w:tab/>
        <w:t>Operation and Maintenance</w:t>
      </w:r>
    </w:p>
    <w:p w:rsidR="00E82288" w:rsidRDefault="00E637C2">
      <w:pPr>
        <w:pStyle w:val="BodyTextIndent"/>
        <w:tabs>
          <w:tab w:val="left" w:pos="720"/>
        </w:tabs>
        <w:ind w:firstLine="0"/>
        <w:rPr>
          <w:sz w:val="22"/>
        </w:rPr>
      </w:pPr>
      <w:r>
        <w:rPr>
          <w:sz w:val="22"/>
        </w:rPr>
        <w:tab/>
      </w:r>
      <w:r>
        <w:rPr>
          <w:sz w:val="22"/>
        </w:rPr>
        <w:tab/>
        <w:t xml:space="preserve"> - Labor</w:t>
      </w:r>
    </w:p>
    <w:p w:rsidR="00E82288" w:rsidRDefault="00E637C2">
      <w:pPr>
        <w:pStyle w:val="BodyTextIndent"/>
        <w:tabs>
          <w:tab w:val="left" w:pos="720"/>
        </w:tabs>
        <w:ind w:firstLine="0"/>
        <w:rPr>
          <w:sz w:val="22"/>
        </w:rPr>
      </w:pPr>
      <w:r>
        <w:rPr>
          <w:szCs w:val="24"/>
        </w:rPr>
        <w:tab/>
      </w:r>
      <w:r>
        <w:rPr>
          <w:sz w:val="22"/>
        </w:rPr>
        <w:t>735</w:t>
      </w:r>
      <w:r>
        <w:rPr>
          <w:sz w:val="22"/>
        </w:rPr>
        <w:tab/>
        <w:t>Operation and Maintenance</w:t>
      </w:r>
    </w:p>
    <w:p w:rsidR="00E82288" w:rsidRDefault="00E637C2">
      <w:pPr>
        <w:pStyle w:val="BodyTextIndent"/>
        <w:tabs>
          <w:tab w:val="left" w:pos="720"/>
        </w:tabs>
        <w:ind w:firstLine="0"/>
        <w:rPr>
          <w:sz w:val="22"/>
        </w:rPr>
      </w:pPr>
      <w:r>
        <w:rPr>
          <w:sz w:val="22"/>
        </w:rPr>
        <w:tab/>
      </w:r>
      <w:r>
        <w:rPr>
          <w:sz w:val="22"/>
        </w:rPr>
        <w:tab/>
        <w:t xml:space="preserve"> - Materials</w:t>
      </w:r>
    </w:p>
    <w:p w:rsidR="00E82288" w:rsidRDefault="00E637C2">
      <w:pPr>
        <w:pStyle w:val="BodyTextIndent"/>
        <w:tabs>
          <w:tab w:val="left" w:pos="720"/>
        </w:tabs>
        <w:ind w:firstLine="0"/>
        <w:rPr>
          <w:sz w:val="22"/>
        </w:rPr>
      </w:pPr>
      <w:r>
        <w:rPr>
          <w:sz w:val="22"/>
          <w:szCs w:val="24"/>
        </w:rPr>
        <w:tab/>
      </w:r>
      <w:r>
        <w:rPr>
          <w:sz w:val="22"/>
        </w:rPr>
        <w:t>736</w:t>
      </w:r>
      <w:r>
        <w:rPr>
          <w:sz w:val="22"/>
        </w:rPr>
        <w:tab/>
        <w:t>Operation and Maintenance</w:t>
      </w:r>
    </w:p>
    <w:p w:rsidR="00E82288" w:rsidRDefault="00E637C2">
      <w:pPr>
        <w:pStyle w:val="BodyTextIndent"/>
        <w:tabs>
          <w:tab w:val="left" w:pos="720"/>
        </w:tabs>
        <w:ind w:firstLine="0"/>
        <w:rPr>
          <w:sz w:val="22"/>
        </w:rPr>
      </w:pPr>
      <w:r>
        <w:rPr>
          <w:sz w:val="22"/>
        </w:rPr>
        <w:tab/>
      </w:r>
      <w:r>
        <w:rPr>
          <w:sz w:val="22"/>
        </w:rPr>
        <w:tab/>
        <w:t xml:space="preserve"> – Contract Work</w:t>
      </w:r>
    </w:p>
    <w:p w:rsidR="00E82288" w:rsidRDefault="00E637C2">
      <w:pPr>
        <w:pStyle w:val="BodyTextIndent"/>
        <w:tabs>
          <w:tab w:val="left" w:pos="720"/>
        </w:tabs>
        <w:ind w:firstLine="0"/>
        <w:rPr>
          <w:sz w:val="22"/>
        </w:rPr>
      </w:pPr>
      <w:r>
        <w:rPr>
          <w:sz w:val="22"/>
          <w:szCs w:val="24"/>
        </w:rPr>
        <w:tab/>
      </w:r>
      <w:r>
        <w:rPr>
          <w:sz w:val="22"/>
        </w:rPr>
        <w:t>791</w:t>
      </w:r>
      <w:r>
        <w:rPr>
          <w:sz w:val="22"/>
        </w:rPr>
        <w:tab/>
        <w:t>Office and Management Salaries</w:t>
      </w:r>
    </w:p>
    <w:p w:rsidR="00E82288" w:rsidRDefault="00E637C2">
      <w:pPr>
        <w:pStyle w:val="BodyTextIndent"/>
        <w:tabs>
          <w:tab w:val="left" w:pos="720"/>
        </w:tabs>
        <w:ind w:firstLine="0"/>
        <w:rPr>
          <w:sz w:val="22"/>
        </w:rPr>
      </w:pPr>
      <w:r>
        <w:rPr>
          <w:sz w:val="22"/>
          <w:szCs w:val="24"/>
        </w:rPr>
        <w:tab/>
      </w:r>
      <w:r>
        <w:rPr>
          <w:sz w:val="22"/>
        </w:rPr>
        <w:t>792</w:t>
      </w:r>
      <w:r>
        <w:rPr>
          <w:sz w:val="22"/>
        </w:rPr>
        <w:tab/>
        <w:t>Office Supplies and Expense</w:t>
      </w:r>
    </w:p>
    <w:p w:rsidR="00E82288" w:rsidRDefault="00E637C2">
      <w:pPr>
        <w:pStyle w:val="BodyTextIndent"/>
        <w:tabs>
          <w:tab w:val="left" w:pos="720"/>
        </w:tabs>
        <w:ind w:firstLine="0"/>
        <w:rPr>
          <w:sz w:val="22"/>
        </w:rPr>
      </w:pPr>
      <w:r>
        <w:rPr>
          <w:sz w:val="22"/>
          <w:szCs w:val="24"/>
        </w:rPr>
        <w:tab/>
      </w:r>
      <w:r>
        <w:rPr>
          <w:sz w:val="22"/>
        </w:rPr>
        <w:t>793</w:t>
      </w:r>
      <w:r>
        <w:rPr>
          <w:sz w:val="22"/>
        </w:rPr>
        <w:tab/>
        <w:t>Insurance Expense</w:t>
      </w:r>
    </w:p>
    <w:p w:rsidR="00E82288" w:rsidRDefault="00E637C2">
      <w:pPr>
        <w:pStyle w:val="BodyTextIndent"/>
        <w:tabs>
          <w:tab w:val="left" w:pos="720"/>
        </w:tabs>
        <w:ind w:firstLine="0"/>
        <w:rPr>
          <w:sz w:val="22"/>
        </w:rPr>
      </w:pPr>
      <w:r>
        <w:rPr>
          <w:sz w:val="22"/>
          <w:szCs w:val="24"/>
        </w:rPr>
        <w:tab/>
      </w:r>
      <w:r>
        <w:rPr>
          <w:sz w:val="22"/>
        </w:rPr>
        <w:t>798</w:t>
      </w:r>
      <w:r>
        <w:rPr>
          <w:sz w:val="22"/>
        </w:rPr>
        <w:tab/>
        <w:t>Accounting, Legal and Other Services</w:t>
      </w:r>
    </w:p>
    <w:p w:rsidR="00E82288" w:rsidRDefault="00E637C2">
      <w:pPr>
        <w:pStyle w:val="BodyTextIndent"/>
        <w:tabs>
          <w:tab w:val="left" w:pos="720"/>
        </w:tabs>
        <w:ind w:firstLine="0"/>
        <w:rPr>
          <w:sz w:val="22"/>
        </w:rPr>
      </w:pPr>
      <w:r>
        <w:rPr>
          <w:sz w:val="22"/>
          <w:szCs w:val="24"/>
        </w:rPr>
        <w:tab/>
      </w:r>
      <w:r>
        <w:rPr>
          <w:sz w:val="22"/>
        </w:rPr>
        <w:t>799</w:t>
      </w:r>
      <w:r>
        <w:rPr>
          <w:sz w:val="22"/>
        </w:rPr>
        <w:tab/>
        <w:t>General Expense</w:t>
      </w:r>
    </w:p>
    <w:p w:rsidR="00E82288" w:rsidRDefault="00E637C2">
      <w:pPr>
        <w:pStyle w:val="BodyTextIndent"/>
        <w:tabs>
          <w:tab w:val="left" w:pos="720"/>
        </w:tabs>
        <w:ind w:firstLine="0"/>
        <w:rPr>
          <w:sz w:val="22"/>
        </w:rPr>
      </w:pPr>
      <w:r>
        <w:rPr>
          <w:sz w:val="22"/>
          <w:szCs w:val="24"/>
        </w:rPr>
        <w:tab/>
      </w:r>
      <w:r>
        <w:rPr>
          <w:sz w:val="22"/>
        </w:rPr>
        <w:t>801</w:t>
      </w:r>
      <w:r>
        <w:rPr>
          <w:sz w:val="22"/>
        </w:rPr>
        <w:tab/>
        <w:t>Vehicle Expense</w:t>
      </w:r>
    </w:p>
    <w:p w:rsidR="00E82288" w:rsidRDefault="00E637C2">
      <w:pPr>
        <w:pStyle w:val="BodyTextIndent"/>
        <w:tabs>
          <w:tab w:val="left" w:pos="720"/>
        </w:tabs>
        <w:ind w:firstLine="0"/>
        <w:rPr>
          <w:sz w:val="22"/>
        </w:rPr>
      </w:pPr>
      <w:r>
        <w:rPr>
          <w:sz w:val="22"/>
          <w:szCs w:val="24"/>
        </w:rPr>
        <w:tab/>
      </w:r>
      <w:r>
        <w:rPr>
          <w:sz w:val="22"/>
          <w:szCs w:val="24"/>
        </w:rPr>
        <w:tab/>
      </w:r>
      <w:r>
        <w:rPr>
          <w:sz w:val="22"/>
        </w:rPr>
        <w:t xml:space="preserve">   Subtotal Operating Expenses</w:t>
      </w:r>
    </w:p>
    <w:p w:rsidR="00E82288" w:rsidRDefault="00E637C2">
      <w:pPr>
        <w:pStyle w:val="BodyTextIndent"/>
        <w:tabs>
          <w:tab w:val="left" w:pos="720"/>
        </w:tabs>
        <w:ind w:firstLine="0"/>
        <w:rPr>
          <w:sz w:val="22"/>
        </w:rPr>
      </w:pPr>
      <w:r>
        <w:rPr>
          <w:sz w:val="22"/>
          <w:szCs w:val="24"/>
        </w:rPr>
        <w:tab/>
      </w:r>
      <w:r>
        <w:rPr>
          <w:sz w:val="22"/>
        </w:rPr>
        <w:t>503</w:t>
      </w:r>
      <w:r>
        <w:rPr>
          <w:sz w:val="22"/>
        </w:rPr>
        <w:tab/>
        <w:t>Depreciation Expense*</w:t>
      </w:r>
    </w:p>
    <w:p w:rsidR="00E82288" w:rsidRDefault="00E637C2">
      <w:pPr>
        <w:pStyle w:val="BodyTextIndent"/>
        <w:tabs>
          <w:tab w:val="left" w:pos="720"/>
        </w:tabs>
        <w:ind w:firstLine="0"/>
        <w:rPr>
          <w:sz w:val="22"/>
        </w:rPr>
      </w:pPr>
      <w:r>
        <w:rPr>
          <w:sz w:val="22"/>
          <w:szCs w:val="24"/>
        </w:rPr>
        <w:tab/>
      </w:r>
      <w:r>
        <w:rPr>
          <w:sz w:val="22"/>
        </w:rPr>
        <w:t>507</w:t>
      </w:r>
      <w:r>
        <w:rPr>
          <w:sz w:val="22"/>
        </w:rPr>
        <w:tab/>
        <w:t>Taxes</w:t>
      </w:r>
    </w:p>
    <w:p w:rsidR="00E82288" w:rsidRDefault="00E637C2">
      <w:pPr>
        <w:pStyle w:val="BodyTextIndent"/>
        <w:tabs>
          <w:tab w:val="left" w:pos="720"/>
        </w:tabs>
        <w:ind w:firstLine="0"/>
        <w:rPr>
          <w:sz w:val="22"/>
        </w:rPr>
      </w:pPr>
      <w:r>
        <w:rPr>
          <w:sz w:val="22"/>
          <w:szCs w:val="24"/>
        </w:rPr>
        <w:tab/>
      </w:r>
      <w:r>
        <w:rPr>
          <w:sz w:val="22"/>
          <w:szCs w:val="24"/>
        </w:rPr>
        <w:tab/>
      </w:r>
      <w:r>
        <w:rPr>
          <w:sz w:val="22"/>
          <w:szCs w:val="24"/>
        </w:rPr>
        <w:tab/>
      </w:r>
      <w:r>
        <w:rPr>
          <w:sz w:val="22"/>
        </w:rPr>
        <w:t>Total Expenses, Depreciation and Taxes</w:t>
      </w:r>
    </w:p>
    <w:p w:rsidR="00E82288" w:rsidRDefault="00E637C2">
      <w:pPr>
        <w:pStyle w:val="BodyTextIndent"/>
        <w:tabs>
          <w:tab w:val="left" w:pos="720"/>
        </w:tabs>
        <w:ind w:firstLine="0"/>
        <w:rPr>
          <w:sz w:val="22"/>
        </w:rPr>
      </w:pPr>
      <w:r>
        <w:rPr>
          <w:sz w:val="22"/>
          <w:szCs w:val="24"/>
        </w:rPr>
        <w:tab/>
      </w:r>
      <w:r>
        <w:rPr>
          <w:sz w:val="22"/>
          <w:szCs w:val="24"/>
        </w:rPr>
        <w:tab/>
      </w:r>
      <w:r>
        <w:rPr>
          <w:sz w:val="22"/>
          <w:szCs w:val="24"/>
        </w:rPr>
        <w:tab/>
      </w:r>
      <w:r>
        <w:rPr>
          <w:sz w:val="22"/>
          <w:szCs w:val="24"/>
        </w:rPr>
        <w:tab/>
      </w:r>
      <w:r>
        <w:rPr>
          <w:sz w:val="22"/>
        </w:rPr>
        <w:t>Net Revenues</w:t>
      </w:r>
    </w:p>
    <w:p w:rsidR="00E82288" w:rsidRDefault="00E637C2">
      <w:pPr>
        <w:pStyle w:val="BodyTextIndent"/>
        <w:tabs>
          <w:tab w:val="left" w:pos="720"/>
        </w:tabs>
        <w:ind w:firstLine="0"/>
        <w:rPr>
          <w:sz w:val="22"/>
        </w:rPr>
      </w:pPr>
      <w:r>
        <w:rPr>
          <w:sz w:val="22"/>
          <w:szCs w:val="24"/>
        </w:rPr>
        <w:tab/>
      </w:r>
      <w:r>
        <w:rPr>
          <w:sz w:val="22"/>
          <w:szCs w:val="24"/>
        </w:rPr>
        <w:tab/>
      </w:r>
      <w:r>
        <w:rPr>
          <w:sz w:val="22"/>
          <w:szCs w:val="24"/>
        </w:rPr>
        <w:tab/>
      </w:r>
      <w:r>
        <w:rPr>
          <w:sz w:val="22"/>
        </w:rPr>
        <w:t xml:space="preserve">Ratio of Net Revenues to Net Utility </w:t>
      </w:r>
    </w:p>
    <w:p w:rsidR="00E82288" w:rsidRDefault="00E637C2">
      <w:pPr>
        <w:pStyle w:val="BodyTextIndent"/>
        <w:tabs>
          <w:tab w:val="left" w:pos="720"/>
        </w:tabs>
        <w:ind w:firstLine="0"/>
        <w:rPr>
          <w:sz w:val="22"/>
        </w:rPr>
      </w:pPr>
      <w:r>
        <w:rPr>
          <w:sz w:val="22"/>
          <w:szCs w:val="24"/>
        </w:rPr>
        <w:tab/>
      </w:r>
      <w:r>
        <w:rPr>
          <w:sz w:val="22"/>
          <w:szCs w:val="24"/>
        </w:rPr>
        <w:tab/>
      </w:r>
      <w:r>
        <w:rPr>
          <w:sz w:val="22"/>
          <w:szCs w:val="24"/>
        </w:rPr>
        <w:tab/>
      </w:r>
      <w:r>
        <w:rPr>
          <w:sz w:val="22"/>
        </w:rPr>
        <w:t>Plant (Approx.   % return)</w:t>
      </w:r>
    </w:p>
    <w:p w:rsidR="00E82288" w:rsidRDefault="00E637C2">
      <w:pPr>
        <w:pStyle w:val="BodyTextIndent"/>
        <w:tabs>
          <w:tab w:val="left" w:pos="720"/>
        </w:tabs>
        <w:ind w:firstLine="0"/>
        <w:rPr>
          <w:sz w:val="22"/>
        </w:rPr>
      </w:pPr>
      <w:r>
        <w:rPr>
          <w:sz w:val="22"/>
          <w:szCs w:val="24"/>
        </w:rPr>
        <w:tab/>
      </w:r>
      <w:r>
        <w:rPr>
          <w:sz w:val="22"/>
        </w:rPr>
        <w:t>* Use 2.5% composite rate if you have no other more reasonable rate.</w:t>
      </w:r>
    </w:p>
    <w:p w:rsidR="00E82288" w:rsidRDefault="00E637C2">
      <w:pPr>
        <w:pStyle w:val="BodyTextIndent"/>
        <w:tabs>
          <w:tab w:val="left" w:pos="720"/>
        </w:tabs>
        <w:ind w:firstLine="0"/>
        <w:jc w:val="center"/>
      </w:pPr>
      <w:r>
        <w:t>X</w:t>
      </w:r>
    </w:p>
    <w:p w:rsidR="00E82288" w:rsidRDefault="00E637C2">
      <w:pPr>
        <w:pStyle w:val="BodyTextIndent"/>
        <w:tabs>
          <w:tab w:val="left" w:pos="720"/>
        </w:tabs>
        <w:ind w:firstLine="0"/>
      </w:pPr>
      <w:r>
        <w:rPr>
          <w:szCs w:val="24"/>
        </w:rPr>
        <w:tab/>
      </w:r>
      <w:r>
        <w:t>Describe plans for the operation of the utility.  Attach a five year plan for operation of the system including projected system additions and improvements, maintenance schedules and financing.  Show the qualifications of management and operating personnel, availability of operating personnel to customers, how billing is to be handled and provisions for handling customers’ inquiries and complaints.</w:t>
      </w:r>
    </w:p>
    <w:p w:rsidR="00E82288" w:rsidRDefault="00E637C2">
      <w:pPr>
        <w:pStyle w:val="BodyTextIndent"/>
        <w:tabs>
          <w:tab w:val="left" w:pos="720"/>
        </w:tabs>
        <w:ind w:firstLine="0"/>
      </w:pPr>
      <w:r>
        <w:rPr>
          <w:szCs w:val="24"/>
        </w:rPr>
        <w:tab/>
      </w:r>
      <w:r>
        <w:t xml:space="preserve">State how the water system is to be financed.  (If applicant is a corporation it must request PUC authority to issue its stock and substantiate the proposed expenditure of all stock proceeds.)  Who how you plan to assure the financial integrity f9o the public utility </w:t>
      </w:r>
    </w:p>
    <w:p w:rsidR="00E82288" w:rsidRDefault="00E637C2">
      <w:pPr>
        <w:pStyle w:val="BodyTextIndent"/>
        <w:tabs>
          <w:tab w:val="left" w:pos="720"/>
        </w:tabs>
        <w:ind w:firstLine="0"/>
      </w:pPr>
      <w:r>
        <w:t>During the development periods.</w:t>
      </w:r>
    </w:p>
    <w:p w:rsidR="00E82288" w:rsidRDefault="00E637C2">
      <w:pPr>
        <w:pStyle w:val="BodyTextIndent"/>
        <w:tabs>
          <w:tab w:val="left" w:pos="720"/>
        </w:tabs>
        <w:ind w:firstLine="0"/>
      </w:pPr>
      <w:r>
        <w:rPr>
          <w:szCs w:val="24"/>
        </w:rPr>
        <w:tab/>
      </w:r>
      <w:r>
        <w:t>State how the developer proposes to subsidize the water or sewer service system until it is financially viable and until buildout.</w:t>
      </w:r>
    </w:p>
    <w:p w:rsidR="00E82288" w:rsidRDefault="00E82288">
      <w:pPr>
        <w:pStyle w:val="BodyTextIndent"/>
        <w:tabs>
          <w:tab w:val="left" w:pos="720"/>
        </w:tabs>
        <w:ind w:firstLine="0"/>
      </w:pPr>
    </w:p>
    <w:p w:rsidR="00E82288" w:rsidRDefault="00E82288">
      <w:pPr>
        <w:pStyle w:val="BodyTextIndent"/>
        <w:tabs>
          <w:tab w:val="left" w:pos="720"/>
        </w:tabs>
        <w:ind w:firstLine="0"/>
        <w:jc w:val="center"/>
      </w:pPr>
    </w:p>
    <w:p w:rsidR="00E82288" w:rsidRDefault="00E637C2">
      <w:pPr>
        <w:pStyle w:val="BodyTextIndent"/>
        <w:tabs>
          <w:tab w:val="left" w:pos="720"/>
        </w:tabs>
        <w:ind w:firstLine="0"/>
        <w:jc w:val="center"/>
      </w:pPr>
      <w:r>
        <w:t>XI</w:t>
      </w:r>
    </w:p>
    <w:p w:rsidR="00E82288" w:rsidRDefault="00E637C2">
      <w:pPr>
        <w:pStyle w:val="BodyTextIndent"/>
        <w:tabs>
          <w:tab w:val="left" w:pos="720"/>
        </w:tabs>
        <w:ind w:firstLine="0"/>
      </w:pPr>
      <w:r>
        <w:rPr>
          <w:szCs w:val="24"/>
        </w:rPr>
        <w:tab/>
      </w:r>
      <w:r>
        <w:t>WHEREFORE, applicant requests an order (here state clearly and concisely the specific authorization sought).</w:t>
      </w:r>
    </w:p>
    <w:p w:rsidR="00E82288" w:rsidRDefault="00E637C2">
      <w:pPr>
        <w:pStyle w:val="BodyTextIndent"/>
        <w:tabs>
          <w:tab w:val="left" w:pos="720"/>
        </w:tabs>
        <w:ind w:firstLine="0"/>
      </w:pPr>
      <w:r>
        <w:rPr>
          <w:szCs w:val="24"/>
        </w:rPr>
        <w:tab/>
      </w:r>
      <w:r>
        <w:t xml:space="preserve">Dated at ____________________, California, this ______ day of __________________, 20___.  </w:t>
      </w:r>
    </w:p>
    <w:p w:rsidR="00E82288" w:rsidRDefault="00E637C2">
      <w:pPr>
        <w:pStyle w:val="BodyTextIndent"/>
        <w:tabs>
          <w:tab w:val="left" w:pos="720"/>
        </w:tabs>
        <w:ind w:firstLine="0"/>
      </w:pPr>
      <w:r>
        <w:rPr>
          <w:szCs w:val="24"/>
        </w:rPr>
        <w:tab/>
      </w:r>
      <w:r>
        <w:rPr>
          <w:szCs w:val="24"/>
        </w:rPr>
        <w:tab/>
      </w:r>
      <w:r>
        <w:rPr>
          <w:szCs w:val="24"/>
        </w:rPr>
        <w:tab/>
      </w:r>
      <w:r>
        <w:rPr>
          <w:szCs w:val="24"/>
        </w:rPr>
        <w:tab/>
      </w:r>
      <w:r>
        <w:rPr>
          <w:szCs w:val="24"/>
        </w:rPr>
        <w:tab/>
      </w:r>
      <w:r>
        <w:rPr>
          <w:szCs w:val="24"/>
        </w:rPr>
        <w:tab/>
      </w:r>
      <w:r>
        <w:rPr>
          <w:szCs w:val="24"/>
        </w:rPr>
        <w:tab/>
      </w:r>
      <w:r>
        <w:t>__________________________</w:t>
      </w:r>
    </w:p>
    <w:p w:rsidR="00E82288" w:rsidRDefault="00E637C2">
      <w:pPr>
        <w:pStyle w:val="BodyTextIndent"/>
        <w:tabs>
          <w:tab w:val="left" w:pos="720"/>
        </w:tabs>
        <w:ind w:firstLine="0"/>
      </w:pPr>
      <w:r>
        <w:rPr>
          <w:szCs w:val="24"/>
        </w:rPr>
        <w:tab/>
      </w:r>
      <w:r>
        <w:rPr>
          <w:szCs w:val="24"/>
        </w:rPr>
        <w:tab/>
      </w:r>
      <w:r>
        <w:rPr>
          <w:szCs w:val="24"/>
        </w:rPr>
        <w:tab/>
      </w:r>
      <w:r>
        <w:rPr>
          <w:szCs w:val="24"/>
        </w:rPr>
        <w:tab/>
      </w:r>
      <w:r>
        <w:rPr>
          <w:szCs w:val="24"/>
        </w:rPr>
        <w:tab/>
      </w:r>
      <w:r>
        <w:rPr>
          <w:szCs w:val="24"/>
        </w:rPr>
        <w:tab/>
      </w:r>
      <w:r>
        <w:rPr>
          <w:szCs w:val="24"/>
        </w:rPr>
        <w:tab/>
      </w:r>
      <w:r>
        <w:t xml:space="preserve">  (Signature of Applicant)</w:t>
      </w:r>
    </w:p>
    <w:p w:rsidR="00E82288" w:rsidRDefault="00E637C2">
      <w:pPr>
        <w:pStyle w:val="BodyTextIndent"/>
        <w:tabs>
          <w:tab w:val="left" w:pos="720"/>
        </w:tabs>
        <w:ind w:firstLine="0"/>
      </w:pPr>
      <w:r>
        <w:rPr>
          <w:szCs w:val="24"/>
        </w:rPr>
        <w:tab/>
      </w:r>
      <w:r>
        <w:rPr>
          <w:szCs w:val="24"/>
        </w:rPr>
        <w:tab/>
      </w:r>
      <w:r>
        <w:rPr>
          <w:szCs w:val="24"/>
        </w:rPr>
        <w:tab/>
      </w:r>
      <w:r>
        <w:rPr>
          <w:szCs w:val="24"/>
        </w:rPr>
        <w:tab/>
      </w:r>
      <w:r>
        <w:rPr>
          <w:szCs w:val="24"/>
        </w:rPr>
        <w:tab/>
      </w:r>
      <w:r>
        <w:rPr>
          <w:szCs w:val="24"/>
        </w:rPr>
        <w:tab/>
      </w:r>
      <w:r>
        <w:rPr>
          <w:szCs w:val="24"/>
        </w:rPr>
        <w:tab/>
      </w:r>
      <w:r>
        <w:t>__________________________</w:t>
      </w:r>
    </w:p>
    <w:p w:rsidR="00E82288" w:rsidRDefault="00E637C2">
      <w:pPr>
        <w:pStyle w:val="BodyTextIndent"/>
        <w:tabs>
          <w:tab w:val="left" w:pos="720"/>
        </w:tabs>
        <w:ind w:firstLine="0"/>
      </w:pPr>
      <w:r>
        <w:rPr>
          <w:szCs w:val="24"/>
        </w:rPr>
        <w:tab/>
      </w:r>
      <w:r>
        <w:rPr>
          <w:szCs w:val="24"/>
        </w:rPr>
        <w:tab/>
      </w:r>
      <w:r>
        <w:rPr>
          <w:szCs w:val="24"/>
        </w:rPr>
        <w:tab/>
      </w:r>
      <w:r>
        <w:rPr>
          <w:szCs w:val="24"/>
        </w:rPr>
        <w:tab/>
      </w:r>
      <w:r>
        <w:rPr>
          <w:szCs w:val="24"/>
        </w:rPr>
        <w:tab/>
      </w:r>
      <w:r>
        <w:rPr>
          <w:szCs w:val="24"/>
        </w:rPr>
        <w:tab/>
      </w:r>
      <w:r>
        <w:rPr>
          <w:szCs w:val="24"/>
        </w:rPr>
        <w:tab/>
      </w:r>
      <w:r>
        <w:t>__________________________</w:t>
      </w:r>
    </w:p>
    <w:p w:rsidR="00E82288" w:rsidRDefault="00E637C2">
      <w:pPr>
        <w:pStyle w:val="BodyTextIndent"/>
        <w:tabs>
          <w:tab w:val="left" w:pos="720"/>
        </w:tabs>
        <w:ind w:firstLine="0"/>
      </w:pPr>
      <w:r>
        <w:rPr>
          <w:szCs w:val="24"/>
        </w:rPr>
        <w:tab/>
      </w:r>
      <w:r>
        <w:rPr>
          <w:szCs w:val="24"/>
        </w:rPr>
        <w:tab/>
      </w:r>
      <w:r>
        <w:rPr>
          <w:szCs w:val="24"/>
        </w:rPr>
        <w:tab/>
      </w:r>
      <w:r>
        <w:rPr>
          <w:szCs w:val="24"/>
        </w:rPr>
        <w:tab/>
      </w:r>
      <w:r>
        <w:rPr>
          <w:szCs w:val="24"/>
        </w:rPr>
        <w:tab/>
      </w:r>
      <w:r>
        <w:rPr>
          <w:szCs w:val="24"/>
        </w:rPr>
        <w:tab/>
      </w:r>
      <w:r>
        <w:rPr>
          <w:szCs w:val="24"/>
        </w:rPr>
        <w:tab/>
      </w:r>
      <w:r>
        <w:t xml:space="preserve">(Signature, address and </w:t>
      </w:r>
    </w:p>
    <w:p w:rsidR="00E82288" w:rsidRDefault="00E637C2">
      <w:pPr>
        <w:pStyle w:val="BodyTextIndent"/>
        <w:tabs>
          <w:tab w:val="left" w:pos="720"/>
        </w:tabs>
        <w:ind w:firstLine="0"/>
      </w:pPr>
      <w:r>
        <w:rPr>
          <w:szCs w:val="24"/>
        </w:rPr>
        <w:tab/>
      </w:r>
      <w:r>
        <w:rPr>
          <w:szCs w:val="24"/>
        </w:rPr>
        <w:tab/>
      </w:r>
      <w:r>
        <w:rPr>
          <w:szCs w:val="24"/>
        </w:rPr>
        <w:tab/>
      </w:r>
      <w:r>
        <w:rPr>
          <w:szCs w:val="24"/>
        </w:rPr>
        <w:tab/>
      </w:r>
      <w:r>
        <w:rPr>
          <w:szCs w:val="24"/>
        </w:rPr>
        <w:tab/>
      </w:r>
      <w:r>
        <w:rPr>
          <w:szCs w:val="24"/>
        </w:rPr>
        <w:tab/>
      </w:r>
      <w:r>
        <w:rPr>
          <w:szCs w:val="24"/>
        </w:rPr>
        <w:tab/>
      </w:r>
      <w:r>
        <w:t xml:space="preserve">  telephone number of </w:t>
      </w:r>
    </w:p>
    <w:p w:rsidR="00E82288" w:rsidRDefault="00E637C2">
      <w:pPr>
        <w:pStyle w:val="BodyTextIndent"/>
        <w:tabs>
          <w:tab w:val="left" w:pos="720"/>
        </w:tabs>
        <w:ind w:firstLine="0"/>
      </w:pPr>
      <w:r>
        <w:rPr>
          <w:szCs w:val="24"/>
        </w:rPr>
        <w:tab/>
      </w:r>
      <w:r>
        <w:rPr>
          <w:szCs w:val="24"/>
        </w:rPr>
        <w:tab/>
      </w:r>
      <w:r>
        <w:rPr>
          <w:szCs w:val="24"/>
        </w:rPr>
        <w:tab/>
      </w:r>
      <w:r>
        <w:rPr>
          <w:szCs w:val="24"/>
        </w:rPr>
        <w:tab/>
      </w:r>
      <w:r>
        <w:rPr>
          <w:szCs w:val="24"/>
        </w:rPr>
        <w:tab/>
      </w:r>
      <w:r>
        <w:rPr>
          <w:szCs w:val="24"/>
        </w:rPr>
        <w:tab/>
      </w:r>
      <w:r>
        <w:rPr>
          <w:szCs w:val="24"/>
        </w:rPr>
        <w:tab/>
      </w:r>
      <w:r>
        <w:t xml:space="preserve">    attorney, if any)</w:t>
      </w:r>
    </w:p>
    <w:p w:rsidR="00E82288" w:rsidRDefault="00E82288">
      <w:pPr>
        <w:pStyle w:val="BodyTextIndent"/>
        <w:tabs>
          <w:tab w:val="left" w:pos="720"/>
        </w:tabs>
        <w:ind w:firstLine="0"/>
        <w:rPr>
          <w:szCs w:val="24"/>
        </w:rPr>
      </w:pPr>
    </w:p>
    <w:p w:rsidR="00E82288" w:rsidRDefault="00E82288">
      <w:pPr>
        <w:pStyle w:val="BodyTextIndent"/>
        <w:tabs>
          <w:tab w:val="left" w:pos="720"/>
        </w:tabs>
        <w:ind w:firstLine="0"/>
        <w:rPr>
          <w:szCs w:val="24"/>
        </w:rPr>
      </w:pPr>
    </w:p>
    <w:p w:rsidR="00E82288" w:rsidRDefault="00E82288">
      <w:pPr>
        <w:pStyle w:val="BodyTextIndent"/>
        <w:tabs>
          <w:tab w:val="left" w:pos="720"/>
        </w:tabs>
        <w:ind w:firstLine="0"/>
        <w:rPr>
          <w:szCs w:val="24"/>
        </w:rPr>
      </w:pPr>
    </w:p>
    <w:p w:rsidR="00E82288" w:rsidRDefault="00E82288">
      <w:pPr>
        <w:pStyle w:val="BodyTextIndent"/>
        <w:tabs>
          <w:tab w:val="left" w:pos="720"/>
        </w:tabs>
        <w:ind w:firstLine="0"/>
        <w:rPr>
          <w:szCs w:val="24"/>
        </w:rPr>
      </w:pPr>
    </w:p>
    <w:p w:rsidR="00E82288" w:rsidRDefault="00E82288">
      <w:pPr>
        <w:pStyle w:val="BodyTextIndent"/>
        <w:tabs>
          <w:tab w:val="left" w:pos="720"/>
        </w:tabs>
        <w:ind w:firstLine="0"/>
        <w:rPr>
          <w:szCs w:val="24"/>
        </w:rPr>
      </w:pPr>
    </w:p>
    <w:p w:rsidR="00E82288" w:rsidRDefault="00E82288">
      <w:pPr>
        <w:pStyle w:val="BodyTextIndent"/>
        <w:tabs>
          <w:tab w:val="left" w:pos="720"/>
        </w:tabs>
        <w:ind w:firstLine="0"/>
        <w:rPr>
          <w:szCs w:val="24"/>
        </w:rPr>
      </w:pPr>
    </w:p>
    <w:p w:rsidR="00E82288" w:rsidRDefault="00E637C2">
      <w:pPr>
        <w:pStyle w:val="BodyTextIndent"/>
        <w:tabs>
          <w:tab w:val="left" w:pos="720"/>
        </w:tabs>
        <w:ind w:firstLine="0"/>
        <w:jc w:val="center"/>
        <w:rPr>
          <w:u w:val="single"/>
        </w:rPr>
      </w:pPr>
      <w:r>
        <w:rPr>
          <w:szCs w:val="24"/>
        </w:rPr>
        <w:br w:type="page"/>
      </w:r>
      <w:r>
        <w:rPr>
          <w:u w:val="single"/>
        </w:rPr>
        <w:t>Verification</w:t>
      </w:r>
    </w:p>
    <w:p w:rsidR="00E82288" w:rsidRDefault="00E637C2">
      <w:pPr>
        <w:pStyle w:val="BodyTextIndent"/>
        <w:tabs>
          <w:tab w:val="left" w:pos="720"/>
        </w:tabs>
        <w:ind w:firstLine="0"/>
      </w:pPr>
      <w:r>
        <w:rPr>
          <w:szCs w:val="24"/>
        </w:rPr>
        <w:tab/>
      </w:r>
      <w:r>
        <w:t>I am the applicant (an officer of the applicant corporation herein, and am authorized to make this verification on its behalf) in the above entitled matter; the statements in the foregoing document are true of my own knowledge, except as to the matters which are therein stated on information and belief, and as to those matters I believe them to be true.</w:t>
      </w:r>
    </w:p>
    <w:p w:rsidR="00E82288" w:rsidRDefault="00E637C2">
      <w:pPr>
        <w:pStyle w:val="BodyTextIndent"/>
        <w:tabs>
          <w:tab w:val="left" w:pos="720"/>
        </w:tabs>
        <w:ind w:firstLine="0"/>
      </w:pPr>
      <w:r>
        <w:rPr>
          <w:szCs w:val="24"/>
        </w:rPr>
        <w:tab/>
      </w:r>
      <w:r>
        <w:t xml:space="preserve">I declare under penalty of perjury that the foregoing is true and correct.  </w:t>
      </w:r>
    </w:p>
    <w:p w:rsidR="00E82288" w:rsidRDefault="00E637C2">
      <w:pPr>
        <w:pStyle w:val="BodyTextIndent"/>
        <w:tabs>
          <w:tab w:val="left" w:pos="720"/>
        </w:tabs>
        <w:ind w:firstLine="0"/>
      </w:pPr>
      <w:r>
        <w:rPr>
          <w:szCs w:val="24"/>
        </w:rPr>
        <w:tab/>
      </w:r>
      <w:r>
        <w:t>Executed on ___________________ at _____________________,</w:t>
      </w:r>
    </w:p>
    <w:p w:rsidR="00E82288" w:rsidRDefault="00E637C2">
      <w:pPr>
        <w:pStyle w:val="BodyTextIndent"/>
        <w:tabs>
          <w:tab w:val="left" w:pos="720"/>
        </w:tabs>
        <w:ind w:firstLine="0"/>
      </w:pPr>
      <w:r>
        <w:rPr>
          <w:szCs w:val="24"/>
        </w:rPr>
        <w:tab/>
      </w:r>
      <w:r>
        <w:rPr>
          <w:szCs w:val="24"/>
        </w:rPr>
        <w:tab/>
      </w:r>
      <w:r>
        <w:rPr>
          <w:szCs w:val="24"/>
        </w:rPr>
        <w:tab/>
      </w:r>
      <w:r>
        <w:rPr>
          <w:szCs w:val="24"/>
        </w:rPr>
        <w:tab/>
        <w:t xml:space="preserve">   </w:t>
      </w:r>
      <w:r>
        <w:t>(date)</w:t>
      </w:r>
      <w:r>
        <w:tab/>
      </w:r>
      <w:r>
        <w:tab/>
      </w:r>
      <w:r>
        <w:tab/>
      </w:r>
      <w:r>
        <w:tab/>
        <w:t>(name of city)</w:t>
      </w:r>
    </w:p>
    <w:p w:rsidR="00E82288" w:rsidRDefault="00E637C2">
      <w:pPr>
        <w:pStyle w:val="BodyTextIndent"/>
        <w:tabs>
          <w:tab w:val="left" w:pos="720"/>
        </w:tabs>
        <w:ind w:firstLine="0"/>
      </w:pPr>
      <w:r>
        <w:t>California.</w:t>
      </w:r>
    </w:p>
    <w:p w:rsidR="00E82288" w:rsidRDefault="00E82288">
      <w:pPr>
        <w:pStyle w:val="BodyTextIndent"/>
        <w:tabs>
          <w:tab w:val="left" w:pos="720"/>
        </w:tabs>
        <w:ind w:firstLine="0"/>
        <w:rPr>
          <w:szCs w:val="24"/>
        </w:rPr>
      </w:pPr>
    </w:p>
    <w:p w:rsidR="00E82288" w:rsidRDefault="00E82288">
      <w:pPr>
        <w:pStyle w:val="BodyTextIndent"/>
        <w:tabs>
          <w:tab w:val="left" w:pos="720"/>
        </w:tabs>
        <w:ind w:firstLine="0"/>
        <w:rPr>
          <w:szCs w:val="24"/>
        </w:rPr>
      </w:pPr>
    </w:p>
    <w:p w:rsidR="00E82288" w:rsidRDefault="00E637C2">
      <w:pPr>
        <w:pStyle w:val="BodyTextIndent"/>
        <w:tabs>
          <w:tab w:val="left" w:pos="720"/>
        </w:tabs>
        <w:ind w:firstLine="0"/>
      </w:pPr>
      <w:r>
        <w:rPr>
          <w:szCs w:val="24"/>
        </w:rPr>
        <w:tab/>
      </w:r>
      <w:r>
        <w:rPr>
          <w:szCs w:val="24"/>
        </w:rPr>
        <w:tab/>
      </w:r>
      <w:r>
        <w:rPr>
          <w:szCs w:val="24"/>
        </w:rPr>
        <w:tab/>
      </w:r>
      <w:r>
        <w:rPr>
          <w:szCs w:val="24"/>
        </w:rPr>
        <w:tab/>
      </w:r>
      <w:r>
        <w:rPr>
          <w:szCs w:val="24"/>
        </w:rPr>
        <w:tab/>
      </w:r>
      <w:r>
        <w:rPr>
          <w:szCs w:val="24"/>
        </w:rPr>
        <w:tab/>
      </w:r>
      <w:r>
        <w:rPr>
          <w:szCs w:val="24"/>
        </w:rPr>
        <w:tab/>
      </w:r>
      <w:r>
        <w:t>_______________________________</w:t>
      </w:r>
    </w:p>
    <w:p w:rsidR="00E82288" w:rsidRDefault="00E637C2">
      <w:pPr>
        <w:pStyle w:val="BodyTextIndent"/>
        <w:tabs>
          <w:tab w:val="left" w:pos="720"/>
        </w:tabs>
        <w:ind w:firstLine="0"/>
      </w:pPr>
      <w:r>
        <w:tab/>
      </w:r>
      <w:r>
        <w:tab/>
      </w:r>
      <w:r>
        <w:tab/>
      </w:r>
      <w:r>
        <w:tab/>
      </w:r>
      <w:r>
        <w:tab/>
      </w:r>
      <w:r>
        <w:tab/>
      </w:r>
      <w:r>
        <w:tab/>
      </w:r>
    </w:p>
    <w:p w:rsidR="00E82288" w:rsidRDefault="00E637C2">
      <w:pPr>
        <w:pStyle w:val="BodyTextIndent"/>
        <w:tabs>
          <w:tab w:val="left" w:pos="720"/>
        </w:tabs>
        <w:ind w:firstLine="0"/>
      </w:pPr>
      <w:r>
        <w:tab/>
        <w:t xml:space="preserve">   (Signature of Applicant or</w:t>
      </w:r>
    </w:p>
    <w:p w:rsidR="00E82288" w:rsidRDefault="00E637C2">
      <w:pPr>
        <w:pStyle w:val="BodyTextIndent"/>
        <w:tabs>
          <w:tab w:val="left" w:pos="720"/>
        </w:tabs>
        <w:ind w:firstLine="0"/>
      </w:pPr>
      <w:r>
        <w:tab/>
        <w:t xml:space="preserve">     Signature and Title of </w:t>
      </w:r>
    </w:p>
    <w:p w:rsidR="00E82288" w:rsidRDefault="00E637C2">
      <w:pPr>
        <w:pStyle w:val="BodyTextIndent"/>
        <w:tabs>
          <w:tab w:val="left" w:pos="720"/>
        </w:tabs>
        <w:ind w:firstLine="0"/>
      </w:pPr>
      <w:r>
        <w:tab/>
        <w:t xml:space="preserve">      Corporate Officer)</w:t>
      </w:r>
    </w:p>
    <w:p w:rsidR="00E82288" w:rsidRDefault="00E637C2">
      <w:pPr>
        <w:pStyle w:val="BodyTextIndent"/>
        <w:tabs>
          <w:tab w:val="left" w:pos="720"/>
        </w:tabs>
        <w:ind w:firstLine="0"/>
      </w:pPr>
      <w: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82288" w:rsidRDefault="00E637C2">
      <w:pPr>
        <w:pBdr>
          <w:left w:val="double" w:sz="12" w:space="1" w:color="auto"/>
          <w:right w:val="single" w:sz="12" w:space="1" w:color="auto"/>
        </w:pBdr>
        <w:overflowPunct w:val="0"/>
        <w:autoSpaceDE w:val="0"/>
        <w:autoSpaceDN w:val="0"/>
        <w:adjustRightInd w:val="0"/>
        <w:spacing w:line="360" w:lineRule="auto"/>
        <w:rPr>
          <w:rFonts w:ascii="Courier" w:hAnsi="Courier"/>
          <w:szCs w:val="20"/>
        </w:rPr>
      </w:pPr>
      <w:r>
        <w:rPr>
          <w:rFonts w:ascii="Courier" w:hAnsi="Courier"/>
        </w:rPr>
        <w:t>///</w:t>
      </w:r>
    </w:p>
    <w:p w:rsidR="00E637C2" w:rsidRDefault="00E637C2">
      <w:pPr>
        <w:pBdr>
          <w:left w:val="double" w:sz="12" w:space="1" w:color="auto"/>
          <w:right w:val="single" w:sz="12" w:space="1" w:color="auto"/>
        </w:pBdr>
        <w:overflowPunct w:val="0"/>
        <w:autoSpaceDE w:val="0"/>
        <w:autoSpaceDN w:val="0"/>
        <w:adjustRightInd w:val="0"/>
        <w:spacing w:line="360" w:lineRule="auto"/>
      </w:pPr>
      <w:r>
        <w:rPr>
          <w:rFonts w:ascii="Courier" w:hAnsi="Courier"/>
        </w:rPr>
        <w:t>///</w:t>
      </w:r>
    </w:p>
    <w:sectPr w:rsidR="00E637C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260" w:left="1800" w:header="720" w:footer="108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0B" w:rsidRDefault="00AE0D0B">
      <w:r>
        <w:separator/>
      </w:r>
    </w:p>
  </w:endnote>
  <w:endnote w:type="continuationSeparator" w:id="0">
    <w:p w:rsidR="00AE0D0B" w:rsidRDefault="00AE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88" w:rsidRDefault="00E82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88" w:rsidRDefault="00E822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88" w:rsidRDefault="00E82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0B" w:rsidRDefault="00AE0D0B">
      <w:r>
        <w:separator/>
      </w:r>
    </w:p>
  </w:footnote>
  <w:footnote w:type="continuationSeparator" w:id="0">
    <w:p w:rsidR="00AE0D0B" w:rsidRDefault="00AE0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88" w:rsidRDefault="00E82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88" w:rsidRDefault="00E82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88" w:rsidRDefault="00E82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5284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EC574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A027B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B2F4E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5E13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8605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F9617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9D0BEB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D0255E0"/>
    <w:lvl w:ilvl="0">
      <w:start w:val="1"/>
      <w:numFmt w:val="decimal"/>
      <w:pStyle w:val="ListNumber"/>
      <w:lvlText w:val="%1."/>
      <w:lvlJc w:val="left"/>
      <w:pPr>
        <w:tabs>
          <w:tab w:val="num" w:pos="360"/>
        </w:tabs>
        <w:ind w:left="360" w:hanging="360"/>
      </w:pPr>
    </w:lvl>
  </w:abstractNum>
  <w:abstractNum w:abstractNumId="9">
    <w:nsid w:val="FFFFFF89"/>
    <w:multiLevelType w:val="singleLevel"/>
    <w:tmpl w:val="2578E7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9453FE1"/>
    <w:multiLevelType w:val="hybridMultilevel"/>
    <w:tmpl w:val="A58EC304"/>
    <w:lvl w:ilvl="0" w:tplc="0409000F">
      <w:start w:val="1"/>
      <w:numFmt w:val="decimal"/>
      <w:lvlText w:val="%1."/>
      <w:lvlJc w:val="left"/>
      <w:pPr>
        <w:tabs>
          <w:tab w:val="num" w:pos="1989"/>
        </w:tabs>
        <w:ind w:left="198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oNotTrackMoves/>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DB7"/>
    <w:rsid w:val="00654DB7"/>
    <w:rsid w:val="00A80CFE"/>
    <w:rsid w:val="00AE0D0B"/>
    <w:rsid w:val="00E637C2"/>
    <w:rsid w:val="00E8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left w:val="double" w:sz="12" w:space="1" w:color="auto"/>
        <w:right w:val="single" w:sz="12" w:space="1" w:color="auto"/>
      </w:pBdr>
      <w:overflowPunct w:val="0"/>
      <w:autoSpaceDE w:val="0"/>
      <w:autoSpaceDN w:val="0"/>
      <w:adjustRightInd w:val="0"/>
      <w:spacing w:line="360" w:lineRule="auto"/>
      <w:jc w:val="center"/>
      <w:outlineLvl w:val="0"/>
    </w:pPr>
    <w:rPr>
      <w:rFonts w:ascii="Courier" w:hAnsi="Courier"/>
      <w:szCs w:val="20"/>
    </w:rPr>
  </w:style>
  <w:style w:type="paragraph" w:styleId="Heading2">
    <w:name w:val="heading 2"/>
    <w:basedOn w:val="Normal"/>
    <w:next w:val="Normal"/>
    <w:qFormat/>
    <w:pPr>
      <w:keepNext/>
      <w:pBdr>
        <w:left w:val="double" w:sz="12" w:space="1" w:color="auto"/>
        <w:right w:val="single" w:sz="12" w:space="1" w:color="auto"/>
      </w:pBdr>
      <w:overflowPunct w:val="0"/>
      <w:autoSpaceDE w:val="0"/>
      <w:autoSpaceDN w:val="0"/>
      <w:adjustRightInd w:val="0"/>
      <w:spacing w:line="360" w:lineRule="auto"/>
      <w:outlineLvl w:val="1"/>
    </w:pPr>
    <w:rPr>
      <w:rFonts w:ascii="Courier" w:hAnsi="Courier"/>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overflowPunct w:val="0"/>
      <w:autoSpaceDE w:val="0"/>
      <w:autoSpaceDN w:val="0"/>
      <w:adjustRightInd w:val="0"/>
      <w:spacing w:line="240" w:lineRule="atLeast"/>
    </w:pPr>
    <w:rPr>
      <w:rFonts w:ascii="Courier" w:hAnsi="Courier"/>
      <w:sz w:val="18"/>
      <w:szCs w:val="20"/>
    </w:rPr>
  </w:style>
  <w:style w:type="paragraph" w:customStyle="1" w:styleId="15Spacing">
    <w:name w:val="1.5 Spacing"/>
    <w:basedOn w:val="Normal"/>
    <w:pPr>
      <w:overflowPunct w:val="0"/>
      <w:autoSpaceDE w:val="0"/>
      <w:autoSpaceDN w:val="0"/>
      <w:adjustRightInd w:val="0"/>
      <w:spacing w:line="360" w:lineRule="atLeast"/>
    </w:pPr>
    <w:rPr>
      <w:rFonts w:ascii="Courier" w:hAnsi="Courier"/>
      <w:sz w:val="18"/>
      <w:szCs w:val="20"/>
    </w:rPr>
  </w:style>
  <w:style w:type="paragraph" w:customStyle="1" w:styleId="CourtName">
    <w:name w:val="CourtName"/>
    <w:basedOn w:val="Normal"/>
    <w:pPr>
      <w:overflowPunct w:val="0"/>
      <w:autoSpaceDE w:val="0"/>
      <w:autoSpaceDN w:val="0"/>
      <w:adjustRightInd w:val="0"/>
      <w:spacing w:line="480" w:lineRule="atLeast"/>
      <w:jc w:val="center"/>
    </w:pPr>
    <w:rPr>
      <w:rFonts w:ascii="Courier" w:hAnsi="Courier"/>
      <w:sz w:val="18"/>
      <w:szCs w:val="20"/>
    </w:rPr>
  </w:style>
  <w:style w:type="paragraph" w:styleId="BodyText">
    <w:name w:val="Body Text"/>
    <w:basedOn w:val="Normal"/>
    <w:semiHidden/>
    <w:pPr>
      <w:pBdr>
        <w:left w:val="double" w:sz="12" w:space="1" w:color="auto"/>
        <w:right w:val="single" w:sz="12" w:space="1" w:color="auto"/>
      </w:pBdr>
      <w:overflowPunct w:val="0"/>
      <w:autoSpaceDE w:val="0"/>
      <w:autoSpaceDN w:val="0"/>
      <w:adjustRightInd w:val="0"/>
      <w:spacing w:line="360" w:lineRule="auto"/>
    </w:pPr>
    <w:rPr>
      <w:rFonts w:ascii="Courier" w:hAnsi="Courier"/>
      <w:szCs w:val="20"/>
    </w:rPr>
  </w:style>
  <w:style w:type="paragraph" w:styleId="BodyTextIndent">
    <w:name w:val="Body Text Indent"/>
    <w:basedOn w:val="Normal"/>
    <w:semiHidden/>
    <w:pPr>
      <w:pBdr>
        <w:left w:val="double" w:sz="12" w:space="1" w:color="auto"/>
        <w:right w:val="single" w:sz="12" w:space="1" w:color="auto"/>
      </w:pBdr>
      <w:overflowPunct w:val="0"/>
      <w:autoSpaceDE w:val="0"/>
      <w:autoSpaceDN w:val="0"/>
      <w:adjustRightInd w:val="0"/>
      <w:spacing w:line="360" w:lineRule="auto"/>
      <w:ind w:firstLine="450"/>
    </w:pPr>
    <w:rPr>
      <w:rFonts w:ascii="Courier" w:hAnsi="Courier"/>
      <w:szCs w:val="20"/>
    </w:rPr>
  </w:style>
  <w:style w:type="character" w:styleId="LineNumber">
    <w:name w:val="line number"/>
    <w:basedOn w:val="DefaultParagraphFont"/>
    <w:semiHidden/>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pBdr>
        <w:left w:val="none" w:sz="0" w:space="0" w:color="auto"/>
        <w:right w:val="none" w:sz="0" w:space="0" w:color="auto"/>
      </w:pBdr>
      <w:overflowPunct/>
      <w:autoSpaceDE/>
      <w:autoSpaceDN/>
      <w:adjustRightInd/>
      <w:spacing w:after="120" w:line="240" w:lineRule="auto"/>
      <w:ind w:firstLine="210"/>
    </w:pPr>
    <w:rPr>
      <w:rFonts w:ascii="Times New Roman" w:hAnsi="Times New Roman"/>
      <w:szCs w:val="24"/>
    </w:rPr>
  </w:style>
  <w:style w:type="paragraph" w:styleId="BodyTextFirstIndent2">
    <w:name w:val="Body Text First Indent 2"/>
    <w:basedOn w:val="BodyTextIndent"/>
    <w:semiHidden/>
    <w:pPr>
      <w:pBdr>
        <w:left w:val="none" w:sz="0" w:space="0" w:color="auto"/>
        <w:right w:val="none" w:sz="0" w:space="0" w:color="auto"/>
      </w:pBdr>
      <w:overflowPunct/>
      <w:autoSpaceDE/>
      <w:autoSpaceDN/>
      <w:adjustRightInd/>
      <w:spacing w:after="120" w:line="240" w:lineRule="auto"/>
      <w:ind w:left="360" w:firstLine="210"/>
    </w:pPr>
    <w:rPr>
      <w:rFonts w:ascii="Times New Roman" w:hAnsi="Times New Roman"/>
      <w:szCs w:val="24"/>
    </w:r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semiHidden/>
    <w:pPr>
      <w:ind w:left="4320"/>
    </w:pPr>
  </w:style>
  <w:style w:type="paragraph" w:styleId="CommentText">
    <w:name w:val="annotation text"/>
    <w:basedOn w:val="Normal"/>
    <w:semiHidden/>
    <w:rPr>
      <w:sz w:val="20"/>
      <w:szCs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semiHidden/>
    <w:pPr>
      <w:tabs>
        <w:tab w:val="center" w:pos="4320"/>
        <w:tab w:val="right" w:pos="8640"/>
      </w:tabs>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1711</Words>
  <Characters>9757</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_</vt:lpstr>
      <vt:lpstr>I</vt:lpstr>
      <vt:lpstr>II</vt:lpstr>
      <vt:lpstr>III</vt:lpstr>
      <vt:lpstr>    Number of Customers </vt:lpstr>
      <vt:lpstr>    (End of Year)	</vt:lpstr>
      <vt:lpstr>    Revenues:</vt:lpstr>
      <vt:lpstr>    601	Metered Water Revenue</vt:lpstr>
      <vt:lpstr>    602	Unmetered Water Revenue</vt:lpstr>
    </vt:vector>
  </TitlesOfParts>
  <Company>Microsoft</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Song, Daniel</dc:creator>
  <cp:lastModifiedBy>Perez, Jennifer</cp:lastModifiedBy>
  <cp:revision>2</cp:revision>
  <dcterms:created xsi:type="dcterms:W3CDTF">2015-10-07T16:42:00Z</dcterms:created>
  <dcterms:modified xsi:type="dcterms:W3CDTF">2015-10-07T16:42:00Z</dcterms:modified>
</cp:coreProperties>
</file>