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header13.xml" ContentType="application/vnd.openxmlformats-officedocument.wordprocessingml.header+xml"/>
  <Override PartName="/word/footer14.xml" ContentType="application/vnd.openxmlformats-officedocument.wordprocessingml.footer+xml"/>
  <Override PartName="/word/header14.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09F1C" w14:textId="77777777" w:rsidR="00D26D13" w:rsidRPr="00E67A83" w:rsidRDefault="00D26D13" w:rsidP="00D26D13">
      <w:pPr>
        <w:tabs>
          <w:tab w:val="center" w:pos="4680"/>
          <w:tab w:val="right" w:pos="9360"/>
        </w:tabs>
        <w:spacing w:after="0"/>
        <w:jc w:val="center"/>
        <w:rPr>
          <w:rFonts w:eastAsia="Calibri" w:cs="Times New Roman"/>
          <w:b/>
          <w:bCs/>
          <w:sz w:val="48"/>
          <w:szCs w:val="48"/>
        </w:rPr>
      </w:pPr>
    </w:p>
    <w:p w14:paraId="0CA4A8F3" w14:textId="77777777" w:rsidR="00D26D13" w:rsidRPr="00E67A83" w:rsidRDefault="00D26D13" w:rsidP="00D26D13">
      <w:pPr>
        <w:tabs>
          <w:tab w:val="center" w:pos="4680"/>
          <w:tab w:val="right" w:pos="9360"/>
        </w:tabs>
        <w:spacing w:after="0"/>
        <w:jc w:val="center"/>
        <w:rPr>
          <w:rFonts w:eastAsia="Calibri" w:cs="Times New Roman"/>
          <w:b/>
          <w:bCs/>
          <w:sz w:val="48"/>
          <w:szCs w:val="48"/>
        </w:rPr>
      </w:pPr>
    </w:p>
    <w:p w14:paraId="23F23976" w14:textId="77777777" w:rsidR="00D26D13" w:rsidRPr="00E67A83" w:rsidRDefault="00D26D13" w:rsidP="00D26D13">
      <w:pPr>
        <w:tabs>
          <w:tab w:val="center" w:pos="4680"/>
          <w:tab w:val="right" w:pos="9360"/>
        </w:tabs>
        <w:spacing w:after="0"/>
        <w:jc w:val="center"/>
        <w:rPr>
          <w:rFonts w:eastAsia="Calibri" w:cs="Times New Roman"/>
          <w:b/>
          <w:bCs/>
          <w:sz w:val="48"/>
          <w:szCs w:val="48"/>
        </w:rPr>
      </w:pPr>
      <w:r w:rsidRPr="00E67A83">
        <w:rPr>
          <w:rFonts w:eastAsia="Calibri" w:cs="Times New Roman"/>
          <w:b/>
          <w:bCs/>
          <w:sz w:val="48"/>
          <w:szCs w:val="48"/>
        </w:rPr>
        <w:t>PUBLIC UTILITIES COMMISSION OF THE STATE OF CALIFORNIA</w:t>
      </w:r>
    </w:p>
    <w:p w14:paraId="1E932CC6" w14:textId="77777777" w:rsidR="00D26D13" w:rsidRPr="00E67A83" w:rsidRDefault="00D26D13" w:rsidP="00D26D13">
      <w:pPr>
        <w:tabs>
          <w:tab w:val="center" w:pos="4680"/>
          <w:tab w:val="right" w:pos="9360"/>
        </w:tabs>
        <w:spacing w:after="0"/>
        <w:jc w:val="center"/>
        <w:rPr>
          <w:rFonts w:eastAsia="Calibri" w:cs="Times New Roman"/>
          <w:b/>
          <w:bCs/>
        </w:rPr>
      </w:pPr>
    </w:p>
    <w:p w14:paraId="0F2977A8" w14:textId="77777777" w:rsidR="00D26D13" w:rsidRPr="00E67A83" w:rsidRDefault="00D26D13" w:rsidP="00D26D13">
      <w:pPr>
        <w:tabs>
          <w:tab w:val="center" w:pos="4680"/>
          <w:tab w:val="right" w:pos="9360"/>
        </w:tabs>
        <w:spacing w:after="0"/>
        <w:jc w:val="center"/>
        <w:rPr>
          <w:rFonts w:eastAsia="Calibri" w:cs="Times New Roman"/>
          <w:b/>
          <w:bCs/>
        </w:rPr>
      </w:pPr>
    </w:p>
    <w:p w14:paraId="44E025B2" w14:textId="77777777" w:rsidR="00D26D13" w:rsidRPr="00E67A83" w:rsidRDefault="00D26D13" w:rsidP="00D26D13">
      <w:pPr>
        <w:tabs>
          <w:tab w:val="center" w:pos="4680"/>
          <w:tab w:val="right" w:pos="9360"/>
        </w:tabs>
        <w:spacing w:after="0"/>
        <w:jc w:val="center"/>
        <w:rPr>
          <w:rFonts w:eastAsia="Calibri" w:cs="Times New Roman"/>
          <w:b/>
          <w:bCs/>
        </w:rPr>
      </w:pPr>
    </w:p>
    <w:p w14:paraId="66130A4F" w14:textId="77777777" w:rsidR="00D26D13" w:rsidRPr="00E67A83" w:rsidRDefault="00D26D13" w:rsidP="00D26D13">
      <w:pPr>
        <w:tabs>
          <w:tab w:val="center" w:pos="4680"/>
          <w:tab w:val="right" w:pos="9360"/>
        </w:tabs>
        <w:spacing w:after="0"/>
        <w:jc w:val="center"/>
        <w:rPr>
          <w:rFonts w:eastAsia="Calibri" w:cs="Times New Roman"/>
          <w:b/>
          <w:bCs/>
        </w:rPr>
      </w:pPr>
    </w:p>
    <w:p w14:paraId="037F6114" w14:textId="4AB10E1B" w:rsidR="00D26D13" w:rsidRPr="00E67A83" w:rsidRDefault="00D26D13" w:rsidP="00D26D13">
      <w:pPr>
        <w:tabs>
          <w:tab w:val="center" w:pos="4680"/>
          <w:tab w:val="right" w:pos="9360"/>
        </w:tabs>
        <w:spacing w:after="0"/>
        <w:jc w:val="center"/>
        <w:rPr>
          <w:rFonts w:eastAsia="Calibri" w:cs="Times New Roman"/>
          <w:b/>
          <w:bCs/>
          <w:sz w:val="32"/>
          <w:szCs w:val="32"/>
        </w:rPr>
      </w:pPr>
      <w:r w:rsidRPr="00E67A83">
        <w:rPr>
          <w:rFonts w:eastAsia="Calibri" w:cs="Times New Roman"/>
          <w:b/>
          <w:bCs/>
          <w:sz w:val="32"/>
          <w:szCs w:val="32"/>
        </w:rPr>
        <w:t>GENERAL ORDER NO. 167-</w:t>
      </w:r>
      <w:r w:rsidR="005C37BA" w:rsidRPr="00E67A83">
        <w:rPr>
          <w:rFonts w:eastAsia="Calibri" w:cs="Times New Roman"/>
          <w:b/>
          <w:bCs/>
          <w:sz w:val="32"/>
          <w:szCs w:val="32"/>
        </w:rPr>
        <w:t>C</w:t>
      </w:r>
    </w:p>
    <w:p w14:paraId="48BBF0B7" w14:textId="77777777" w:rsidR="00D26D13" w:rsidRPr="00E67A83" w:rsidRDefault="00D26D13" w:rsidP="00D26D13">
      <w:pPr>
        <w:tabs>
          <w:tab w:val="center" w:pos="4680"/>
          <w:tab w:val="right" w:pos="9360"/>
        </w:tabs>
        <w:spacing w:after="0"/>
        <w:jc w:val="center"/>
        <w:rPr>
          <w:rFonts w:eastAsia="Calibri" w:cs="Times New Roman"/>
          <w:b/>
          <w:bCs/>
        </w:rPr>
      </w:pPr>
    </w:p>
    <w:p w14:paraId="6D0E7C03" w14:textId="77777777" w:rsidR="00D26D13" w:rsidRPr="00E67A83" w:rsidRDefault="00D26D13" w:rsidP="00D26D13">
      <w:pPr>
        <w:tabs>
          <w:tab w:val="center" w:pos="4680"/>
          <w:tab w:val="right" w:pos="9360"/>
        </w:tabs>
        <w:spacing w:after="0"/>
        <w:jc w:val="center"/>
        <w:rPr>
          <w:rFonts w:eastAsia="Calibri" w:cs="Times New Roman"/>
          <w:b/>
          <w:bCs/>
        </w:rPr>
      </w:pPr>
    </w:p>
    <w:p w14:paraId="5FB86FA1" w14:textId="77777777" w:rsidR="00D26D13" w:rsidRPr="00E67A83" w:rsidRDefault="00D26D13" w:rsidP="00D26D13">
      <w:pPr>
        <w:tabs>
          <w:tab w:val="center" w:pos="4680"/>
          <w:tab w:val="right" w:pos="9360"/>
        </w:tabs>
        <w:spacing w:after="0"/>
        <w:jc w:val="center"/>
        <w:rPr>
          <w:rFonts w:eastAsia="Calibri" w:cs="Times New Roman"/>
          <w:b/>
          <w:bCs/>
        </w:rPr>
      </w:pPr>
    </w:p>
    <w:p w14:paraId="419F6D19" w14:textId="77777777" w:rsidR="00D26D13" w:rsidRPr="00E67A83" w:rsidRDefault="00D26D13" w:rsidP="00D26D13">
      <w:pPr>
        <w:tabs>
          <w:tab w:val="center" w:pos="4680"/>
          <w:tab w:val="right" w:pos="9360"/>
        </w:tabs>
        <w:spacing w:after="0"/>
        <w:jc w:val="center"/>
        <w:rPr>
          <w:rFonts w:eastAsia="Calibri" w:cs="Times New Roman"/>
          <w:b/>
          <w:bCs/>
          <w:sz w:val="32"/>
          <w:szCs w:val="32"/>
        </w:rPr>
      </w:pPr>
      <w:r w:rsidRPr="00E67A83">
        <w:rPr>
          <w:rFonts w:eastAsia="Calibri" w:cs="Times New Roman"/>
          <w:b/>
          <w:bCs/>
          <w:sz w:val="32"/>
          <w:szCs w:val="32"/>
        </w:rPr>
        <w:t xml:space="preserve">ENFORCEMENT OF MAINTENANCE </w:t>
      </w:r>
    </w:p>
    <w:p w14:paraId="1C292A5B" w14:textId="77777777" w:rsidR="00D26D13" w:rsidRPr="00E67A83" w:rsidRDefault="00D26D13" w:rsidP="00D26D13">
      <w:pPr>
        <w:tabs>
          <w:tab w:val="center" w:pos="4680"/>
          <w:tab w:val="right" w:pos="9360"/>
        </w:tabs>
        <w:spacing w:after="0"/>
        <w:jc w:val="center"/>
        <w:rPr>
          <w:rFonts w:eastAsia="Calibri" w:cs="Times New Roman"/>
          <w:b/>
          <w:bCs/>
          <w:sz w:val="32"/>
          <w:szCs w:val="32"/>
        </w:rPr>
      </w:pPr>
      <w:r w:rsidRPr="00E67A83">
        <w:rPr>
          <w:rFonts w:eastAsia="Calibri" w:cs="Times New Roman"/>
          <w:b/>
          <w:bCs/>
          <w:sz w:val="32"/>
          <w:szCs w:val="32"/>
        </w:rPr>
        <w:t xml:space="preserve">AND OPERATION STANDARDS FOR </w:t>
      </w:r>
    </w:p>
    <w:p w14:paraId="35543437" w14:textId="66EBE810" w:rsidR="00D26D13" w:rsidRPr="00E67A83" w:rsidRDefault="00D26D13" w:rsidP="001B647C">
      <w:pPr>
        <w:tabs>
          <w:tab w:val="center" w:pos="4680"/>
          <w:tab w:val="right" w:pos="9360"/>
        </w:tabs>
        <w:spacing w:after="0"/>
        <w:jc w:val="center"/>
        <w:rPr>
          <w:rFonts w:eastAsia="Calibri" w:cs="Times New Roman"/>
          <w:b/>
          <w:bCs/>
          <w:sz w:val="32"/>
          <w:szCs w:val="32"/>
        </w:rPr>
      </w:pPr>
      <w:r w:rsidRPr="00E67A83">
        <w:rPr>
          <w:rFonts w:eastAsia="Calibri" w:cs="Times New Roman"/>
          <w:b/>
          <w:bCs/>
          <w:sz w:val="32"/>
          <w:szCs w:val="32"/>
        </w:rPr>
        <w:t>ELECTRIC GENERATING FACILITIES</w:t>
      </w:r>
      <w:r w:rsidR="001B647C" w:rsidRPr="00E67A83">
        <w:rPr>
          <w:rFonts w:eastAsia="Calibri" w:cs="Times New Roman"/>
          <w:b/>
          <w:bCs/>
          <w:sz w:val="32"/>
          <w:szCs w:val="32"/>
        </w:rPr>
        <w:t xml:space="preserve"> AND ENERGY STORAGE SYSTEMS</w:t>
      </w:r>
    </w:p>
    <w:p w14:paraId="7A63F0BA" w14:textId="77777777" w:rsidR="00D26D13" w:rsidRPr="00E67A83" w:rsidRDefault="00D26D13" w:rsidP="00D26D13">
      <w:pPr>
        <w:tabs>
          <w:tab w:val="center" w:pos="4680"/>
          <w:tab w:val="right" w:pos="9360"/>
        </w:tabs>
        <w:spacing w:after="0"/>
        <w:jc w:val="center"/>
        <w:rPr>
          <w:rFonts w:eastAsia="Calibri" w:cs="Times New Roman"/>
          <w:b/>
          <w:bCs/>
        </w:rPr>
      </w:pPr>
    </w:p>
    <w:p w14:paraId="67170C19" w14:textId="77777777" w:rsidR="00D26D13" w:rsidRPr="00E67A83" w:rsidRDefault="00D26D13" w:rsidP="00D26D13">
      <w:pPr>
        <w:tabs>
          <w:tab w:val="center" w:pos="4680"/>
          <w:tab w:val="right" w:pos="9360"/>
        </w:tabs>
        <w:spacing w:after="0"/>
        <w:jc w:val="center"/>
        <w:rPr>
          <w:rFonts w:eastAsia="Calibri" w:cs="Times New Roman"/>
          <w:b/>
          <w:bCs/>
        </w:rPr>
      </w:pPr>
    </w:p>
    <w:p w14:paraId="7A381716" w14:textId="77777777" w:rsidR="00D26D13" w:rsidRPr="00E67A83" w:rsidRDefault="00D26D13" w:rsidP="00D26D13">
      <w:pPr>
        <w:tabs>
          <w:tab w:val="center" w:pos="4680"/>
          <w:tab w:val="right" w:pos="9360"/>
        </w:tabs>
        <w:spacing w:after="0"/>
        <w:jc w:val="center"/>
        <w:rPr>
          <w:rFonts w:eastAsia="Calibri" w:cs="Times New Roman"/>
          <w:b/>
          <w:bCs/>
        </w:rPr>
      </w:pPr>
    </w:p>
    <w:p w14:paraId="54DA986F" w14:textId="77777777" w:rsidR="00D26D13" w:rsidRPr="00E67A83" w:rsidRDefault="00D26D13" w:rsidP="00D26D13">
      <w:pPr>
        <w:tabs>
          <w:tab w:val="center" w:pos="4680"/>
          <w:tab w:val="right" w:pos="9360"/>
        </w:tabs>
        <w:spacing w:after="0"/>
        <w:jc w:val="center"/>
        <w:rPr>
          <w:rFonts w:eastAsia="Calibri" w:cs="Times New Roman"/>
          <w:b/>
          <w:bCs/>
          <w:sz w:val="32"/>
          <w:szCs w:val="32"/>
        </w:rPr>
      </w:pPr>
      <w:r w:rsidRPr="00E67A83">
        <w:rPr>
          <w:rFonts w:eastAsia="Calibri" w:cs="Times New Roman"/>
          <w:b/>
          <w:bCs/>
          <w:sz w:val="32"/>
          <w:szCs w:val="32"/>
        </w:rPr>
        <w:t>EFFECTIVE SEPTEMBER 02, 2005.</w:t>
      </w:r>
    </w:p>
    <w:p w14:paraId="6116B476" w14:textId="77777777" w:rsidR="00D26D13" w:rsidRPr="00E67A83" w:rsidRDefault="00D26D13" w:rsidP="00D26D13">
      <w:pPr>
        <w:tabs>
          <w:tab w:val="center" w:pos="4680"/>
          <w:tab w:val="right" w:pos="9360"/>
        </w:tabs>
        <w:spacing w:after="0"/>
        <w:jc w:val="center"/>
        <w:rPr>
          <w:rFonts w:eastAsia="Calibri" w:cs="Times New Roman"/>
          <w:b/>
          <w:bCs/>
        </w:rPr>
      </w:pPr>
    </w:p>
    <w:p w14:paraId="3F16006A" w14:textId="77777777" w:rsidR="00D26D13" w:rsidRPr="00E67A83" w:rsidRDefault="00D26D13" w:rsidP="00D26D13">
      <w:pPr>
        <w:tabs>
          <w:tab w:val="center" w:pos="4680"/>
          <w:tab w:val="right" w:pos="9360"/>
        </w:tabs>
        <w:spacing w:after="0"/>
        <w:jc w:val="center"/>
        <w:rPr>
          <w:rFonts w:eastAsia="Calibri" w:cs="Times New Roman"/>
          <w:b/>
          <w:bCs/>
        </w:rPr>
      </w:pPr>
    </w:p>
    <w:p w14:paraId="4A1AAB6A" w14:textId="77777777" w:rsidR="00D26D13" w:rsidRPr="00E67A83" w:rsidRDefault="00D26D13" w:rsidP="00D26D13">
      <w:pPr>
        <w:tabs>
          <w:tab w:val="center" w:pos="4680"/>
          <w:tab w:val="right" w:pos="9360"/>
        </w:tabs>
        <w:spacing w:after="0"/>
        <w:jc w:val="center"/>
        <w:rPr>
          <w:rFonts w:eastAsia="Calibri" w:cs="Times New Roman"/>
          <w:b/>
          <w:bCs/>
        </w:rPr>
      </w:pPr>
    </w:p>
    <w:p w14:paraId="7C2ED13A" w14:textId="77777777" w:rsidR="00D26D13" w:rsidRPr="00E67A83" w:rsidRDefault="00D26D13" w:rsidP="00D26D13">
      <w:pPr>
        <w:tabs>
          <w:tab w:val="center" w:pos="4680"/>
          <w:tab w:val="right" w:pos="9360"/>
        </w:tabs>
        <w:spacing w:after="0"/>
        <w:jc w:val="center"/>
        <w:rPr>
          <w:rFonts w:eastAsia="Calibri" w:cs="Times New Roman"/>
          <w:b/>
          <w:bCs/>
        </w:rPr>
      </w:pPr>
    </w:p>
    <w:p w14:paraId="2B1DA877" w14:textId="77777777" w:rsidR="00D26D13" w:rsidRPr="00E67A83" w:rsidRDefault="00D26D13" w:rsidP="00D26D13">
      <w:pPr>
        <w:tabs>
          <w:tab w:val="center" w:pos="4680"/>
          <w:tab w:val="right" w:pos="9360"/>
        </w:tabs>
        <w:spacing w:after="0"/>
        <w:jc w:val="center"/>
        <w:rPr>
          <w:rFonts w:eastAsia="Calibri" w:cs="Times New Roman"/>
          <w:b/>
          <w:bCs/>
        </w:rPr>
      </w:pPr>
    </w:p>
    <w:p w14:paraId="2BD4A397" w14:textId="43B98C3F" w:rsidR="00D26D13" w:rsidRPr="00E67A83" w:rsidRDefault="00D26D13" w:rsidP="00D26D13">
      <w:pPr>
        <w:tabs>
          <w:tab w:val="center" w:pos="4680"/>
          <w:tab w:val="right" w:pos="9360"/>
        </w:tabs>
        <w:spacing w:after="0"/>
        <w:jc w:val="center"/>
        <w:rPr>
          <w:rFonts w:eastAsia="Calibri" w:cs="Times New Roman"/>
          <w:b/>
          <w:bCs/>
        </w:rPr>
      </w:pPr>
      <w:r w:rsidRPr="00E67A83">
        <w:rPr>
          <w:rFonts w:eastAsia="Calibri" w:cs="Times New Roman"/>
          <w:b/>
          <w:bCs/>
        </w:rPr>
        <w:t>(DECISION</w:t>
      </w:r>
      <w:r w:rsidR="000047AB" w:rsidRPr="00E67A83">
        <w:rPr>
          <w:rFonts w:eastAsia="Calibri" w:cs="Times New Roman"/>
          <w:b/>
          <w:bCs/>
        </w:rPr>
        <w:t> </w:t>
      </w:r>
      <w:r w:rsidRPr="00E67A83">
        <w:rPr>
          <w:rFonts w:eastAsia="Calibri" w:cs="Times New Roman"/>
          <w:b/>
          <w:bCs/>
        </w:rPr>
        <w:t>(D.)</w:t>
      </w:r>
      <w:r w:rsidR="0086197E" w:rsidRPr="00E67A83">
        <w:rPr>
          <w:rFonts w:eastAsia="Calibri" w:cs="Times New Roman"/>
          <w:b/>
          <w:bCs/>
        </w:rPr>
        <w:t> </w:t>
      </w:r>
      <w:r w:rsidRPr="00E67A83">
        <w:rPr>
          <w:rFonts w:eastAsia="Calibri" w:cs="Times New Roman"/>
          <w:b/>
          <w:bCs/>
        </w:rPr>
        <w:t>04</w:t>
      </w:r>
      <w:r w:rsidR="0086197E" w:rsidRPr="00E67A83">
        <w:rPr>
          <w:rFonts w:eastAsia="Calibri" w:cs="Times New Roman"/>
          <w:b/>
          <w:bCs/>
        </w:rPr>
        <w:noBreakHyphen/>
      </w:r>
      <w:r w:rsidRPr="00E67A83">
        <w:rPr>
          <w:rFonts w:eastAsia="Calibri" w:cs="Times New Roman"/>
          <w:b/>
          <w:bCs/>
        </w:rPr>
        <w:t>05</w:t>
      </w:r>
      <w:r w:rsidR="0086197E" w:rsidRPr="00E67A83">
        <w:rPr>
          <w:rFonts w:eastAsia="Calibri" w:cs="Times New Roman"/>
          <w:b/>
          <w:bCs/>
        </w:rPr>
        <w:noBreakHyphen/>
      </w:r>
      <w:r w:rsidRPr="00E67A83">
        <w:rPr>
          <w:rFonts w:eastAsia="Calibri" w:cs="Times New Roman"/>
          <w:b/>
          <w:bCs/>
        </w:rPr>
        <w:t>017 ADOPTED MAY</w:t>
      </w:r>
      <w:r w:rsidR="006F05CC" w:rsidRPr="00E67A83">
        <w:rPr>
          <w:rFonts w:eastAsia="Calibri" w:cs="Times New Roman"/>
          <w:b/>
          <w:bCs/>
        </w:rPr>
        <w:t> </w:t>
      </w:r>
      <w:r w:rsidRPr="00E67A83">
        <w:rPr>
          <w:rFonts w:eastAsia="Calibri" w:cs="Times New Roman"/>
          <w:b/>
          <w:bCs/>
        </w:rPr>
        <w:t>6,</w:t>
      </w:r>
      <w:r w:rsidR="006F05CC" w:rsidRPr="00E67A83">
        <w:rPr>
          <w:rFonts w:eastAsia="Calibri" w:cs="Times New Roman"/>
          <w:b/>
          <w:bCs/>
        </w:rPr>
        <w:t> </w:t>
      </w:r>
      <w:r w:rsidRPr="00E67A83">
        <w:rPr>
          <w:rFonts w:eastAsia="Calibri" w:cs="Times New Roman"/>
          <w:b/>
          <w:bCs/>
        </w:rPr>
        <w:t>2004;</w:t>
      </w:r>
    </w:p>
    <w:p w14:paraId="1794A0D7" w14:textId="67C81699" w:rsidR="00D26D13" w:rsidRPr="00E67A83" w:rsidRDefault="00D26D13" w:rsidP="00D26D13">
      <w:pPr>
        <w:tabs>
          <w:tab w:val="center" w:pos="4680"/>
          <w:tab w:val="right" w:pos="9360"/>
        </w:tabs>
        <w:spacing w:after="0"/>
        <w:jc w:val="center"/>
        <w:rPr>
          <w:rFonts w:eastAsia="Calibri" w:cs="Times New Roman"/>
          <w:b/>
          <w:bCs/>
        </w:rPr>
      </w:pPr>
      <w:r w:rsidRPr="00E67A83">
        <w:rPr>
          <w:rFonts w:eastAsia="Calibri" w:cs="Times New Roman"/>
          <w:b/>
          <w:bCs/>
        </w:rPr>
        <w:t>D.04</w:t>
      </w:r>
      <w:r w:rsidR="0086197E" w:rsidRPr="00E67A83">
        <w:rPr>
          <w:rFonts w:eastAsia="Calibri" w:cs="Times New Roman"/>
          <w:b/>
          <w:bCs/>
        </w:rPr>
        <w:noBreakHyphen/>
      </w:r>
      <w:r w:rsidRPr="00E67A83">
        <w:rPr>
          <w:rFonts w:eastAsia="Calibri" w:cs="Times New Roman"/>
          <w:b/>
          <w:bCs/>
        </w:rPr>
        <w:t>05</w:t>
      </w:r>
      <w:r w:rsidR="0086197E" w:rsidRPr="00E67A83">
        <w:rPr>
          <w:rFonts w:eastAsia="Calibri" w:cs="Times New Roman"/>
          <w:b/>
          <w:bCs/>
        </w:rPr>
        <w:noBreakHyphen/>
      </w:r>
      <w:r w:rsidRPr="00E67A83">
        <w:rPr>
          <w:rFonts w:eastAsia="Calibri" w:cs="Times New Roman"/>
          <w:b/>
          <w:bCs/>
        </w:rPr>
        <w:t>018 ADOPTED MAY</w:t>
      </w:r>
      <w:r w:rsidR="0086197E" w:rsidRPr="00E67A83">
        <w:rPr>
          <w:rFonts w:eastAsia="Calibri" w:cs="Times New Roman"/>
          <w:b/>
          <w:bCs/>
        </w:rPr>
        <w:t> </w:t>
      </w:r>
      <w:r w:rsidRPr="00E67A83">
        <w:rPr>
          <w:rFonts w:eastAsia="Calibri" w:cs="Times New Roman"/>
          <w:b/>
          <w:bCs/>
        </w:rPr>
        <w:t>6,</w:t>
      </w:r>
      <w:r w:rsidR="0086197E" w:rsidRPr="00E67A83">
        <w:rPr>
          <w:rFonts w:eastAsia="Calibri" w:cs="Times New Roman"/>
          <w:b/>
          <w:bCs/>
        </w:rPr>
        <w:t> </w:t>
      </w:r>
      <w:r w:rsidRPr="00E67A83">
        <w:rPr>
          <w:rFonts w:eastAsia="Calibri" w:cs="Times New Roman"/>
          <w:b/>
          <w:bCs/>
        </w:rPr>
        <w:t>2004;</w:t>
      </w:r>
    </w:p>
    <w:p w14:paraId="3BEB086F" w14:textId="17914AAA" w:rsidR="00D26D13" w:rsidRPr="00E67A83" w:rsidRDefault="00D26D13" w:rsidP="00D26D13">
      <w:pPr>
        <w:tabs>
          <w:tab w:val="center" w:pos="4680"/>
          <w:tab w:val="right" w:pos="9360"/>
        </w:tabs>
        <w:spacing w:after="0"/>
        <w:jc w:val="center"/>
        <w:rPr>
          <w:rFonts w:eastAsia="Calibri" w:cs="Times New Roman"/>
          <w:b/>
          <w:bCs/>
        </w:rPr>
      </w:pPr>
      <w:r w:rsidRPr="00E67A83">
        <w:rPr>
          <w:rFonts w:eastAsia="Calibri" w:cs="Times New Roman"/>
          <w:b/>
          <w:bCs/>
        </w:rPr>
        <w:t>D.04</w:t>
      </w:r>
      <w:r w:rsidR="0086197E" w:rsidRPr="00E67A83">
        <w:rPr>
          <w:rFonts w:eastAsia="Calibri" w:cs="Times New Roman"/>
          <w:b/>
          <w:bCs/>
        </w:rPr>
        <w:noBreakHyphen/>
      </w:r>
      <w:r w:rsidRPr="00E67A83">
        <w:rPr>
          <w:rFonts w:eastAsia="Calibri" w:cs="Times New Roman"/>
          <w:b/>
          <w:bCs/>
        </w:rPr>
        <w:t>12</w:t>
      </w:r>
      <w:r w:rsidR="0086197E" w:rsidRPr="00E67A83">
        <w:rPr>
          <w:rFonts w:eastAsia="Calibri" w:cs="Times New Roman"/>
          <w:b/>
          <w:bCs/>
        </w:rPr>
        <w:noBreakHyphen/>
      </w:r>
      <w:r w:rsidRPr="00E67A83">
        <w:rPr>
          <w:rFonts w:eastAsia="Calibri" w:cs="Times New Roman"/>
          <w:b/>
          <w:bCs/>
        </w:rPr>
        <w:t>049 ADOPTED DECEMBER</w:t>
      </w:r>
      <w:r w:rsidR="0086197E" w:rsidRPr="00E67A83">
        <w:rPr>
          <w:rFonts w:eastAsia="Calibri" w:cs="Times New Roman"/>
          <w:b/>
          <w:bCs/>
        </w:rPr>
        <w:t> </w:t>
      </w:r>
      <w:r w:rsidRPr="00E67A83">
        <w:rPr>
          <w:rFonts w:eastAsia="Calibri" w:cs="Times New Roman"/>
          <w:b/>
          <w:bCs/>
        </w:rPr>
        <w:t>16,</w:t>
      </w:r>
      <w:r w:rsidR="0086197E" w:rsidRPr="00E67A83">
        <w:rPr>
          <w:rFonts w:eastAsia="Calibri" w:cs="Times New Roman"/>
          <w:b/>
          <w:bCs/>
        </w:rPr>
        <w:t> </w:t>
      </w:r>
      <w:r w:rsidRPr="00E67A83">
        <w:rPr>
          <w:rFonts w:eastAsia="Calibri" w:cs="Times New Roman"/>
          <w:b/>
          <w:bCs/>
        </w:rPr>
        <w:t>2004;</w:t>
      </w:r>
    </w:p>
    <w:p w14:paraId="42AF6A3C" w14:textId="0498A291" w:rsidR="00D26D13" w:rsidRPr="00E67A83" w:rsidRDefault="00D26D13" w:rsidP="00D26D13">
      <w:pPr>
        <w:tabs>
          <w:tab w:val="center" w:pos="4680"/>
          <w:tab w:val="right" w:pos="9360"/>
        </w:tabs>
        <w:spacing w:after="0"/>
        <w:jc w:val="center"/>
        <w:rPr>
          <w:rFonts w:eastAsia="Calibri" w:cs="Times New Roman"/>
          <w:b/>
          <w:bCs/>
        </w:rPr>
      </w:pPr>
      <w:r w:rsidRPr="00E67A83">
        <w:rPr>
          <w:rFonts w:eastAsia="Calibri" w:cs="Times New Roman"/>
          <w:b/>
          <w:bCs/>
        </w:rPr>
        <w:t>D.05</w:t>
      </w:r>
      <w:r w:rsidR="0086197E" w:rsidRPr="00E67A83">
        <w:rPr>
          <w:rFonts w:eastAsia="Calibri" w:cs="Times New Roman"/>
          <w:b/>
          <w:bCs/>
        </w:rPr>
        <w:noBreakHyphen/>
      </w:r>
      <w:r w:rsidRPr="00E67A83">
        <w:rPr>
          <w:rFonts w:eastAsia="Calibri" w:cs="Times New Roman"/>
          <w:b/>
          <w:bCs/>
        </w:rPr>
        <w:t>08</w:t>
      </w:r>
      <w:r w:rsidR="0086197E" w:rsidRPr="00E67A83">
        <w:rPr>
          <w:rFonts w:eastAsia="Calibri" w:cs="Times New Roman"/>
          <w:b/>
          <w:bCs/>
        </w:rPr>
        <w:noBreakHyphen/>
      </w:r>
      <w:r w:rsidRPr="00E67A83">
        <w:rPr>
          <w:rFonts w:eastAsia="Calibri" w:cs="Times New Roman"/>
          <w:b/>
          <w:bCs/>
        </w:rPr>
        <w:t>038 ADOPTED AUGUST</w:t>
      </w:r>
      <w:r w:rsidR="0086197E" w:rsidRPr="00E67A83">
        <w:rPr>
          <w:rFonts w:eastAsia="Calibri" w:cs="Times New Roman"/>
          <w:b/>
          <w:bCs/>
        </w:rPr>
        <w:t> </w:t>
      </w:r>
      <w:r w:rsidRPr="00E67A83">
        <w:rPr>
          <w:rFonts w:eastAsia="Calibri" w:cs="Times New Roman"/>
          <w:b/>
          <w:bCs/>
        </w:rPr>
        <w:t>25,</w:t>
      </w:r>
      <w:r w:rsidR="0086197E" w:rsidRPr="00E67A83">
        <w:rPr>
          <w:rFonts w:eastAsia="Calibri" w:cs="Times New Roman"/>
          <w:b/>
          <w:bCs/>
        </w:rPr>
        <w:t> </w:t>
      </w:r>
      <w:r w:rsidRPr="00E67A83">
        <w:rPr>
          <w:rFonts w:eastAsia="Calibri" w:cs="Times New Roman"/>
          <w:b/>
          <w:bCs/>
        </w:rPr>
        <w:t>2005,</w:t>
      </w:r>
    </w:p>
    <w:p w14:paraId="5E8B4674" w14:textId="7CADE51A" w:rsidR="00D26D13" w:rsidRPr="00E67A83" w:rsidRDefault="00D26D13" w:rsidP="00D26D13">
      <w:pPr>
        <w:tabs>
          <w:tab w:val="center" w:pos="4680"/>
          <w:tab w:val="right" w:pos="9360"/>
        </w:tabs>
        <w:spacing w:after="0"/>
        <w:jc w:val="center"/>
        <w:rPr>
          <w:rFonts w:eastAsia="Calibri" w:cs="Times New Roman"/>
          <w:b/>
          <w:bCs/>
        </w:rPr>
      </w:pPr>
      <w:r w:rsidRPr="00E67A83">
        <w:rPr>
          <w:rFonts w:eastAsia="Calibri" w:cs="Times New Roman"/>
          <w:b/>
          <w:bCs/>
        </w:rPr>
        <w:t>IN RULEMAKING</w:t>
      </w:r>
      <w:r w:rsidR="0086197E" w:rsidRPr="00E67A83">
        <w:rPr>
          <w:rFonts w:eastAsia="Calibri" w:cs="Times New Roman"/>
          <w:b/>
          <w:bCs/>
        </w:rPr>
        <w:noBreakHyphen/>
      </w:r>
      <w:r w:rsidRPr="00E67A83">
        <w:rPr>
          <w:rFonts w:eastAsia="Calibri" w:cs="Times New Roman"/>
          <w:b/>
          <w:bCs/>
        </w:rPr>
        <w:t>02</w:t>
      </w:r>
      <w:r w:rsidR="0086197E" w:rsidRPr="00E67A83">
        <w:rPr>
          <w:rFonts w:eastAsia="Calibri" w:cs="Times New Roman"/>
          <w:b/>
          <w:bCs/>
        </w:rPr>
        <w:noBreakHyphen/>
      </w:r>
      <w:r w:rsidRPr="00E67A83">
        <w:rPr>
          <w:rFonts w:eastAsia="Calibri" w:cs="Times New Roman"/>
          <w:b/>
          <w:bCs/>
        </w:rPr>
        <w:t>11</w:t>
      </w:r>
      <w:r w:rsidR="0086197E" w:rsidRPr="00E67A83">
        <w:rPr>
          <w:rFonts w:eastAsia="Calibri" w:cs="Times New Roman"/>
          <w:b/>
          <w:bCs/>
        </w:rPr>
        <w:noBreakHyphen/>
      </w:r>
      <w:r w:rsidRPr="00E67A83">
        <w:rPr>
          <w:rFonts w:eastAsia="Calibri" w:cs="Times New Roman"/>
          <w:b/>
          <w:bCs/>
        </w:rPr>
        <w:t>039; AS</w:t>
      </w:r>
      <w:r w:rsidR="0086197E" w:rsidRPr="00E67A83">
        <w:rPr>
          <w:rFonts w:eastAsia="Calibri" w:cs="Times New Roman"/>
          <w:b/>
          <w:bCs/>
        </w:rPr>
        <w:t xml:space="preserve"> </w:t>
      </w:r>
      <w:r w:rsidRPr="00E67A83">
        <w:rPr>
          <w:rFonts w:eastAsia="Calibri" w:cs="Times New Roman"/>
          <w:b/>
          <w:bCs/>
        </w:rPr>
        <w:t>MODIFIED BY</w:t>
      </w:r>
    </w:p>
    <w:p w14:paraId="201AB4FF" w14:textId="386183F0" w:rsidR="00D26D13" w:rsidRPr="00E67A83" w:rsidRDefault="00D26D13" w:rsidP="00D26D13">
      <w:pPr>
        <w:tabs>
          <w:tab w:val="center" w:pos="4680"/>
          <w:tab w:val="right" w:pos="9360"/>
        </w:tabs>
        <w:spacing w:after="0"/>
        <w:jc w:val="center"/>
        <w:rPr>
          <w:rFonts w:eastAsia="Calibri" w:cs="Times New Roman"/>
          <w:b/>
          <w:bCs/>
        </w:rPr>
      </w:pPr>
      <w:r w:rsidRPr="00E67A83">
        <w:rPr>
          <w:rFonts w:eastAsia="Calibri" w:cs="Times New Roman"/>
          <w:b/>
          <w:bCs/>
        </w:rPr>
        <w:t>D.06</w:t>
      </w:r>
      <w:r w:rsidR="0086197E" w:rsidRPr="00E67A83">
        <w:rPr>
          <w:rFonts w:eastAsia="Calibri" w:cs="Times New Roman"/>
          <w:b/>
          <w:bCs/>
        </w:rPr>
        <w:noBreakHyphen/>
      </w:r>
      <w:r w:rsidRPr="00E67A83">
        <w:rPr>
          <w:rFonts w:eastAsia="Calibri" w:cs="Times New Roman"/>
          <w:b/>
          <w:bCs/>
        </w:rPr>
        <w:t>01</w:t>
      </w:r>
      <w:r w:rsidR="0086197E" w:rsidRPr="00E67A83">
        <w:rPr>
          <w:rFonts w:eastAsia="Calibri" w:cs="Times New Roman"/>
          <w:b/>
          <w:bCs/>
        </w:rPr>
        <w:noBreakHyphen/>
      </w:r>
      <w:r w:rsidRPr="00E67A83">
        <w:rPr>
          <w:rFonts w:eastAsia="Calibri" w:cs="Times New Roman"/>
          <w:b/>
          <w:bCs/>
        </w:rPr>
        <w:t>047 ADOPTED JANUARY</w:t>
      </w:r>
      <w:r w:rsidR="0086197E" w:rsidRPr="00E67A83">
        <w:rPr>
          <w:rFonts w:eastAsia="Calibri" w:cs="Times New Roman"/>
          <w:b/>
          <w:bCs/>
        </w:rPr>
        <w:t> </w:t>
      </w:r>
      <w:r w:rsidRPr="00E67A83">
        <w:rPr>
          <w:rFonts w:eastAsia="Calibri" w:cs="Times New Roman"/>
          <w:b/>
          <w:bCs/>
        </w:rPr>
        <w:t>26,</w:t>
      </w:r>
      <w:r w:rsidR="0086197E" w:rsidRPr="00E67A83">
        <w:rPr>
          <w:rFonts w:eastAsia="Calibri" w:cs="Times New Roman"/>
          <w:b/>
          <w:bCs/>
        </w:rPr>
        <w:t> </w:t>
      </w:r>
      <w:r w:rsidRPr="00E67A83">
        <w:rPr>
          <w:rFonts w:eastAsia="Calibri" w:cs="Times New Roman"/>
          <w:b/>
          <w:bCs/>
        </w:rPr>
        <w:t>2006;</w:t>
      </w:r>
    </w:p>
    <w:p w14:paraId="3B9E60D8" w14:textId="42650444" w:rsidR="00D26D13" w:rsidRPr="00E67A83" w:rsidRDefault="00D26D13" w:rsidP="00D26D13">
      <w:pPr>
        <w:tabs>
          <w:tab w:val="center" w:pos="4680"/>
          <w:tab w:val="right" w:pos="9360"/>
        </w:tabs>
        <w:spacing w:after="0"/>
        <w:jc w:val="center"/>
        <w:rPr>
          <w:rFonts w:eastAsia="Calibri" w:cs="Times New Roman"/>
          <w:b/>
          <w:bCs/>
        </w:rPr>
      </w:pPr>
      <w:r w:rsidRPr="00E67A83">
        <w:rPr>
          <w:rFonts w:eastAsia="Calibri" w:cs="Times New Roman"/>
          <w:b/>
          <w:bCs/>
        </w:rPr>
        <w:t>AS MODIFIED BY RESOLUTION NO. E</w:t>
      </w:r>
      <w:r w:rsidR="0086197E" w:rsidRPr="00E67A83">
        <w:rPr>
          <w:rFonts w:eastAsia="Calibri" w:cs="Times New Roman"/>
          <w:b/>
          <w:bCs/>
        </w:rPr>
        <w:noBreakHyphen/>
      </w:r>
      <w:r w:rsidRPr="00E67A83">
        <w:rPr>
          <w:rFonts w:eastAsia="Calibri" w:cs="Times New Roman"/>
          <w:b/>
          <w:bCs/>
        </w:rPr>
        <w:t>4184</w:t>
      </w:r>
    </w:p>
    <w:p w14:paraId="45F61FE0" w14:textId="5DF31DBF" w:rsidR="00D26D13" w:rsidRPr="00E67A83" w:rsidRDefault="00D26D13" w:rsidP="00D26D13">
      <w:pPr>
        <w:tabs>
          <w:tab w:val="center" w:pos="4680"/>
          <w:tab w:val="right" w:pos="9360"/>
        </w:tabs>
        <w:spacing w:after="0"/>
        <w:jc w:val="center"/>
        <w:rPr>
          <w:rFonts w:eastAsia="Calibri" w:cs="Times New Roman"/>
          <w:b/>
          <w:bCs/>
        </w:rPr>
      </w:pPr>
      <w:r w:rsidRPr="00E67A83">
        <w:rPr>
          <w:rFonts w:eastAsia="Calibri" w:cs="Times New Roman"/>
          <w:b/>
          <w:bCs/>
        </w:rPr>
        <w:t>ADOPTED AUGUST</w:t>
      </w:r>
      <w:r w:rsidR="0086197E" w:rsidRPr="00E67A83">
        <w:rPr>
          <w:rFonts w:eastAsia="Calibri" w:cs="Times New Roman"/>
          <w:b/>
          <w:bCs/>
        </w:rPr>
        <w:t> </w:t>
      </w:r>
      <w:r w:rsidRPr="00E67A83">
        <w:rPr>
          <w:rFonts w:eastAsia="Calibri" w:cs="Times New Roman"/>
          <w:b/>
          <w:bCs/>
        </w:rPr>
        <w:t>21,</w:t>
      </w:r>
      <w:r w:rsidR="0086197E" w:rsidRPr="00E67A83">
        <w:rPr>
          <w:rFonts w:eastAsia="Calibri" w:cs="Times New Roman"/>
          <w:b/>
          <w:bCs/>
        </w:rPr>
        <w:t> </w:t>
      </w:r>
      <w:r w:rsidRPr="00E67A83">
        <w:rPr>
          <w:rFonts w:eastAsia="Calibri" w:cs="Times New Roman"/>
          <w:b/>
          <w:bCs/>
        </w:rPr>
        <w:t>2008; AND AS MODIFIED BY</w:t>
      </w:r>
    </w:p>
    <w:p w14:paraId="0E31B350" w14:textId="1715A658" w:rsidR="00D26D13" w:rsidRPr="00E67A83" w:rsidRDefault="00D26D13" w:rsidP="00D26D13">
      <w:pPr>
        <w:tabs>
          <w:tab w:val="center" w:pos="4680"/>
          <w:tab w:val="right" w:pos="9360"/>
        </w:tabs>
        <w:spacing w:after="0"/>
        <w:jc w:val="center"/>
        <w:rPr>
          <w:rFonts w:eastAsia="Calibri" w:cs="Times New Roman"/>
          <w:b/>
          <w:bCs/>
        </w:rPr>
      </w:pPr>
      <w:r w:rsidRPr="00E67A83">
        <w:rPr>
          <w:rFonts w:eastAsia="Calibri" w:cs="Times New Roman"/>
          <w:b/>
          <w:bCs/>
        </w:rPr>
        <w:t>D.08</w:t>
      </w:r>
      <w:r w:rsidR="0086197E" w:rsidRPr="00E67A83">
        <w:rPr>
          <w:rFonts w:eastAsia="Calibri" w:cs="Times New Roman"/>
          <w:b/>
          <w:bCs/>
        </w:rPr>
        <w:noBreakHyphen/>
      </w:r>
      <w:r w:rsidRPr="00E67A83">
        <w:rPr>
          <w:rFonts w:eastAsia="Calibri" w:cs="Times New Roman"/>
          <w:b/>
          <w:bCs/>
        </w:rPr>
        <w:t>11</w:t>
      </w:r>
      <w:r w:rsidR="0086197E" w:rsidRPr="00E67A83">
        <w:rPr>
          <w:rFonts w:eastAsia="Calibri" w:cs="Times New Roman"/>
          <w:b/>
          <w:bCs/>
        </w:rPr>
        <w:noBreakHyphen/>
      </w:r>
      <w:r w:rsidRPr="00E67A83">
        <w:rPr>
          <w:rFonts w:eastAsia="Calibri" w:cs="Times New Roman"/>
          <w:b/>
          <w:bCs/>
        </w:rPr>
        <w:t>009 ADOPTED NOVEMBER</w:t>
      </w:r>
      <w:r w:rsidR="0086197E" w:rsidRPr="00E67A83">
        <w:rPr>
          <w:rFonts w:eastAsia="Calibri" w:cs="Times New Roman"/>
          <w:b/>
          <w:bCs/>
        </w:rPr>
        <w:t> </w:t>
      </w:r>
      <w:r w:rsidRPr="00E67A83">
        <w:rPr>
          <w:rFonts w:eastAsia="Calibri" w:cs="Times New Roman"/>
          <w:b/>
          <w:bCs/>
        </w:rPr>
        <w:t>6,</w:t>
      </w:r>
      <w:r w:rsidR="0086197E" w:rsidRPr="00E67A83">
        <w:rPr>
          <w:rFonts w:eastAsia="Calibri" w:cs="Times New Roman"/>
          <w:b/>
          <w:bCs/>
        </w:rPr>
        <w:t> </w:t>
      </w:r>
      <w:r w:rsidRPr="00E67A83">
        <w:rPr>
          <w:rFonts w:eastAsia="Calibri" w:cs="Times New Roman"/>
          <w:b/>
          <w:bCs/>
        </w:rPr>
        <w:t>2008)</w:t>
      </w:r>
    </w:p>
    <w:p w14:paraId="23B8BCDC" w14:textId="704EFE95" w:rsidR="00D26D13" w:rsidRPr="00E67A83" w:rsidRDefault="00D26D13" w:rsidP="00D26D13">
      <w:pPr>
        <w:tabs>
          <w:tab w:val="center" w:pos="4680"/>
          <w:tab w:val="right" w:pos="9360"/>
        </w:tabs>
        <w:spacing w:after="0"/>
        <w:jc w:val="center"/>
        <w:rPr>
          <w:rFonts w:eastAsia="Calibri" w:cs="Times New Roman"/>
          <w:b/>
          <w:bCs/>
        </w:rPr>
      </w:pPr>
      <w:r w:rsidRPr="00E67A83">
        <w:rPr>
          <w:rFonts w:eastAsia="Calibri" w:cs="Times New Roman"/>
          <w:b/>
          <w:bCs/>
        </w:rPr>
        <w:t>RESOLUTION ESRB</w:t>
      </w:r>
      <w:r w:rsidR="0086197E" w:rsidRPr="00E67A83">
        <w:rPr>
          <w:rFonts w:eastAsia="Calibri" w:cs="Times New Roman"/>
          <w:b/>
          <w:bCs/>
        </w:rPr>
        <w:noBreakHyphen/>
      </w:r>
      <w:r w:rsidRPr="00E67A83">
        <w:rPr>
          <w:rFonts w:eastAsia="Calibri" w:cs="Times New Roman"/>
          <w:b/>
          <w:bCs/>
        </w:rPr>
        <w:t>9 ADOPTED JUNE</w:t>
      </w:r>
      <w:r w:rsidR="0086197E" w:rsidRPr="00E67A83">
        <w:rPr>
          <w:rFonts w:eastAsia="Calibri" w:cs="Times New Roman"/>
          <w:b/>
          <w:bCs/>
        </w:rPr>
        <w:t> </w:t>
      </w:r>
      <w:r w:rsidRPr="00E67A83">
        <w:rPr>
          <w:rFonts w:eastAsia="Calibri" w:cs="Times New Roman"/>
          <w:b/>
          <w:bCs/>
        </w:rPr>
        <w:t>21,</w:t>
      </w:r>
      <w:r w:rsidR="0086197E" w:rsidRPr="00E67A83">
        <w:rPr>
          <w:rFonts w:eastAsia="Calibri" w:cs="Times New Roman"/>
          <w:b/>
          <w:bCs/>
        </w:rPr>
        <w:t> </w:t>
      </w:r>
      <w:r w:rsidRPr="00E67A83">
        <w:rPr>
          <w:rFonts w:eastAsia="Calibri" w:cs="Times New Roman"/>
          <w:b/>
          <w:bCs/>
        </w:rPr>
        <w:t>2021</w:t>
      </w:r>
    </w:p>
    <w:p w14:paraId="72EBC1FA" w14:textId="77777777" w:rsidR="00D26D13" w:rsidRPr="00E67A83" w:rsidRDefault="00D26D13" w:rsidP="00D26D13">
      <w:pPr>
        <w:tabs>
          <w:tab w:val="center" w:pos="4680"/>
          <w:tab w:val="right" w:pos="9360"/>
        </w:tabs>
        <w:spacing w:after="0"/>
        <w:rPr>
          <w:rFonts w:eastAsia="Calibri" w:cs="Times New Roman"/>
          <w:b/>
          <w:bCs/>
        </w:rPr>
      </w:pPr>
    </w:p>
    <w:p w14:paraId="3E20C47B" w14:textId="77777777" w:rsidR="00D26D13" w:rsidRPr="00E67A83" w:rsidRDefault="00D26D13" w:rsidP="00D26D13">
      <w:pPr>
        <w:tabs>
          <w:tab w:val="center" w:pos="4680"/>
          <w:tab w:val="right" w:pos="9360"/>
        </w:tabs>
        <w:spacing w:after="0"/>
        <w:rPr>
          <w:rFonts w:eastAsia="Calibri" w:cs="Times New Roman"/>
          <w:b/>
          <w:bCs/>
        </w:rPr>
      </w:pPr>
    </w:p>
    <w:p w14:paraId="7939AEC9" w14:textId="77777777" w:rsidR="00D26D13" w:rsidRPr="00E67A83" w:rsidRDefault="00D26D13">
      <w:pPr>
        <w:spacing w:after="160" w:line="259" w:lineRule="auto"/>
        <w:rPr>
          <w:rFonts w:cs="Times New Roman"/>
        </w:rPr>
        <w:sectPr w:rsidR="00D26D13" w:rsidRPr="00E67A83" w:rsidSect="009B7EBB">
          <w:headerReference w:type="default" r:id="rId8"/>
          <w:footerReference w:type="default" r:id="rId9"/>
          <w:footerReference w:type="first" r:id="rId10"/>
          <w:pgSz w:w="12240" w:h="15840" w:code="1"/>
          <w:pgMar w:top="1728" w:right="1440" w:bottom="1440" w:left="1440" w:header="720" w:footer="720" w:gutter="0"/>
          <w:pgBorders w:display="firstPage" w:offsetFrom="page">
            <w:top w:val="single" w:sz="4" w:space="24" w:color="auto"/>
            <w:left w:val="single" w:sz="4" w:space="24" w:color="auto"/>
            <w:bottom w:val="single" w:sz="4" w:space="24" w:color="auto"/>
            <w:right w:val="single" w:sz="4" w:space="24" w:color="auto"/>
          </w:pgBorders>
          <w:cols w:space="720"/>
          <w:titlePg/>
          <w:docGrid w:linePitch="360"/>
        </w:sectPr>
      </w:pPr>
    </w:p>
    <w:p w14:paraId="341E673B" w14:textId="59A9C75D" w:rsidR="003102A7" w:rsidRPr="00E67A83" w:rsidRDefault="00454193" w:rsidP="003102A7">
      <w:pPr>
        <w:spacing w:after="0"/>
        <w:jc w:val="center"/>
        <w:rPr>
          <w:rFonts w:eastAsia="Calibri" w:cs="Times New Roman"/>
          <w:b/>
          <w:sz w:val="28"/>
          <w:szCs w:val="28"/>
        </w:rPr>
      </w:pPr>
      <w:r w:rsidRPr="00E67A83">
        <w:rPr>
          <w:rFonts w:eastAsia="Calibri" w:cs="Times New Roman"/>
          <w:b/>
          <w:sz w:val="28"/>
          <w:szCs w:val="28"/>
        </w:rPr>
        <w:lastRenderedPageBreak/>
        <w:t>TABLE OF CONTENTS</w:t>
      </w:r>
    </w:p>
    <w:p w14:paraId="560E99A0" w14:textId="77777777" w:rsidR="003102A7" w:rsidRPr="00E67A83" w:rsidRDefault="003102A7" w:rsidP="00F44483">
      <w:pPr>
        <w:spacing w:after="0"/>
        <w:rPr>
          <w:rFonts w:eastAsia="Calibri" w:cs="Times New Roman"/>
          <w:bCs/>
          <w:szCs w:val="26"/>
        </w:rPr>
      </w:pPr>
    </w:p>
    <w:p w14:paraId="6D75273B" w14:textId="45F4F511" w:rsidR="003102A7" w:rsidRPr="00E67A83" w:rsidRDefault="003102A7" w:rsidP="00F44483">
      <w:pPr>
        <w:spacing w:after="0"/>
        <w:rPr>
          <w:rFonts w:eastAsia="Calibri" w:cs="Times New Roman"/>
          <w:bCs/>
          <w:sz w:val="24"/>
          <w:szCs w:val="24"/>
        </w:rPr>
      </w:pPr>
      <w:r w:rsidRPr="00E67A83">
        <w:rPr>
          <w:rFonts w:eastAsia="Calibri" w:cs="Times New Roman"/>
          <w:b/>
          <w:sz w:val="24"/>
          <w:szCs w:val="24"/>
        </w:rPr>
        <w:t>T</w:t>
      </w:r>
      <w:r w:rsidR="006F2C7C" w:rsidRPr="00E67A83">
        <w:rPr>
          <w:rFonts w:eastAsia="Calibri" w:cs="Times New Roman"/>
          <w:b/>
          <w:sz w:val="24"/>
          <w:szCs w:val="24"/>
        </w:rPr>
        <w:t>ITLES</w:t>
      </w:r>
      <w:r w:rsidRPr="00E67A83">
        <w:rPr>
          <w:rFonts w:eastAsia="Calibri" w:cs="Times New Roman"/>
          <w:bCs/>
          <w:sz w:val="24"/>
          <w:szCs w:val="24"/>
        </w:rPr>
        <w:t xml:space="preserve">                                                                                </w:t>
      </w:r>
      <w:r w:rsidR="00454193" w:rsidRPr="00E67A83">
        <w:rPr>
          <w:rFonts w:eastAsia="Calibri" w:cs="Times New Roman"/>
          <w:bCs/>
          <w:sz w:val="24"/>
          <w:szCs w:val="24"/>
        </w:rPr>
        <w:t xml:space="preserve">  </w:t>
      </w:r>
      <w:r w:rsidRPr="00E67A83">
        <w:rPr>
          <w:rFonts w:eastAsia="Calibri" w:cs="Times New Roman"/>
          <w:bCs/>
          <w:sz w:val="24"/>
          <w:szCs w:val="24"/>
        </w:rPr>
        <w:t xml:space="preserve">       </w:t>
      </w:r>
      <w:r w:rsidR="00454193" w:rsidRPr="00E67A83">
        <w:rPr>
          <w:rFonts w:eastAsia="Calibri" w:cs="Times New Roman"/>
          <w:bCs/>
          <w:sz w:val="24"/>
          <w:szCs w:val="24"/>
        </w:rPr>
        <w:t xml:space="preserve">            </w:t>
      </w:r>
      <w:r w:rsidRPr="00E67A83">
        <w:rPr>
          <w:rFonts w:eastAsia="Calibri" w:cs="Times New Roman"/>
          <w:bCs/>
          <w:sz w:val="24"/>
          <w:szCs w:val="24"/>
        </w:rPr>
        <w:t xml:space="preserve">                           </w:t>
      </w:r>
      <w:r w:rsidRPr="00E67A83">
        <w:rPr>
          <w:rFonts w:eastAsia="Calibri" w:cs="Times New Roman"/>
          <w:b/>
          <w:sz w:val="24"/>
          <w:szCs w:val="24"/>
        </w:rPr>
        <w:t>P</w:t>
      </w:r>
      <w:r w:rsidR="006F2C7C" w:rsidRPr="00E67A83">
        <w:rPr>
          <w:rFonts w:eastAsia="Calibri" w:cs="Times New Roman"/>
          <w:b/>
          <w:sz w:val="24"/>
          <w:szCs w:val="24"/>
        </w:rPr>
        <w:t>AGES</w:t>
      </w:r>
    </w:p>
    <w:p w14:paraId="41AEAFF9" w14:textId="1A598B4A" w:rsidR="00060CB7" w:rsidRDefault="004276FF">
      <w:pPr>
        <w:pStyle w:val="TOC1"/>
        <w:tabs>
          <w:tab w:val="left" w:pos="518"/>
          <w:tab w:val="right" w:leader="dot" w:pos="9350"/>
        </w:tabs>
        <w:rPr>
          <w:rFonts w:asciiTheme="minorHAnsi" w:eastAsiaTheme="minorEastAsia" w:hAnsiTheme="minorHAnsi"/>
          <w:bCs w:val="0"/>
          <w:caps w:val="0"/>
          <w:noProof/>
          <w:kern w:val="2"/>
          <w:sz w:val="24"/>
          <w:szCs w:val="24"/>
          <w14:ligatures w14:val="standardContextual"/>
        </w:rPr>
      </w:pPr>
      <w:r>
        <w:rPr>
          <w:rFonts w:eastAsia="Calibri" w:cs="Times New Roman"/>
          <w:b/>
          <w:bCs w:val="0"/>
        </w:rPr>
        <w:fldChar w:fldCharType="begin"/>
      </w:r>
      <w:r>
        <w:rPr>
          <w:rFonts w:eastAsia="Calibri" w:cs="Times New Roman"/>
          <w:b/>
          <w:bCs w:val="0"/>
        </w:rPr>
        <w:instrText xml:space="preserve"> TOC \o "1-2" \h \z \u </w:instrText>
      </w:r>
      <w:r>
        <w:rPr>
          <w:rFonts w:eastAsia="Calibri" w:cs="Times New Roman"/>
          <w:b/>
          <w:bCs w:val="0"/>
        </w:rPr>
        <w:fldChar w:fldCharType="separate"/>
      </w:r>
      <w:hyperlink w:anchor="_Toc161064188" w:history="1">
        <w:r w:rsidR="00060CB7" w:rsidRPr="00E84CFC">
          <w:rPr>
            <w:rStyle w:val="Hyperlink"/>
            <w:rFonts w:cs="Times New Roman"/>
            <w:noProof/>
          </w:rPr>
          <w:t>1.</w:t>
        </w:r>
        <w:r w:rsidR="00060CB7">
          <w:rPr>
            <w:rFonts w:asciiTheme="minorHAnsi" w:eastAsiaTheme="minorEastAsia" w:hAnsiTheme="minorHAnsi"/>
            <w:bCs w:val="0"/>
            <w:caps w:val="0"/>
            <w:noProof/>
            <w:kern w:val="2"/>
            <w:sz w:val="24"/>
            <w:szCs w:val="24"/>
            <w14:ligatures w14:val="standardContextual"/>
          </w:rPr>
          <w:tab/>
        </w:r>
        <w:r w:rsidR="00060CB7" w:rsidRPr="00E84CFC">
          <w:rPr>
            <w:rStyle w:val="Hyperlink"/>
            <w:rFonts w:cs="Times New Roman"/>
            <w:noProof/>
          </w:rPr>
          <w:t>PURPOSE</w:t>
        </w:r>
        <w:r w:rsidR="00060CB7">
          <w:rPr>
            <w:noProof/>
            <w:webHidden/>
          </w:rPr>
          <w:tab/>
        </w:r>
        <w:r w:rsidR="00060CB7">
          <w:rPr>
            <w:noProof/>
            <w:webHidden/>
          </w:rPr>
          <w:fldChar w:fldCharType="begin"/>
        </w:r>
        <w:r w:rsidR="00060CB7">
          <w:rPr>
            <w:noProof/>
            <w:webHidden/>
          </w:rPr>
          <w:instrText xml:space="preserve"> PAGEREF _Toc161064188 \h </w:instrText>
        </w:r>
        <w:r w:rsidR="00060CB7">
          <w:rPr>
            <w:noProof/>
            <w:webHidden/>
          </w:rPr>
        </w:r>
        <w:r w:rsidR="00060CB7">
          <w:rPr>
            <w:noProof/>
            <w:webHidden/>
          </w:rPr>
          <w:fldChar w:fldCharType="separate"/>
        </w:r>
        <w:r w:rsidR="004424FF">
          <w:rPr>
            <w:noProof/>
            <w:webHidden/>
          </w:rPr>
          <w:t>1</w:t>
        </w:r>
        <w:r w:rsidR="00060CB7">
          <w:rPr>
            <w:noProof/>
            <w:webHidden/>
          </w:rPr>
          <w:fldChar w:fldCharType="end"/>
        </w:r>
      </w:hyperlink>
    </w:p>
    <w:p w14:paraId="65A1C7C9" w14:textId="762657FB" w:rsidR="00060CB7" w:rsidRDefault="00000000">
      <w:pPr>
        <w:pStyle w:val="TOC1"/>
        <w:tabs>
          <w:tab w:val="left" w:pos="518"/>
          <w:tab w:val="right" w:leader="dot" w:pos="9350"/>
        </w:tabs>
        <w:rPr>
          <w:rFonts w:asciiTheme="minorHAnsi" w:eastAsiaTheme="minorEastAsia" w:hAnsiTheme="minorHAnsi"/>
          <w:bCs w:val="0"/>
          <w:caps w:val="0"/>
          <w:noProof/>
          <w:kern w:val="2"/>
          <w:sz w:val="24"/>
          <w:szCs w:val="24"/>
          <w14:ligatures w14:val="standardContextual"/>
        </w:rPr>
      </w:pPr>
      <w:hyperlink w:anchor="_Toc161064189" w:history="1">
        <w:r w:rsidR="00060CB7" w:rsidRPr="00E84CFC">
          <w:rPr>
            <w:rStyle w:val="Hyperlink"/>
            <w:rFonts w:cs="Times New Roman"/>
            <w:noProof/>
          </w:rPr>
          <w:t>2.</w:t>
        </w:r>
        <w:r w:rsidR="00060CB7">
          <w:rPr>
            <w:rFonts w:asciiTheme="minorHAnsi" w:eastAsiaTheme="minorEastAsia" w:hAnsiTheme="minorHAnsi"/>
            <w:bCs w:val="0"/>
            <w:caps w:val="0"/>
            <w:noProof/>
            <w:kern w:val="2"/>
            <w:sz w:val="24"/>
            <w:szCs w:val="24"/>
            <w14:ligatures w14:val="standardContextual"/>
          </w:rPr>
          <w:tab/>
        </w:r>
        <w:r w:rsidR="00060CB7" w:rsidRPr="00E84CFC">
          <w:rPr>
            <w:rStyle w:val="Hyperlink"/>
            <w:rFonts w:cs="Times New Roman"/>
            <w:noProof/>
          </w:rPr>
          <w:t>DEFINITIONS/ACRONYMS</w:t>
        </w:r>
        <w:r w:rsidR="00060CB7">
          <w:rPr>
            <w:noProof/>
            <w:webHidden/>
          </w:rPr>
          <w:tab/>
        </w:r>
        <w:r w:rsidR="00060CB7">
          <w:rPr>
            <w:noProof/>
            <w:webHidden/>
          </w:rPr>
          <w:fldChar w:fldCharType="begin"/>
        </w:r>
        <w:r w:rsidR="00060CB7">
          <w:rPr>
            <w:noProof/>
            <w:webHidden/>
          </w:rPr>
          <w:instrText xml:space="preserve"> PAGEREF _Toc161064189 \h </w:instrText>
        </w:r>
        <w:r w:rsidR="00060CB7">
          <w:rPr>
            <w:noProof/>
            <w:webHidden/>
          </w:rPr>
        </w:r>
        <w:r w:rsidR="00060CB7">
          <w:rPr>
            <w:noProof/>
            <w:webHidden/>
          </w:rPr>
          <w:fldChar w:fldCharType="separate"/>
        </w:r>
        <w:r w:rsidR="004424FF">
          <w:rPr>
            <w:noProof/>
            <w:webHidden/>
          </w:rPr>
          <w:t>2</w:t>
        </w:r>
        <w:r w:rsidR="00060CB7">
          <w:rPr>
            <w:noProof/>
            <w:webHidden/>
          </w:rPr>
          <w:fldChar w:fldCharType="end"/>
        </w:r>
      </w:hyperlink>
    </w:p>
    <w:p w14:paraId="0A7A4C2E" w14:textId="79EB8DAD" w:rsidR="00060CB7" w:rsidRDefault="00000000">
      <w:pPr>
        <w:pStyle w:val="TOC2"/>
        <w:tabs>
          <w:tab w:val="left" w:pos="778"/>
          <w:tab w:val="right" w:leader="dot" w:pos="9350"/>
        </w:tabs>
        <w:rPr>
          <w:rFonts w:asciiTheme="minorHAnsi" w:eastAsiaTheme="minorEastAsia" w:hAnsiTheme="minorHAnsi"/>
          <w:smallCaps w:val="0"/>
          <w:noProof/>
          <w:kern w:val="2"/>
          <w:sz w:val="24"/>
          <w:szCs w:val="24"/>
          <w14:ligatures w14:val="standardContextual"/>
        </w:rPr>
      </w:pPr>
      <w:hyperlink w:anchor="_Toc161064190" w:history="1">
        <w:r w:rsidR="00060CB7" w:rsidRPr="00E84CFC">
          <w:rPr>
            <w:rStyle w:val="Hyperlink"/>
            <w:noProof/>
          </w:rPr>
          <w:t>2.1</w:t>
        </w:r>
        <w:r w:rsidR="00060CB7">
          <w:rPr>
            <w:rFonts w:asciiTheme="minorHAnsi" w:eastAsiaTheme="minorEastAsia" w:hAnsiTheme="minorHAnsi"/>
            <w:smallCaps w:val="0"/>
            <w:noProof/>
            <w:kern w:val="2"/>
            <w:sz w:val="24"/>
            <w:szCs w:val="24"/>
            <w14:ligatures w14:val="standardContextual"/>
          </w:rPr>
          <w:tab/>
        </w:r>
        <w:r w:rsidR="00060CB7" w:rsidRPr="00E84CFC">
          <w:rPr>
            <w:rStyle w:val="Hyperlink"/>
            <w:noProof/>
          </w:rPr>
          <w:t>ACTIVE SERVICE</w:t>
        </w:r>
        <w:r w:rsidR="00060CB7">
          <w:rPr>
            <w:noProof/>
            <w:webHidden/>
          </w:rPr>
          <w:tab/>
        </w:r>
        <w:r w:rsidR="00060CB7">
          <w:rPr>
            <w:noProof/>
            <w:webHidden/>
          </w:rPr>
          <w:fldChar w:fldCharType="begin"/>
        </w:r>
        <w:r w:rsidR="00060CB7">
          <w:rPr>
            <w:noProof/>
            <w:webHidden/>
          </w:rPr>
          <w:instrText xml:space="preserve"> PAGEREF _Toc161064190 \h </w:instrText>
        </w:r>
        <w:r w:rsidR="00060CB7">
          <w:rPr>
            <w:noProof/>
            <w:webHidden/>
          </w:rPr>
        </w:r>
        <w:r w:rsidR="00060CB7">
          <w:rPr>
            <w:noProof/>
            <w:webHidden/>
          </w:rPr>
          <w:fldChar w:fldCharType="separate"/>
        </w:r>
        <w:r w:rsidR="004424FF">
          <w:rPr>
            <w:noProof/>
            <w:webHidden/>
          </w:rPr>
          <w:t>2</w:t>
        </w:r>
        <w:r w:rsidR="00060CB7">
          <w:rPr>
            <w:noProof/>
            <w:webHidden/>
          </w:rPr>
          <w:fldChar w:fldCharType="end"/>
        </w:r>
      </w:hyperlink>
    </w:p>
    <w:p w14:paraId="10C9323E" w14:textId="121B41AE" w:rsidR="00060CB7" w:rsidRDefault="00000000">
      <w:pPr>
        <w:pStyle w:val="TOC2"/>
        <w:tabs>
          <w:tab w:val="left" w:pos="778"/>
          <w:tab w:val="right" w:leader="dot" w:pos="9350"/>
        </w:tabs>
        <w:rPr>
          <w:rFonts w:asciiTheme="minorHAnsi" w:eastAsiaTheme="minorEastAsia" w:hAnsiTheme="minorHAnsi"/>
          <w:smallCaps w:val="0"/>
          <w:noProof/>
          <w:kern w:val="2"/>
          <w:sz w:val="24"/>
          <w:szCs w:val="24"/>
          <w14:ligatures w14:val="standardContextual"/>
        </w:rPr>
      </w:pPr>
      <w:hyperlink w:anchor="_Toc161064191" w:history="1">
        <w:r w:rsidR="00060CB7" w:rsidRPr="00E84CFC">
          <w:rPr>
            <w:rStyle w:val="Hyperlink"/>
            <w:noProof/>
          </w:rPr>
          <w:t>2.2</w:t>
        </w:r>
        <w:r w:rsidR="00060CB7">
          <w:rPr>
            <w:rFonts w:asciiTheme="minorHAnsi" w:eastAsiaTheme="minorEastAsia" w:hAnsiTheme="minorHAnsi"/>
            <w:smallCaps w:val="0"/>
            <w:noProof/>
            <w:kern w:val="2"/>
            <w:sz w:val="24"/>
            <w:szCs w:val="24"/>
            <w14:ligatures w14:val="standardContextual"/>
          </w:rPr>
          <w:tab/>
        </w:r>
        <w:r w:rsidR="00060CB7" w:rsidRPr="00E84CFC">
          <w:rPr>
            <w:rStyle w:val="Hyperlink"/>
            <w:rFonts w:cs="Times New Roman"/>
            <w:noProof/>
          </w:rPr>
          <w:t>CALIFORNIA INDEPENDENT SYSTEM OPERATOR OR ISO</w:t>
        </w:r>
        <w:r w:rsidR="00060CB7">
          <w:rPr>
            <w:noProof/>
            <w:webHidden/>
          </w:rPr>
          <w:tab/>
        </w:r>
        <w:r w:rsidR="00060CB7">
          <w:rPr>
            <w:noProof/>
            <w:webHidden/>
          </w:rPr>
          <w:fldChar w:fldCharType="begin"/>
        </w:r>
        <w:r w:rsidR="00060CB7">
          <w:rPr>
            <w:noProof/>
            <w:webHidden/>
          </w:rPr>
          <w:instrText xml:space="preserve"> PAGEREF _Toc161064191 \h </w:instrText>
        </w:r>
        <w:r w:rsidR="00060CB7">
          <w:rPr>
            <w:noProof/>
            <w:webHidden/>
          </w:rPr>
        </w:r>
        <w:r w:rsidR="00060CB7">
          <w:rPr>
            <w:noProof/>
            <w:webHidden/>
          </w:rPr>
          <w:fldChar w:fldCharType="separate"/>
        </w:r>
        <w:r w:rsidR="004424FF">
          <w:rPr>
            <w:noProof/>
            <w:webHidden/>
          </w:rPr>
          <w:t>2</w:t>
        </w:r>
        <w:r w:rsidR="00060CB7">
          <w:rPr>
            <w:noProof/>
            <w:webHidden/>
          </w:rPr>
          <w:fldChar w:fldCharType="end"/>
        </w:r>
      </w:hyperlink>
    </w:p>
    <w:p w14:paraId="11992A7A" w14:textId="0E8E4DEA" w:rsidR="00060CB7" w:rsidRDefault="00000000">
      <w:pPr>
        <w:pStyle w:val="TOC2"/>
        <w:tabs>
          <w:tab w:val="left" w:pos="778"/>
          <w:tab w:val="right" w:leader="dot" w:pos="9350"/>
        </w:tabs>
        <w:rPr>
          <w:rFonts w:asciiTheme="minorHAnsi" w:eastAsiaTheme="minorEastAsia" w:hAnsiTheme="minorHAnsi"/>
          <w:smallCaps w:val="0"/>
          <w:noProof/>
          <w:kern w:val="2"/>
          <w:sz w:val="24"/>
          <w:szCs w:val="24"/>
          <w14:ligatures w14:val="standardContextual"/>
        </w:rPr>
      </w:pPr>
      <w:hyperlink w:anchor="_Toc161064192" w:history="1">
        <w:r w:rsidR="00060CB7" w:rsidRPr="00E84CFC">
          <w:rPr>
            <w:rStyle w:val="Hyperlink"/>
            <w:noProof/>
          </w:rPr>
          <w:t>2.3</w:t>
        </w:r>
        <w:r w:rsidR="00060CB7">
          <w:rPr>
            <w:rFonts w:asciiTheme="minorHAnsi" w:eastAsiaTheme="minorEastAsia" w:hAnsiTheme="minorHAnsi"/>
            <w:smallCaps w:val="0"/>
            <w:noProof/>
            <w:kern w:val="2"/>
            <w:sz w:val="24"/>
            <w:szCs w:val="24"/>
            <w14:ligatures w14:val="standardContextual"/>
          </w:rPr>
          <w:tab/>
        </w:r>
        <w:r w:rsidR="00060CB7" w:rsidRPr="00E84CFC">
          <w:rPr>
            <w:rStyle w:val="Hyperlink"/>
            <w:noProof/>
          </w:rPr>
          <w:t>COMMISSION</w:t>
        </w:r>
        <w:r w:rsidR="00060CB7">
          <w:rPr>
            <w:noProof/>
            <w:webHidden/>
          </w:rPr>
          <w:tab/>
        </w:r>
        <w:r w:rsidR="00060CB7">
          <w:rPr>
            <w:noProof/>
            <w:webHidden/>
          </w:rPr>
          <w:fldChar w:fldCharType="begin"/>
        </w:r>
        <w:r w:rsidR="00060CB7">
          <w:rPr>
            <w:noProof/>
            <w:webHidden/>
          </w:rPr>
          <w:instrText xml:space="preserve"> PAGEREF _Toc161064192 \h </w:instrText>
        </w:r>
        <w:r w:rsidR="00060CB7">
          <w:rPr>
            <w:noProof/>
            <w:webHidden/>
          </w:rPr>
        </w:r>
        <w:r w:rsidR="00060CB7">
          <w:rPr>
            <w:noProof/>
            <w:webHidden/>
          </w:rPr>
          <w:fldChar w:fldCharType="separate"/>
        </w:r>
        <w:r w:rsidR="004424FF">
          <w:rPr>
            <w:noProof/>
            <w:webHidden/>
          </w:rPr>
          <w:t>2</w:t>
        </w:r>
        <w:r w:rsidR="00060CB7">
          <w:rPr>
            <w:noProof/>
            <w:webHidden/>
          </w:rPr>
          <w:fldChar w:fldCharType="end"/>
        </w:r>
      </w:hyperlink>
    </w:p>
    <w:p w14:paraId="3BFF3568" w14:textId="0466D5BA" w:rsidR="00060CB7" w:rsidRDefault="00000000">
      <w:pPr>
        <w:pStyle w:val="TOC2"/>
        <w:tabs>
          <w:tab w:val="left" w:pos="778"/>
          <w:tab w:val="right" w:leader="dot" w:pos="9350"/>
        </w:tabs>
        <w:rPr>
          <w:rFonts w:asciiTheme="minorHAnsi" w:eastAsiaTheme="minorEastAsia" w:hAnsiTheme="minorHAnsi"/>
          <w:smallCaps w:val="0"/>
          <w:noProof/>
          <w:kern w:val="2"/>
          <w:sz w:val="24"/>
          <w:szCs w:val="24"/>
          <w14:ligatures w14:val="standardContextual"/>
        </w:rPr>
      </w:pPr>
      <w:hyperlink w:anchor="_Toc161064193" w:history="1">
        <w:r w:rsidR="00060CB7" w:rsidRPr="00E84CFC">
          <w:rPr>
            <w:rStyle w:val="Hyperlink"/>
            <w:noProof/>
          </w:rPr>
          <w:t>2.4</w:t>
        </w:r>
        <w:r w:rsidR="00060CB7">
          <w:rPr>
            <w:rFonts w:asciiTheme="minorHAnsi" w:eastAsiaTheme="minorEastAsia" w:hAnsiTheme="minorHAnsi"/>
            <w:smallCaps w:val="0"/>
            <w:noProof/>
            <w:kern w:val="2"/>
            <w:sz w:val="24"/>
            <w:szCs w:val="24"/>
            <w14:ligatures w14:val="standardContextual"/>
          </w:rPr>
          <w:tab/>
        </w:r>
        <w:r w:rsidR="00060CB7" w:rsidRPr="00E84CFC">
          <w:rPr>
            <w:rStyle w:val="Hyperlink"/>
            <w:rFonts w:cs="Times New Roman"/>
            <w:noProof/>
          </w:rPr>
          <w:t>SAFETY AND ENFORCEMENT DIVISION OR SED</w:t>
        </w:r>
        <w:r w:rsidR="00060CB7">
          <w:rPr>
            <w:noProof/>
            <w:webHidden/>
          </w:rPr>
          <w:tab/>
        </w:r>
        <w:r w:rsidR="00060CB7">
          <w:rPr>
            <w:noProof/>
            <w:webHidden/>
          </w:rPr>
          <w:fldChar w:fldCharType="begin"/>
        </w:r>
        <w:r w:rsidR="00060CB7">
          <w:rPr>
            <w:noProof/>
            <w:webHidden/>
          </w:rPr>
          <w:instrText xml:space="preserve"> PAGEREF _Toc161064193 \h </w:instrText>
        </w:r>
        <w:r w:rsidR="00060CB7">
          <w:rPr>
            <w:noProof/>
            <w:webHidden/>
          </w:rPr>
        </w:r>
        <w:r w:rsidR="00060CB7">
          <w:rPr>
            <w:noProof/>
            <w:webHidden/>
          </w:rPr>
          <w:fldChar w:fldCharType="separate"/>
        </w:r>
        <w:r w:rsidR="004424FF">
          <w:rPr>
            <w:noProof/>
            <w:webHidden/>
          </w:rPr>
          <w:t>2</w:t>
        </w:r>
        <w:r w:rsidR="00060CB7">
          <w:rPr>
            <w:noProof/>
            <w:webHidden/>
          </w:rPr>
          <w:fldChar w:fldCharType="end"/>
        </w:r>
      </w:hyperlink>
    </w:p>
    <w:p w14:paraId="48B09B44" w14:textId="4BE3C7C7" w:rsidR="00060CB7" w:rsidRDefault="00000000">
      <w:pPr>
        <w:pStyle w:val="TOC2"/>
        <w:tabs>
          <w:tab w:val="left" w:pos="778"/>
          <w:tab w:val="right" w:leader="dot" w:pos="9350"/>
        </w:tabs>
        <w:rPr>
          <w:rFonts w:asciiTheme="minorHAnsi" w:eastAsiaTheme="minorEastAsia" w:hAnsiTheme="minorHAnsi"/>
          <w:smallCaps w:val="0"/>
          <w:noProof/>
          <w:kern w:val="2"/>
          <w:sz w:val="24"/>
          <w:szCs w:val="24"/>
          <w14:ligatures w14:val="standardContextual"/>
        </w:rPr>
      </w:pPr>
      <w:hyperlink w:anchor="_Toc161064194" w:history="1">
        <w:r w:rsidR="00060CB7" w:rsidRPr="00E84CFC">
          <w:rPr>
            <w:rStyle w:val="Hyperlink"/>
            <w:noProof/>
          </w:rPr>
          <w:t>2.5</w:t>
        </w:r>
        <w:r w:rsidR="00060CB7">
          <w:rPr>
            <w:rFonts w:asciiTheme="minorHAnsi" w:eastAsiaTheme="minorEastAsia" w:hAnsiTheme="minorHAnsi"/>
            <w:smallCaps w:val="0"/>
            <w:noProof/>
            <w:kern w:val="2"/>
            <w:sz w:val="24"/>
            <w:szCs w:val="24"/>
            <w14:ligatures w14:val="standardContextual"/>
          </w:rPr>
          <w:tab/>
        </w:r>
        <w:r w:rsidR="00060CB7" w:rsidRPr="00E84CFC">
          <w:rPr>
            <w:rStyle w:val="Hyperlink"/>
            <w:rFonts w:cs="Times New Roman"/>
            <w:noProof/>
          </w:rPr>
          <w:t>EXIGENT CIRCUMSTANCE</w:t>
        </w:r>
        <w:r w:rsidR="00060CB7">
          <w:rPr>
            <w:noProof/>
            <w:webHidden/>
          </w:rPr>
          <w:tab/>
        </w:r>
        <w:r w:rsidR="00060CB7">
          <w:rPr>
            <w:noProof/>
            <w:webHidden/>
          </w:rPr>
          <w:fldChar w:fldCharType="begin"/>
        </w:r>
        <w:r w:rsidR="00060CB7">
          <w:rPr>
            <w:noProof/>
            <w:webHidden/>
          </w:rPr>
          <w:instrText xml:space="preserve"> PAGEREF _Toc161064194 \h </w:instrText>
        </w:r>
        <w:r w:rsidR="00060CB7">
          <w:rPr>
            <w:noProof/>
            <w:webHidden/>
          </w:rPr>
        </w:r>
        <w:r w:rsidR="00060CB7">
          <w:rPr>
            <w:noProof/>
            <w:webHidden/>
          </w:rPr>
          <w:fldChar w:fldCharType="separate"/>
        </w:r>
        <w:r w:rsidR="004424FF">
          <w:rPr>
            <w:noProof/>
            <w:webHidden/>
          </w:rPr>
          <w:t>2</w:t>
        </w:r>
        <w:r w:rsidR="00060CB7">
          <w:rPr>
            <w:noProof/>
            <w:webHidden/>
          </w:rPr>
          <w:fldChar w:fldCharType="end"/>
        </w:r>
      </w:hyperlink>
    </w:p>
    <w:p w14:paraId="3A415A4B" w14:textId="08EAD8DF" w:rsidR="00060CB7" w:rsidRDefault="00000000">
      <w:pPr>
        <w:pStyle w:val="TOC2"/>
        <w:tabs>
          <w:tab w:val="left" w:pos="778"/>
          <w:tab w:val="right" w:leader="dot" w:pos="9350"/>
        </w:tabs>
        <w:rPr>
          <w:rFonts w:asciiTheme="minorHAnsi" w:eastAsiaTheme="minorEastAsia" w:hAnsiTheme="minorHAnsi"/>
          <w:smallCaps w:val="0"/>
          <w:noProof/>
          <w:kern w:val="2"/>
          <w:sz w:val="24"/>
          <w:szCs w:val="24"/>
          <w14:ligatures w14:val="standardContextual"/>
        </w:rPr>
      </w:pPr>
      <w:hyperlink w:anchor="_Toc161064195" w:history="1">
        <w:r w:rsidR="00060CB7" w:rsidRPr="00E84CFC">
          <w:rPr>
            <w:rStyle w:val="Hyperlink"/>
            <w:noProof/>
          </w:rPr>
          <w:t>2.6</w:t>
        </w:r>
        <w:r w:rsidR="00060CB7">
          <w:rPr>
            <w:rFonts w:asciiTheme="minorHAnsi" w:eastAsiaTheme="minorEastAsia" w:hAnsiTheme="minorHAnsi"/>
            <w:smallCaps w:val="0"/>
            <w:noProof/>
            <w:kern w:val="2"/>
            <w:sz w:val="24"/>
            <w:szCs w:val="24"/>
            <w14:ligatures w14:val="standardContextual"/>
          </w:rPr>
          <w:tab/>
        </w:r>
        <w:r w:rsidR="00060CB7" w:rsidRPr="00E84CFC">
          <w:rPr>
            <w:rStyle w:val="Hyperlink"/>
            <w:rFonts w:cs="Times New Roman"/>
            <w:noProof/>
          </w:rPr>
          <w:t>GENERATING ASSET</w:t>
        </w:r>
        <w:r w:rsidR="00060CB7">
          <w:rPr>
            <w:noProof/>
            <w:webHidden/>
          </w:rPr>
          <w:tab/>
        </w:r>
        <w:r w:rsidR="00060CB7">
          <w:rPr>
            <w:noProof/>
            <w:webHidden/>
          </w:rPr>
          <w:fldChar w:fldCharType="begin"/>
        </w:r>
        <w:r w:rsidR="00060CB7">
          <w:rPr>
            <w:noProof/>
            <w:webHidden/>
          </w:rPr>
          <w:instrText xml:space="preserve"> PAGEREF _Toc161064195 \h </w:instrText>
        </w:r>
        <w:r w:rsidR="00060CB7">
          <w:rPr>
            <w:noProof/>
            <w:webHidden/>
          </w:rPr>
        </w:r>
        <w:r w:rsidR="00060CB7">
          <w:rPr>
            <w:noProof/>
            <w:webHidden/>
          </w:rPr>
          <w:fldChar w:fldCharType="separate"/>
        </w:r>
        <w:r w:rsidR="004424FF">
          <w:rPr>
            <w:noProof/>
            <w:webHidden/>
          </w:rPr>
          <w:t>2</w:t>
        </w:r>
        <w:r w:rsidR="00060CB7">
          <w:rPr>
            <w:noProof/>
            <w:webHidden/>
          </w:rPr>
          <w:fldChar w:fldCharType="end"/>
        </w:r>
      </w:hyperlink>
    </w:p>
    <w:p w14:paraId="7831B9DF" w14:textId="5C8F1253" w:rsidR="00060CB7" w:rsidRDefault="00000000">
      <w:pPr>
        <w:pStyle w:val="TOC2"/>
        <w:tabs>
          <w:tab w:val="left" w:pos="778"/>
          <w:tab w:val="right" w:leader="dot" w:pos="9350"/>
        </w:tabs>
        <w:rPr>
          <w:rFonts w:asciiTheme="minorHAnsi" w:eastAsiaTheme="minorEastAsia" w:hAnsiTheme="minorHAnsi"/>
          <w:smallCaps w:val="0"/>
          <w:noProof/>
          <w:kern w:val="2"/>
          <w:sz w:val="24"/>
          <w:szCs w:val="24"/>
          <w14:ligatures w14:val="standardContextual"/>
        </w:rPr>
      </w:pPr>
      <w:hyperlink w:anchor="_Toc161064196" w:history="1">
        <w:r w:rsidR="00060CB7" w:rsidRPr="00E84CFC">
          <w:rPr>
            <w:rStyle w:val="Hyperlink"/>
            <w:noProof/>
          </w:rPr>
          <w:t>2.7</w:t>
        </w:r>
        <w:r w:rsidR="00060CB7">
          <w:rPr>
            <w:rFonts w:asciiTheme="minorHAnsi" w:eastAsiaTheme="minorEastAsia" w:hAnsiTheme="minorHAnsi"/>
            <w:smallCaps w:val="0"/>
            <w:noProof/>
            <w:kern w:val="2"/>
            <w:sz w:val="24"/>
            <w:szCs w:val="24"/>
            <w14:ligatures w14:val="standardContextual"/>
          </w:rPr>
          <w:tab/>
        </w:r>
        <w:r w:rsidR="00060CB7" w:rsidRPr="00E84CFC">
          <w:rPr>
            <w:rStyle w:val="Hyperlink"/>
            <w:rFonts w:cs="Times New Roman"/>
            <w:noProof/>
          </w:rPr>
          <w:t>GENERATING ASSET OWNER</w:t>
        </w:r>
        <w:r w:rsidR="00060CB7">
          <w:rPr>
            <w:noProof/>
            <w:webHidden/>
          </w:rPr>
          <w:tab/>
        </w:r>
        <w:r w:rsidR="00060CB7">
          <w:rPr>
            <w:noProof/>
            <w:webHidden/>
          </w:rPr>
          <w:fldChar w:fldCharType="begin"/>
        </w:r>
        <w:r w:rsidR="00060CB7">
          <w:rPr>
            <w:noProof/>
            <w:webHidden/>
          </w:rPr>
          <w:instrText xml:space="preserve"> PAGEREF _Toc161064196 \h </w:instrText>
        </w:r>
        <w:r w:rsidR="00060CB7">
          <w:rPr>
            <w:noProof/>
            <w:webHidden/>
          </w:rPr>
        </w:r>
        <w:r w:rsidR="00060CB7">
          <w:rPr>
            <w:noProof/>
            <w:webHidden/>
          </w:rPr>
          <w:fldChar w:fldCharType="separate"/>
        </w:r>
        <w:r w:rsidR="004424FF">
          <w:rPr>
            <w:noProof/>
            <w:webHidden/>
          </w:rPr>
          <w:t>3</w:t>
        </w:r>
        <w:r w:rsidR="00060CB7">
          <w:rPr>
            <w:noProof/>
            <w:webHidden/>
          </w:rPr>
          <w:fldChar w:fldCharType="end"/>
        </w:r>
      </w:hyperlink>
    </w:p>
    <w:p w14:paraId="26B49CEB" w14:textId="6EDD48AF" w:rsidR="00060CB7" w:rsidRDefault="00000000">
      <w:pPr>
        <w:pStyle w:val="TOC2"/>
        <w:tabs>
          <w:tab w:val="left" w:pos="778"/>
          <w:tab w:val="right" w:leader="dot" w:pos="9350"/>
        </w:tabs>
        <w:rPr>
          <w:rFonts w:asciiTheme="minorHAnsi" w:eastAsiaTheme="minorEastAsia" w:hAnsiTheme="minorHAnsi"/>
          <w:smallCaps w:val="0"/>
          <w:noProof/>
          <w:kern w:val="2"/>
          <w:sz w:val="24"/>
          <w:szCs w:val="24"/>
          <w14:ligatures w14:val="standardContextual"/>
        </w:rPr>
      </w:pPr>
      <w:hyperlink w:anchor="_Toc161064197" w:history="1">
        <w:r w:rsidR="00060CB7" w:rsidRPr="00E84CFC">
          <w:rPr>
            <w:rStyle w:val="Hyperlink"/>
            <w:noProof/>
          </w:rPr>
          <w:t>2.8</w:t>
        </w:r>
        <w:r w:rsidR="00060CB7">
          <w:rPr>
            <w:rFonts w:asciiTheme="minorHAnsi" w:eastAsiaTheme="minorEastAsia" w:hAnsiTheme="minorHAnsi"/>
            <w:smallCaps w:val="0"/>
            <w:noProof/>
            <w:kern w:val="2"/>
            <w:sz w:val="24"/>
            <w:szCs w:val="24"/>
            <w14:ligatures w14:val="standardContextual"/>
          </w:rPr>
          <w:tab/>
        </w:r>
        <w:r w:rsidR="00060CB7" w:rsidRPr="00E84CFC">
          <w:rPr>
            <w:rStyle w:val="Hyperlink"/>
            <w:rFonts w:cs="Times New Roman"/>
            <w:noProof/>
          </w:rPr>
          <w:t>ENERGY STORAGE SYSTEM OR ESS</w:t>
        </w:r>
        <w:r w:rsidR="00060CB7">
          <w:rPr>
            <w:noProof/>
            <w:webHidden/>
          </w:rPr>
          <w:tab/>
        </w:r>
        <w:r w:rsidR="00060CB7">
          <w:rPr>
            <w:noProof/>
            <w:webHidden/>
          </w:rPr>
          <w:fldChar w:fldCharType="begin"/>
        </w:r>
        <w:r w:rsidR="00060CB7">
          <w:rPr>
            <w:noProof/>
            <w:webHidden/>
          </w:rPr>
          <w:instrText xml:space="preserve"> PAGEREF _Toc161064197 \h </w:instrText>
        </w:r>
        <w:r w:rsidR="00060CB7">
          <w:rPr>
            <w:noProof/>
            <w:webHidden/>
          </w:rPr>
        </w:r>
        <w:r w:rsidR="00060CB7">
          <w:rPr>
            <w:noProof/>
            <w:webHidden/>
          </w:rPr>
          <w:fldChar w:fldCharType="separate"/>
        </w:r>
        <w:r w:rsidR="004424FF">
          <w:rPr>
            <w:noProof/>
            <w:webHidden/>
          </w:rPr>
          <w:t>3</w:t>
        </w:r>
        <w:r w:rsidR="00060CB7">
          <w:rPr>
            <w:noProof/>
            <w:webHidden/>
          </w:rPr>
          <w:fldChar w:fldCharType="end"/>
        </w:r>
      </w:hyperlink>
    </w:p>
    <w:p w14:paraId="79F4B56A" w14:textId="6B78700A" w:rsidR="00060CB7" w:rsidRDefault="00000000">
      <w:pPr>
        <w:pStyle w:val="TOC2"/>
        <w:tabs>
          <w:tab w:val="left" w:pos="778"/>
          <w:tab w:val="right" w:leader="dot" w:pos="9350"/>
        </w:tabs>
        <w:rPr>
          <w:rFonts w:asciiTheme="minorHAnsi" w:eastAsiaTheme="minorEastAsia" w:hAnsiTheme="minorHAnsi"/>
          <w:smallCaps w:val="0"/>
          <w:noProof/>
          <w:kern w:val="2"/>
          <w:sz w:val="24"/>
          <w:szCs w:val="24"/>
          <w14:ligatures w14:val="standardContextual"/>
        </w:rPr>
      </w:pPr>
      <w:hyperlink w:anchor="_Toc161064198" w:history="1">
        <w:r w:rsidR="00060CB7" w:rsidRPr="00E84CFC">
          <w:rPr>
            <w:rStyle w:val="Hyperlink"/>
            <w:noProof/>
          </w:rPr>
          <w:t>2.9</w:t>
        </w:r>
        <w:r w:rsidR="00060CB7">
          <w:rPr>
            <w:rFonts w:asciiTheme="minorHAnsi" w:eastAsiaTheme="minorEastAsia" w:hAnsiTheme="minorHAnsi"/>
            <w:smallCaps w:val="0"/>
            <w:noProof/>
            <w:kern w:val="2"/>
            <w:sz w:val="24"/>
            <w:szCs w:val="24"/>
            <w14:ligatures w14:val="standardContextual"/>
          </w:rPr>
          <w:tab/>
        </w:r>
        <w:r w:rsidR="00060CB7" w:rsidRPr="00E84CFC">
          <w:rPr>
            <w:rStyle w:val="Hyperlink"/>
            <w:rFonts w:cs="Times New Roman"/>
            <w:noProof/>
          </w:rPr>
          <w:t>ENERGY STORAGE SYSTEM (ESS) OWNER OR ESSO</w:t>
        </w:r>
        <w:r w:rsidR="00060CB7">
          <w:rPr>
            <w:noProof/>
            <w:webHidden/>
          </w:rPr>
          <w:tab/>
        </w:r>
        <w:r w:rsidR="00060CB7">
          <w:rPr>
            <w:noProof/>
            <w:webHidden/>
          </w:rPr>
          <w:fldChar w:fldCharType="begin"/>
        </w:r>
        <w:r w:rsidR="00060CB7">
          <w:rPr>
            <w:noProof/>
            <w:webHidden/>
          </w:rPr>
          <w:instrText xml:space="preserve"> PAGEREF _Toc161064198 \h </w:instrText>
        </w:r>
        <w:r w:rsidR="00060CB7">
          <w:rPr>
            <w:noProof/>
            <w:webHidden/>
          </w:rPr>
        </w:r>
        <w:r w:rsidR="00060CB7">
          <w:rPr>
            <w:noProof/>
            <w:webHidden/>
          </w:rPr>
          <w:fldChar w:fldCharType="separate"/>
        </w:r>
        <w:r w:rsidR="004424FF">
          <w:rPr>
            <w:noProof/>
            <w:webHidden/>
          </w:rPr>
          <w:t>4</w:t>
        </w:r>
        <w:r w:rsidR="00060CB7">
          <w:rPr>
            <w:noProof/>
            <w:webHidden/>
          </w:rPr>
          <w:fldChar w:fldCharType="end"/>
        </w:r>
      </w:hyperlink>
    </w:p>
    <w:p w14:paraId="3BE09FBD" w14:textId="706BAF01" w:rsidR="00060CB7" w:rsidRDefault="00000000">
      <w:pPr>
        <w:pStyle w:val="TOC2"/>
        <w:tabs>
          <w:tab w:val="left" w:pos="1040"/>
          <w:tab w:val="right" w:leader="dot" w:pos="9350"/>
        </w:tabs>
        <w:rPr>
          <w:rFonts w:asciiTheme="minorHAnsi" w:eastAsiaTheme="minorEastAsia" w:hAnsiTheme="minorHAnsi"/>
          <w:smallCaps w:val="0"/>
          <w:noProof/>
          <w:kern w:val="2"/>
          <w:sz w:val="24"/>
          <w:szCs w:val="24"/>
          <w14:ligatures w14:val="standardContextual"/>
        </w:rPr>
      </w:pPr>
      <w:hyperlink w:anchor="_Toc161064199" w:history="1">
        <w:r w:rsidR="00060CB7" w:rsidRPr="00E84CFC">
          <w:rPr>
            <w:rStyle w:val="Hyperlink"/>
            <w:noProof/>
          </w:rPr>
          <w:t>2.10</w:t>
        </w:r>
        <w:r w:rsidR="00060CB7">
          <w:rPr>
            <w:rFonts w:asciiTheme="minorHAnsi" w:eastAsiaTheme="minorEastAsia" w:hAnsiTheme="minorHAnsi"/>
            <w:smallCaps w:val="0"/>
            <w:noProof/>
            <w:kern w:val="2"/>
            <w:sz w:val="24"/>
            <w:szCs w:val="24"/>
            <w14:ligatures w14:val="standardContextual"/>
          </w:rPr>
          <w:tab/>
        </w:r>
        <w:r w:rsidR="00060CB7" w:rsidRPr="00E84CFC">
          <w:rPr>
            <w:rStyle w:val="Hyperlink"/>
            <w:rFonts w:cs="Times New Roman"/>
            <w:noProof/>
          </w:rPr>
          <w:t>GENERATING AVAILABILITY DATA SYSTEM OR GADS</w:t>
        </w:r>
        <w:r w:rsidR="00060CB7">
          <w:rPr>
            <w:noProof/>
            <w:webHidden/>
          </w:rPr>
          <w:tab/>
        </w:r>
        <w:r w:rsidR="00060CB7">
          <w:rPr>
            <w:noProof/>
            <w:webHidden/>
          </w:rPr>
          <w:fldChar w:fldCharType="begin"/>
        </w:r>
        <w:r w:rsidR="00060CB7">
          <w:rPr>
            <w:noProof/>
            <w:webHidden/>
          </w:rPr>
          <w:instrText xml:space="preserve"> PAGEREF _Toc161064199 \h </w:instrText>
        </w:r>
        <w:r w:rsidR="00060CB7">
          <w:rPr>
            <w:noProof/>
            <w:webHidden/>
          </w:rPr>
        </w:r>
        <w:r w:rsidR="00060CB7">
          <w:rPr>
            <w:noProof/>
            <w:webHidden/>
          </w:rPr>
          <w:fldChar w:fldCharType="separate"/>
        </w:r>
        <w:r w:rsidR="004424FF">
          <w:rPr>
            <w:noProof/>
            <w:webHidden/>
          </w:rPr>
          <w:t>4</w:t>
        </w:r>
        <w:r w:rsidR="00060CB7">
          <w:rPr>
            <w:noProof/>
            <w:webHidden/>
          </w:rPr>
          <w:fldChar w:fldCharType="end"/>
        </w:r>
      </w:hyperlink>
    </w:p>
    <w:p w14:paraId="335CF5CB" w14:textId="364FF864" w:rsidR="00060CB7" w:rsidRDefault="00000000">
      <w:pPr>
        <w:pStyle w:val="TOC2"/>
        <w:tabs>
          <w:tab w:val="left" w:pos="1040"/>
          <w:tab w:val="right" w:leader="dot" w:pos="9350"/>
        </w:tabs>
        <w:rPr>
          <w:rFonts w:asciiTheme="minorHAnsi" w:eastAsiaTheme="minorEastAsia" w:hAnsiTheme="minorHAnsi"/>
          <w:smallCaps w:val="0"/>
          <w:noProof/>
          <w:kern w:val="2"/>
          <w:sz w:val="24"/>
          <w:szCs w:val="24"/>
          <w14:ligatures w14:val="standardContextual"/>
        </w:rPr>
      </w:pPr>
      <w:hyperlink w:anchor="_Toc161064200" w:history="1">
        <w:r w:rsidR="00060CB7" w:rsidRPr="00E84CFC">
          <w:rPr>
            <w:rStyle w:val="Hyperlink"/>
            <w:noProof/>
          </w:rPr>
          <w:t>2.11</w:t>
        </w:r>
        <w:r w:rsidR="00060CB7">
          <w:rPr>
            <w:rFonts w:asciiTheme="minorHAnsi" w:eastAsiaTheme="minorEastAsia" w:hAnsiTheme="minorHAnsi"/>
            <w:smallCaps w:val="0"/>
            <w:noProof/>
            <w:kern w:val="2"/>
            <w:sz w:val="24"/>
            <w:szCs w:val="24"/>
            <w14:ligatures w14:val="standardContextual"/>
          </w:rPr>
          <w:tab/>
        </w:r>
        <w:r w:rsidR="00060CB7" w:rsidRPr="00E84CFC">
          <w:rPr>
            <w:rStyle w:val="Hyperlink"/>
            <w:rFonts w:cs="Times New Roman"/>
            <w:noProof/>
          </w:rPr>
          <w:t>HYDROELECTRIC ENERGY LOGBOOK STANDARD</w:t>
        </w:r>
        <w:r w:rsidR="00060CB7">
          <w:rPr>
            <w:noProof/>
            <w:webHidden/>
          </w:rPr>
          <w:tab/>
        </w:r>
        <w:r w:rsidR="00060CB7">
          <w:rPr>
            <w:noProof/>
            <w:webHidden/>
          </w:rPr>
          <w:fldChar w:fldCharType="begin"/>
        </w:r>
        <w:r w:rsidR="00060CB7">
          <w:rPr>
            <w:noProof/>
            <w:webHidden/>
          </w:rPr>
          <w:instrText xml:space="preserve"> PAGEREF _Toc161064200 \h </w:instrText>
        </w:r>
        <w:r w:rsidR="00060CB7">
          <w:rPr>
            <w:noProof/>
            <w:webHidden/>
          </w:rPr>
        </w:r>
        <w:r w:rsidR="00060CB7">
          <w:rPr>
            <w:noProof/>
            <w:webHidden/>
          </w:rPr>
          <w:fldChar w:fldCharType="separate"/>
        </w:r>
        <w:r w:rsidR="004424FF">
          <w:rPr>
            <w:noProof/>
            <w:webHidden/>
          </w:rPr>
          <w:t>4</w:t>
        </w:r>
        <w:r w:rsidR="00060CB7">
          <w:rPr>
            <w:noProof/>
            <w:webHidden/>
          </w:rPr>
          <w:fldChar w:fldCharType="end"/>
        </w:r>
      </w:hyperlink>
    </w:p>
    <w:p w14:paraId="104E4850" w14:textId="49326332" w:rsidR="00060CB7" w:rsidRDefault="00000000">
      <w:pPr>
        <w:pStyle w:val="TOC2"/>
        <w:tabs>
          <w:tab w:val="left" w:pos="1040"/>
          <w:tab w:val="right" w:leader="dot" w:pos="9350"/>
        </w:tabs>
        <w:rPr>
          <w:rFonts w:asciiTheme="minorHAnsi" w:eastAsiaTheme="minorEastAsia" w:hAnsiTheme="minorHAnsi"/>
          <w:smallCaps w:val="0"/>
          <w:noProof/>
          <w:kern w:val="2"/>
          <w:sz w:val="24"/>
          <w:szCs w:val="24"/>
          <w14:ligatures w14:val="standardContextual"/>
        </w:rPr>
      </w:pPr>
      <w:hyperlink w:anchor="_Toc161064201" w:history="1">
        <w:r w:rsidR="00060CB7" w:rsidRPr="00E84CFC">
          <w:rPr>
            <w:rStyle w:val="Hyperlink"/>
            <w:noProof/>
          </w:rPr>
          <w:t>2.12</w:t>
        </w:r>
        <w:r w:rsidR="00060CB7">
          <w:rPr>
            <w:rFonts w:asciiTheme="minorHAnsi" w:eastAsiaTheme="minorEastAsia" w:hAnsiTheme="minorHAnsi"/>
            <w:smallCaps w:val="0"/>
            <w:noProof/>
            <w:kern w:val="2"/>
            <w:sz w:val="24"/>
            <w:szCs w:val="24"/>
            <w14:ligatures w14:val="standardContextual"/>
          </w:rPr>
          <w:tab/>
        </w:r>
        <w:r w:rsidR="00060CB7" w:rsidRPr="00E84CFC">
          <w:rPr>
            <w:rStyle w:val="Hyperlink"/>
            <w:rFonts w:cs="Times New Roman"/>
            <w:noProof/>
          </w:rPr>
          <w:t>GENERATING ASSET AND ESS LOGBOOK STANDARDS</w:t>
        </w:r>
        <w:r w:rsidR="00060CB7">
          <w:rPr>
            <w:noProof/>
            <w:webHidden/>
          </w:rPr>
          <w:tab/>
        </w:r>
        <w:r w:rsidR="00060CB7">
          <w:rPr>
            <w:noProof/>
            <w:webHidden/>
          </w:rPr>
          <w:fldChar w:fldCharType="begin"/>
        </w:r>
        <w:r w:rsidR="00060CB7">
          <w:rPr>
            <w:noProof/>
            <w:webHidden/>
          </w:rPr>
          <w:instrText xml:space="preserve"> PAGEREF _Toc161064201 \h </w:instrText>
        </w:r>
        <w:r w:rsidR="00060CB7">
          <w:rPr>
            <w:noProof/>
            <w:webHidden/>
          </w:rPr>
        </w:r>
        <w:r w:rsidR="00060CB7">
          <w:rPr>
            <w:noProof/>
            <w:webHidden/>
          </w:rPr>
          <w:fldChar w:fldCharType="separate"/>
        </w:r>
        <w:r w:rsidR="004424FF">
          <w:rPr>
            <w:noProof/>
            <w:webHidden/>
          </w:rPr>
          <w:t>5</w:t>
        </w:r>
        <w:r w:rsidR="00060CB7">
          <w:rPr>
            <w:noProof/>
            <w:webHidden/>
          </w:rPr>
          <w:fldChar w:fldCharType="end"/>
        </w:r>
      </w:hyperlink>
    </w:p>
    <w:p w14:paraId="2638D731" w14:textId="7DF6F8BD" w:rsidR="00060CB7" w:rsidRDefault="00000000">
      <w:pPr>
        <w:pStyle w:val="TOC2"/>
        <w:tabs>
          <w:tab w:val="left" w:pos="1040"/>
          <w:tab w:val="right" w:leader="dot" w:pos="9350"/>
        </w:tabs>
        <w:rPr>
          <w:rFonts w:asciiTheme="minorHAnsi" w:eastAsiaTheme="minorEastAsia" w:hAnsiTheme="minorHAnsi"/>
          <w:smallCaps w:val="0"/>
          <w:noProof/>
          <w:kern w:val="2"/>
          <w:sz w:val="24"/>
          <w:szCs w:val="24"/>
          <w14:ligatures w14:val="standardContextual"/>
        </w:rPr>
      </w:pPr>
      <w:hyperlink w:anchor="_Toc161064202" w:history="1">
        <w:r w:rsidR="00060CB7" w:rsidRPr="00E84CFC">
          <w:rPr>
            <w:rStyle w:val="Hyperlink"/>
            <w:noProof/>
          </w:rPr>
          <w:t>2.13</w:t>
        </w:r>
        <w:r w:rsidR="00060CB7">
          <w:rPr>
            <w:rFonts w:asciiTheme="minorHAnsi" w:eastAsiaTheme="minorEastAsia" w:hAnsiTheme="minorHAnsi"/>
            <w:smallCaps w:val="0"/>
            <w:noProof/>
            <w:kern w:val="2"/>
            <w:sz w:val="24"/>
            <w:szCs w:val="24"/>
            <w14:ligatures w14:val="standardContextual"/>
          </w:rPr>
          <w:tab/>
        </w:r>
        <w:r w:rsidR="00060CB7" w:rsidRPr="00E84CFC">
          <w:rPr>
            <w:rStyle w:val="Hyperlink"/>
            <w:rFonts w:cs="Times New Roman"/>
            <w:noProof/>
          </w:rPr>
          <w:t>GENERATING ASSET AND ESS MAINTENANCE STANDARDS</w:t>
        </w:r>
        <w:r w:rsidR="00060CB7">
          <w:rPr>
            <w:noProof/>
            <w:webHidden/>
          </w:rPr>
          <w:tab/>
        </w:r>
        <w:r w:rsidR="00060CB7">
          <w:rPr>
            <w:noProof/>
            <w:webHidden/>
          </w:rPr>
          <w:fldChar w:fldCharType="begin"/>
        </w:r>
        <w:r w:rsidR="00060CB7">
          <w:rPr>
            <w:noProof/>
            <w:webHidden/>
          </w:rPr>
          <w:instrText xml:space="preserve"> PAGEREF _Toc161064202 \h </w:instrText>
        </w:r>
        <w:r w:rsidR="00060CB7">
          <w:rPr>
            <w:noProof/>
            <w:webHidden/>
          </w:rPr>
        </w:r>
        <w:r w:rsidR="00060CB7">
          <w:rPr>
            <w:noProof/>
            <w:webHidden/>
          </w:rPr>
          <w:fldChar w:fldCharType="separate"/>
        </w:r>
        <w:r w:rsidR="004424FF">
          <w:rPr>
            <w:noProof/>
            <w:webHidden/>
          </w:rPr>
          <w:t>5</w:t>
        </w:r>
        <w:r w:rsidR="00060CB7">
          <w:rPr>
            <w:noProof/>
            <w:webHidden/>
          </w:rPr>
          <w:fldChar w:fldCharType="end"/>
        </w:r>
      </w:hyperlink>
    </w:p>
    <w:p w14:paraId="6DA43A21" w14:textId="61855933" w:rsidR="00060CB7" w:rsidRDefault="00000000">
      <w:pPr>
        <w:pStyle w:val="TOC2"/>
        <w:tabs>
          <w:tab w:val="left" w:pos="1040"/>
          <w:tab w:val="right" w:leader="dot" w:pos="9350"/>
        </w:tabs>
        <w:rPr>
          <w:rFonts w:asciiTheme="minorHAnsi" w:eastAsiaTheme="minorEastAsia" w:hAnsiTheme="minorHAnsi"/>
          <w:smallCaps w:val="0"/>
          <w:noProof/>
          <w:kern w:val="2"/>
          <w:sz w:val="24"/>
          <w:szCs w:val="24"/>
          <w14:ligatures w14:val="standardContextual"/>
        </w:rPr>
      </w:pPr>
      <w:hyperlink w:anchor="_Toc161064203" w:history="1">
        <w:r w:rsidR="00060CB7" w:rsidRPr="00E84CFC">
          <w:rPr>
            <w:rStyle w:val="Hyperlink"/>
            <w:noProof/>
          </w:rPr>
          <w:t>2.14</w:t>
        </w:r>
        <w:r w:rsidR="00060CB7">
          <w:rPr>
            <w:rFonts w:asciiTheme="minorHAnsi" w:eastAsiaTheme="minorEastAsia" w:hAnsiTheme="minorHAnsi"/>
            <w:smallCaps w:val="0"/>
            <w:noProof/>
            <w:kern w:val="2"/>
            <w:sz w:val="24"/>
            <w:szCs w:val="24"/>
            <w14:ligatures w14:val="standardContextual"/>
          </w:rPr>
          <w:tab/>
        </w:r>
        <w:r w:rsidR="00060CB7" w:rsidRPr="00E84CFC">
          <w:rPr>
            <w:rStyle w:val="Hyperlink"/>
            <w:rFonts w:cs="Times New Roman"/>
            <w:noProof/>
          </w:rPr>
          <w:t>Generating Asset and ESS Operation STANDARDS</w:t>
        </w:r>
        <w:r w:rsidR="00060CB7">
          <w:rPr>
            <w:noProof/>
            <w:webHidden/>
          </w:rPr>
          <w:tab/>
        </w:r>
        <w:r w:rsidR="00060CB7">
          <w:rPr>
            <w:noProof/>
            <w:webHidden/>
          </w:rPr>
          <w:fldChar w:fldCharType="begin"/>
        </w:r>
        <w:r w:rsidR="00060CB7">
          <w:rPr>
            <w:noProof/>
            <w:webHidden/>
          </w:rPr>
          <w:instrText xml:space="preserve"> PAGEREF _Toc161064203 \h </w:instrText>
        </w:r>
        <w:r w:rsidR="00060CB7">
          <w:rPr>
            <w:noProof/>
            <w:webHidden/>
          </w:rPr>
        </w:r>
        <w:r w:rsidR="00060CB7">
          <w:rPr>
            <w:noProof/>
            <w:webHidden/>
          </w:rPr>
          <w:fldChar w:fldCharType="separate"/>
        </w:r>
        <w:r w:rsidR="004424FF">
          <w:rPr>
            <w:noProof/>
            <w:webHidden/>
          </w:rPr>
          <w:t>5</w:t>
        </w:r>
        <w:r w:rsidR="00060CB7">
          <w:rPr>
            <w:noProof/>
            <w:webHidden/>
          </w:rPr>
          <w:fldChar w:fldCharType="end"/>
        </w:r>
      </w:hyperlink>
    </w:p>
    <w:p w14:paraId="50570131" w14:textId="6ACA8ABC" w:rsidR="00060CB7" w:rsidRDefault="00000000">
      <w:pPr>
        <w:pStyle w:val="TOC2"/>
        <w:tabs>
          <w:tab w:val="left" w:pos="1040"/>
          <w:tab w:val="right" w:leader="dot" w:pos="9350"/>
        </w:tabs>
        <w:rPr>
          <w:rFonts w:asciiTheme="minorHAnsi" w:eastAsiaTheme="minorEastAsia" w:hAnsiTheme="minorHAnsi"/>
          <w:smallCaps w:val="0"/>
          <w:noProof/>
          <w:kern w:val="2"/>
          <w:sz w:val="24"/>
          <w:szCs w:val="24"/>
          <w14:ligatures w14:val="standardContextual"/>
        </w:rPr>
      </w:pPr>
      <w:hyperlink w:anchor="_Toc161064204" w:history="1">
        <w:r w:rsidR="00060CB7" w:rsidRPr="00E84CFC">
          <w:rPr>
            <w:rStyle w:val="Hyperlink"/>
            <w:noProof/>
          </w:rPr>
          <w:t>2.15</w:t>
        </w:r>
        <w:r w:rsidR="00060CB7">
          <w:rPr>
            <w:rFonts w:asciiTheme="minorHAnsi" w:eastAsiaTheme="minorEastAsia" w:hAnsiTheme="minorHAnsi"/>
            <w:smallCaps w:val="0"/>
            <w:noProof/>
            <w:kern w:val="2"/>
            <w:sz w:val="24"/>
            <w:szCs w:val="24"/>
            <w14:ligatures w14:val="standardContextual"/>
          </w:rPr>
          <w:tab/>
        </w:r>
        <w:r w:rsidR="00060CB7" w:rsidRPr="00E84CFC">
          <w:rPr>
            <w:rStyle w:val="Hyperlink"/>
            <w:rFonts w:cs="Times New Roman"/>
            <w:noProof/>
          </w:rPr>
          <w:t>INITIAL CERTIFICATION</w:t>
        </w:r>
        <w:r w:rsidR="00060CB7">
          <w:rPr>
            <w:noProof/>
            <w:webHidden/>
          </w:rPr>
          <w:tab/>
        </w:r>
        <w:r w:rsidR="00060CB7">
          <w:rPr>
            <w:noProof/>
            <w:webHidden/>
          </w:rPr>
          <w:fldChar w:fldCharType="begin"/>
        </w:r>
        <w:r w:rsidR="00060CB7">
          <w:rPr>
            <w:noProof/>
            <w:webHidden/>
          </w:rPr>
          <w:instrText xml:space="preserve"> PAGEREF _Toc161064204 \h </w:instrText>
        </w:r>
        <w:r w:rsidR="00060CB7">
          <w:rPr>
            <w:noProof/>
            <w:webHidden/>
          </w:rPr>
        </w:r>
        <w:r w:rsidR="00060CB7">
          <w:rPr>
            <w:noProof/>
            <w:webHidden/>
          </w:rPr>
          <w:fldChar w:fldCharType="separate"/>
        </w:r>
        <w:r w:rsidR="004424FF">
          <w:rPr>
            <w:noProof/>
            <w:webHidden/>
          </w:rPr>
          <w:t>5</w:t>
        </w:r>
        <w:r w:rsidR="00060CB7">
          <w:rPr>
            <w:noProof/>
            <w:webHidden/>
          </w:rPr>
          <w:fldChar w:fldCharType="end"/>
        </w:r>
      </w:hyperlink>
    </w:p>
    <w:p w14:paraId="34D5A2B9" w14:textId="6C9F3501" w:rsidR="00060CB7" w:rsidRDefault="00000000">
      <w:pPr>
        <w:pStyle w:val="TOC2"/>
        <w:tabs>
          <w:tab w:val="left" w:pos="1040"/>
          <w:tab w:val="right" w:leader="dot" w:pos="9350"/>
        </w:tabs>
        <w:rPr>
          <w:rFonts w:asciiTheme="minorHAnsi" w:eastAsiaTheme="minorEastAsia" w:hAnsiTheme="minorHAnsi"/>
          <w:smallCaps w:val="0"/>
          <w:noProof/>
          <w:kern w:val="2"/>
          <w:sz w:val="24"/>
          <w:szCs w:val="24"/>
          <w14:ligatures w14:val="standardContextual"/>
        </w:rPr>
      </w:pPr>
      <w:hyperlink w:anchor="_Toc161064205" w:history="1">
        <w:r w:rsidR="00060CB7" w:rsidRPr="00E84CFC">
          <w:rPr>
            <w:rStyle w:val="Hyperlink"/>
            <w:noProof/>
          </w:rPr>
          <w:t>2.16</w:t>
        </w:r>
        <w:r w:rsidR="00060CB7">
          <w:rPr>
            <w:rFonts w:asciiTheme="minorHAnsi" w:eastAsiaTheme="minorEastAsia" w:hAnsiTheme="minorHAnsi"/>
            <w:smallCaps w:val="0"/>
            <w:noProof/>
            <w:kern w:val="2"/>
            <w:sz w:val="24"/>
            <w:szCs w:val="24"/>
            <w14:ligatures w14:val="standardContextual"/>
          </w:rPr>
          <w:tab/>
        </w:r>
        <w:r w:rsidR="00060CB7" w:rsidRPr="00E84CFC">
          <w:rPr>
            <w:rStyle w:val="Hyperlink"/>
            <w:rFonts w:cs="Times New Roman"/>
            <w:noProof/>
          </w:rPr>
          <w:t>NORTH AMERICAN ELECTRIC RELIABILITY CORPORATION OR NERC</w:t>
        </w:r>
        <w:r w:rsidR="00060CB7">
          <w:rPr>
            <w:noProof/>
            <w:webHidden/>
          </w:rPr>
          <w:tab/>
        </w:r>
        <w:r w:rsidR="00060CB7">
          <w:rPr>
            <w:noProof/>
            <w:webHidden/>
          </w:rPr>
          <w:fldChar w:fldCharType="begin"/>
        </w:r>
        <w:r w:rsidR="00060CB7">
          <w:rPr>
            <w:noProof/>
            <w:webHidden/>
          </w:rPr>
          <w:instrText xml:space="preserve"> PAGEREF _Toc161064205 \h </w:instrText>
        </w:r>
        <w:r w:rsidR="00060CB7">
          <w:rPr>
            <w:noProof/>
            <w:webHidden/>
          </w:rPr>
        </w:r>
        <w:r w:rsidR="00060CB7">
          <w:rPr>
            <w:noProof/>
            <w:webHidden/>
          </w:rPr>
          <w:fldChar w:fldCharType="separate"/>
        </w:r>
        <w:r w:rsidR="004424FF">
          <w:rPr>
            <w:noProof/>
            <w:webHidden/>
          </w:rPr>
          <w:t>5</w:t>
        </w:r>
        <w:r w:rsidR="00060CB7">
          <w:rPr>
            <w:noProof/>
            <w:webHidden/>
          </w:rPr>
          <w:fldChar w:fldCharType="end"/>
        </w:r>
      </w:hyperlink>
    </w:p>
    <w:p w14:paraId="02D05898" w14:textId="40D175DF" w:rsidR="00060CB7" w:rsidRDefault="00000000">
      <w:pPr>
        <w:pStyle w:val="TOC2"/>
        <w:tabs>
          <w:tab w:val="left" w:pos="1040"/>
          <w:tab w:val="right" w:leader="dot" w:pos="9350"/>
        </w:tabs>
        <w:rPr>
          <w:rFonts w:asciiTheme="minorHAnsi" w:eastAsiaTheme="minorEastAsia" w:hAnsiTheme="minorHAnsi"/>
          <w:smallCaps w:val="0"/>
          <w:noProof/>
          <w:kern w:val="2"/>
          <w:sz w:val="24"/>
          <w:szCs w:val="24"/>
          <w14:ligatures w14:val="standardContextual"/>
        </w:rPr>
      </w:pPr>
      <w:hyperlink w:anchor="_Toc161064206" w:history="1">
        <w:r w:rsidR="00060CB7" w:rsidRPr="00E84CFC">
          <w:rPr>
            <w:rStyle w:val="Hyperlink"/>
            <w:noProof/>
          </w:rPr>
          <w:t>2.17</w:t>
        </w:r>
        <w:r w:rsidR="00060CB7">
          <w:rPr>
            <w:rFonts w:asciiTheme="minorHAnsi" w:eastAsiaTheme="minorEastAsia" w:hAnsiTheme="minorHAnsi"/>
            <w:smallCaps w:val="0"/>
            <w:noProof/>
            <w:kern w:val="2"/>
            <w:sz w:val="24"/>
            <w:szCs w:val="24"/>
            <w14:ligatures w14:val="standardContextual"/>
          </w:rPr>
          <w:tab/>
        </w:r>
        <w:r w:rsidR="00060CB7" w:rsidRPr="00E84CFC">
          <w:rPr>
            <w:rStyle w:val="Hyperlink"/>
            <w:rFonts w:cs="Times New Roman"/>
            <w:noProof/>
          </w:rPr>
          <w:t>NOTIFY SED, FILE WITH THE COMMISSION, FILING, OR FILE</w:t>
        </w:r>
        <w:r w:rsidR="00060CB7">
          <w:rPr>
            <w:noProof/>
            <w:webHidden/>
          </w:rPr>
          <w:tab/>
        </w:r>
        <w:r w:rsidR="00060CB7">
          <w:rPr>
            <w:noProof/>
            <w:webHidden/>
          </w:rPr>
          <w:fldChar w:fldCharType="begin"/>
        </w:r>
        <w:r w:rsidR="00060CB7">
          <w:rPr>
            <w:noProof/>
            <w:webHidden/>
          </w:rPr>
          <w:instrText xml:space="preserve"> PAGEREF _Toc161064206 \h </w:instrText>
        </w:r>
        <w:r w:rsidR="00060CB7">
          <w:rPr>
            <w:noProof/>
            <w:webHidden/>
          </w:rPr>
        </w:r>
        <w:r w:rsidR="00060CB7">
          <w:rPr>
            <w:noProof/>
            <w:webHidden/>
          </w:rPr>
          <w:fldChar w:fldCharType="separate"/>
        </w:r>
        <w:r w:rsidR="004424FF">
          <w:rPr>
            <w:noProof/>
            <w:webHidden/>
          </w:rPr>
          <w:t>6</w:t>
        </w:r>
        <w:r w:rsidR="00060CB7">
          <w:rPr>
            <w:noProof/>
            <w:webHidden/>
          </w:rPr>
          <w:fldChar w:fldCharType="end"/>
        </w:r>
      </w:hyperlink>
    </w:p>
    <w:p w14:paraId="0DE37A57" w14:textId="2B3AB5C2" w:rsidR="00060CB7" w:rsidRDefault="00000000">
      <w:pPr>
        <w:pStyle w:val="TOC2"/>
        <w:tabs>
          <w:tab w:val="left" w:pos="1040"/>
          <w:tab w:val="right" w:leader="dot" w:pos="9350"/>
        </w:tabs>
        <w:rPr>
          <w:rFonts w:asciiTheme="minorHAnsi" w:eastAsiaTheme="minorEastAsia" w:hAnsiTheme="minorHAnsi"/>
          <w:smallCaps w:val="0"/>
          <w:noProof/>
          <w:kern w:val="2"/>
          <w:sz w:val="24"/>
          <w:szCs w:val="24"/>
          <w14:ligatures w14:val="standardContextual"/>
        </w:rPr>
      </w:pPr>
      <w:hyperlink w:anchor="_Toc161064207" w:history="1">
        <w:r w:rsidR="00060CB7" w:rsidRPr="00E84CFC">
          <w:rPr>
            <w:rStyle w:val="Hyperlink"/>
            <w:noProof/>
          </w:rPr>
          <w:t>2.18</w:t>
        </w:r>
        <w:r w:rsidR="00060CB7">
          <w:rPr>
            <w:rFonts w:asciiTheme="minorHAnsi" w:eastAsiaTheme="minorEastAsia" w:hAnsiTheme="minorHAnsi"/>
            <w:smallCaps w:val="0"/>
            <w:noProof/>
            <w:kern w:val="2"/>
            <w:sz w:val="24"/>
            <w:szCs w:val="24"/>
            <w14:ligatures w14:val="standardContextual"/>
          </w:rPr>
          <w:tab/>
        </w:r>
        <w:r w:rsidR="00060CB7" w:rsidRPr="00E84CFC">
          <w:rPr>
            <w:rStyle w:val="Hyperlink"/>
            <w:rFonts w:cs="Times New Roman"/>
            <w:noProof/>
          </w:rPr>
          <w:t>OUTAGE COORDINATION PROTOCOL</w:t>
        </w:r>
        <w:r w:rsidR="00060CB7">
          <w:rPr>
            <w:noProof/>
            <w:webHidden/>
          </w:rPr>
          <w:tab/>
        </w:r>
        <w:r w:rsidR="00060CB7">
          <w:rPr>
            <w:noProof/>
            <w:webHidden/>
          </w:rPr>
          <w:fldChar w:fldCharType="begin"/>
        </w:r>
        <w:r w:rsidR="00060CB7">
          <w:rPr>
            <w:noProof/>
            <w:webHidden/>
          </w:rPr>
          <w:instrText xml:space="preserve"> PAGEREF _Toc161064207 \h </w:instrText>
        </w:r>
        <w:r w:rsidR="00060CB7">
          <w:rPr>
            <w:noProof/>
            <w:webHidden/>
          </w:rPr>
        </w:r>
        <w:r w:rsidR="00060CB7">
          <w:rPr>
            <w:noProof/>
            <w:webHidden/>
          </w:rPr>
          <w:fldChar w:fldCharType="separate"/>
        </w:r>
        <w:r w:rsidR="004424FF">
          <w:rPr>
            <w:noProof/>
            <w:webHidden/>
          </w:rPr>
          <w:t>6</w:t>
        </w:r>
        <w:r w:rsidR="00060CB7">
          <w:rPr>
            <w:noProof/>
            <w:webHidden/>
          </w:rPr>
          <w:fldChar w:fldCharType="end"/>
        </w:r>
      </w:hyperlink>
    </w:p>
    <w:p w14:paraId="6AD91B25" w14:textId="03714C7E" w:rsidR="00060CB7" w:rsidRDefault="00000000">
      <w:pPr>
        <w:pStyle w:val="TOC2"/>
        <w:tabs>
          <w:tab w:val="left" w:pos="1040"/>
          <w:tab w:val="right" w:leader="dot" w:pos="9350"/>
        </w:tabs>
        <w:rPr>
          <w:rFonts w:asciiTheme="minorHAnsi" w:eastAsiaTheme="minorEastAsia" w:hAnsiTheme="minorHAnsi"/>
          <w:smallCaps w:val="0"/>
          <w:noProof/>
          <w:kern w:val="2"/>
          <w:sz w:val="24"/>
          <w:szCs w:val="24"/>
          <w14:ligatures w14:val="standardContextual"/>
        </w:rPr>
      </w:pPr>
      <w:hyperlink w:anchor="_Toc161064208" w:history="1">
        <w:r w:rsidR="00060CB7" w:rsidRPr="00E84CFC">
          <w:rPr>
            <w:rStyle w:val="Hyperlink"/>
            <w:noProof/>
          </w:rPr>
          <w:t>2.19</w:t>
        </w:r>
        <w:r w:rsidR="00060CB7">
          <w:rPr>
            <w:rFonts w:asciiTheme="minorHAnsi" w:eastAsiaTheme="minorEastAsia" w:hAnsiTheme="minorHAnsi"/>
            <w:smallCaps w:val="0"/>
            <w:noProof/>
            <w:kern w:val="2"/>
            <w:sz w:val="24"/>
            <w:szCs w:val="24"/>
            <w14:ligatures w14:val="standardContextual"/>
          </w:rPr>
          <w:tab/>
        </w:r>
        <w:r w:rsidR="00060CB7" w:rsidRPr="00E84CFC">
          <w:rPr>
            <w:rStyle w:val="Hyperlink"/>
            <w:rFonts w:cs="Times New Roman"/>
            <w:noProof/>
          </w:rPr>
          <w:t>OUTAGE MANAGEMENT SYSTEM OF CALIFORNIA OR OMS</w:t>
        </w:r>
        <w:r w:rsidR="00060CB7">
          <w:rPr>
            <w:noProof/>
            <w:webHidden/>
          </w:rPr>
          <w:tab/>
        </w:r>
        <w:r w:rsidR="00060CB7">
          <w:rPr>
            <w:noProof/>
            <w:webHidden/>
          </w:rPr>
          <w:fldChar w:fldCharType="begin"/>
        </w:r>
        <w:r w:rsidR="00060CB7">
          <w:rPr>
            <w:noProof/>
            <w:webHidden/>
          </w:rPr>
          <w:instrText xml:space="preserve"> PAGEREF _Toc161064208 \h </w:instrText>
        </w:r>
        <w:r w:rsidR="00060CB7">
          <w:rPr>
            <w:noProof/>
            <w:webHidden/>
          </w:rPr>
        </w:r>
        <w:r w:rsidR="00060CB7">
          <w:rPr>
            <w:noProof/>
            <w:webHidden/>
          </w:rPr>
          <w:fldChar w:fldCharType="separate"/>
        </w:r>
        <w:r w:rsidR="004424FF">
          <w:rPr>
            <w:noProof/>
            <w:webHidden/>
          </w:rPr>
          <w:t>6</w:t>
        </w:r>
        <w:r w:rsidR="00060CB7">
          <w:rPr>
            <w:noProof/>
            <w:webHidden/>
          </w:rPr>
          <w:fldChar w:fldCharType="end"/>
        </w:r>
      </w:hyperlink>
    </w:p>
    <w:p w14:paraId="25F34C7C" w14:textId="34144688" w:rsidR="00060CB7" w:rsidRDefault="00000000">
      <w:pPr>
        <w:pStyle w:val="TOC2"/>
        <w:tabs>
          <w:tab w:val="left" w:pos="1040"/>
          <w:tab w:val="right" w:leader="dot" w:pos="9350"/>
        </w:tabs>
        <w:rPr>
          <w:rFonts w:asciiTheme="minorHAnsi" w:eastAsiaTheme="minorEastAsia" w:hAnsiTheme="minorHAnsi"/>
          <w:smallCaps w:val="0"/>
          <w:noProof/>
          <w:kern w:val="2"/>
          <w:sz w:val="24"/>
          <w:szCs w:val="24"/>
          <w14:ligatures w14:val="standardContextual"/>
        </w:rPr>
      </w:pPr>
      <w:hyperlink w:anchor="_Toc161064209" w:history="1">
        <w:r w:rsidR="00060CB7" w:rsidRPr="00E84CFC">
          <w:rPr>
            <w:rStyle w:val="Hyperlink"/>
            <w:noProof/>
          </w:rPr>
          <w:t>2.20</w:t>
        </w:r>
        <w:r w:rsidR="00060CB7">
          <w:rPr>
            <w:rFonts w:asciiTheme="minorHAnsi" w:eastAsiaTheme="minorEastAsia" w:hAnsiTheme="minorHAnsi"/>
            <w:smallCaps w:val="0"/>
            <w:noProof/>
            <w:kern w:val="2"/>
            <w:sz w:val="24"/>
            <w:szCs w:val="24"/>
            <w14:ligatures w14:val="standardContextual"/>
          </w:rPr>
          <w:tab/>
        </w:r>
        <w:r w:rsidR="00060CB7" w:rsidRPr="00E84CFC">
          <w:rPr>
            <w:rStyle w:val="Hyperlink"/>
            <w:rFonts w:cs="Times New Roman"/>
            <w:noProof/>
          </w:rPr>
          <w:t>STANDARDS</w:t>
        </w:r>
        <w:r w:rsidR="00060CB7">
          <w:rPr>
            <w:noProof/>
            <w:webHidden/>
          </w:rPr>
          <w:tab/>
        </w:r>
        <w:r w:rsidR="00060CB7">
          <w:rPr>
            <w:noProof/>
            <w:webHidden/>
          </w:rPr>
          <w:fldChar w:fldCharType="begin"/>
        </w:r>
        <w:r w:rsidR="00060CB7">
          <w:rPr>
            <w:noProof/>
            <w:webHidden/>
          </w:rPr>
          <w:instrText xml:space="preserve"> PAGEREF _Toc161064209 \h </w:instrText>
        </w:r>
        <w:r w:rsidR="00060CB7">
          <w:rPr>
            <w:noProof/>
            <w:webHidden/>
          </w:rPr>
        </w:r>
        <w:r w:rsidR="00060CB7">
          <w:rPr>
            <w:noProof/>
            <w:webHidden/>
          </w:rPr>
          <w:fldChar w:fldCharType="separate"/>
        </w:r>
        <w:r w:rsidR="004424FF">
          <w:rPr>
            <w:noProof/>
            <w:webHidden/>
          </w:rPr>
          <w:t>6</w:t>
        </w:r>
        <w:r w:rsidR="00060CB7">
          <w:rPr>
            <w:noProof/>
            <w:webHidden/>
          </w:rPr>
          <w:fldChar w:fldCharType="end"/>
        </w:r>
      </w:hyperlink>
    </w:p>
    <w:p w14:paraId="01C9F636" w14:textId="7BB179FA" w:rsidR="00060CB7" w:rsidRDefault="00000000">
      <w:pPr>
        <w:pStyle w:val="TOC2"/>
        <w:tabs>
          <w:tab w:val="left" w:pos="1040"/>
          <w:tab w:val="right" w:leader="dot" w:pos="9350"/>
        </w:tabs>
        <w:rPr>
          <w:rFonts w:asciiTheme="minorHAnsi" w:eastAsiaTheme="minorEastAsia" w:hAnsiTheme="minorHAnsi"/>
          <w:smallCaps w:val="0"/>
          <w:noProof/>
          <w:kern w:val="2"/>
          <w:sz w:val="24"/>
          <w:szCs w:val="24"/>
          <w14:ligatures w14:val="standardContextual"/>
        </w:rPr>
      </w:pPr>
      <w:hyperlink w:anchor="_Toc161064210" w:history="1">
        <w:r w:rsidR="00060CB7" w:rsidRPr="00E84CFC">
          <w:rPr>
            <w:rStyle w:val="Hyperlink"/>
            <w:noProof/>
          </w:rPr>
          <w:t>2.21</w:t>
        </w:r>
        <w:r w:rsidR="00060CB7">
          <w:rPr>
            <w:rFonts w:asciiTheme="minorHAnsi" w:eastAsiaTheme="minorEastAsia" w:hAnsiTheme="minorHAnsi"/>
            <w:smallCaps w:val="0"/>
            <w:noProof/>
            <w:kern w:val="2"/>
            <w:sz w:val="24"/>
            <w:szCs w:val="24"/>
            <w14:ligatures w14:val="standardContextual"/>
          </w:rPr>
          <w:tab/>
        </w:r>
        <w:r w:rsidR="00060CB7" w:rsidRPr="00E84CFC">
          <w:rPr>
            <w:rStyle w:val="Hyperlink"/>
            <w:rFonts w:cs="Times New Roman"/>
            <w:noProof/>
          </w:rPr>
          <w:t>THERMAL ENERGY</w:t>
        </w:r>
        <w:r w:rsidR="00060CB7">
          <w:rPr>
            <w:noProof/>
            <w:webHidden/>
          </w:rPr>
          <w:tab/>
        </w:r>
        <w:r w:rsidR="00060CB7">
          <w:rPr>
            <w:noProof/>
            <w:webHidden/>
          </w:rPr>
          <w:fldChar w:fldCharType="begin"/>
        </w:r>
        <w:r w:rsidR="00060CB7">
          <w:rPr>
            <w:noProof/>
            <w:webHidden/>
          </w:rPr>
          <w:instrText xml:space="preserve"> PAGEREF _Toc161064210 \h </w:instrText>
        </w:r>
        <w:r w:rsidR="00060CB7">
          <w:rPr>
            <w:noProof/>
            <w:webHidden/>
          </w:rPr>
        </w:r>
        <w:r w:rsidR="00060CB7">
          <w:rPr>
            <w:noProof/>
            <w:webHidden/>
          </w:rPr>
          <w:fldChar w:fldCharType="separate"/>
        </w:r>
        <w:r w:rsidR="004424FF">
          <w:rPr>
            <w:noProof/>
            <w:webHidden/>
          </w:rPr>
          <w:t>6</w:t>
        </w:r>
        <w:r w:rsidR="00060CB7">
          <w:rPr>
            <w:noProof/>
            <w:webHidden/>
          </w:rPr>
          <w:fldChar w:fldCharType="end"/>
        </w:r>
      </w:hyperlink>
    </w:p>
    <w:p w14:paraId="3BF71BD5" w14:textId="640DA745" w:rsidR="00060CB7" w:rsidRDefault="00000000">
      <w:pPr>
        <w:pStyle w:val="TOC1"/>
        <w:tabs>
          <w:tab w:val="left" w:pos="518"/>
          <w:tab w:val="right" w:leader="dot" w:pos="9350"/>
        </w:tabs>
        <w:rPr>
          <w:rFonts w:asciiTheme="minorHAnsi" w:eastAsiaTheme="minorEastAsia" w:hAnsiTheme="minorHAnsi"/>
          <w:bCs w:val="0"/>
          <w:caps w:val="0"/>
          <w:noProof/>
          <w:kern w:val="2"/>
          <w:sz w:val="24"/>
          <w:szCs w:val="24"/>
          <w14:ligatures w14:val="standardContextual"/>
        </w:rPr>
      </w:pPr>
      <w:hyperlink w:anchor="_Toc161064211" w:history="1">
        <w:r w:rsidR="00060CB7" w:rsidRPr="00E84CFC">
          <w:rPr>
            <w:rStyle w:val="Hyperlink"/>
            <w:rFonts w:cs="Times New Roman"/>
            <w:noProof/>
          </w:rPr>
          <w:t>3.</w:t>
        </w:r>
        <w:r w:rsidR="00060CB7">
          <w:rPr>
            <w:rFonts w:asciiTheme="minorHAnsi" w:eastAsiaTheme="minorEastAsia" w:hAnsiTheme="minorHAnsi"/>
            <w:bCs w:val="0"/>
            <w:caps w:val="0"/>
            <w:noProof/>
            <w:kern w:val="2"/>
            <w:sz w:val="24"/>
            <w:szCs w:val="24"/>
            <w14:ligatures w14:val="standardContextual"/>
          </w:rPr>
          <w:tab/>
        </w:r>
        <w:r w:rsidR="00060CB7" w:rsidRPr="00E84CFC">
          <w:rPr>
            <w:rStyle w:val="Hyperlink"/>
            <w:rFonts w:cs="Times New Roman"/>
            <w:noProof/>
          </w:rPr>
          <w:t>REQUIRED COMPLIANCE</w:t>
        </w:r>
        <w:r w:rsidR="00060CB7">
          <w:rPr>
            <w:noProof/>
            <w:webHidden/>
          </w:rPr>
          <w:tab/>
        </w:r>
        <w:r w:rsidR="00060CB7">
          <w:rPr>
            <w:noProof/>
            <w:webHidden/>
          </w:rPr>
          <w:fldChar w:fldCharType="begin"/>
        </w:r>
        <w:r w:rsidR="00060CB7">
          <w:rPr>
            <w:noProof/>
            <w:webHidden/>
          </w:rPr>
          <w:instrText xml:space="preserve"> PAGEREF _Toc161064211 \h </w:instrText>
        </w:r>
        <w:r w:rsidR="00060CB7">
          <w:rPr>
            <w:noProof/>
            <w:webHidden/>
          </w:rPr>
        </w:r>
        <w:r w:rsidR="00060CB7">
          <w:rPr>
            <w:noProof/>
            <w:webHidden/>
          </w:rPr>
          <w:fldChar w:fldCharType="separate"/>
        </w:r>
        <w:r w:rsidR="004424FF">
          <w:rPr>
            <w:noProof/>
            <w:webHidden/>
          </w:rPr>
          <w:t>6</w:t>
        </w:r>
        <w:r w:rsidR="00060CB7">
          <w:rPr>
            <w:noProof/>
            <w:webHidden/>
          </w:rPr>
          <w:fldChar w:fldCharType="end"/>
        </w:r>
      </w:hyperlink>
    </w:p>
    <w:p w14:paraId="11F38649" w14:textId="21CD2D4A" w:rsidR="00060CB7" w:rsidRDefault="00000000">
      <w:pPr>
        <w:pStyle w:val="TOC2"/>
        <w:tabs>
          <w:tab w:val="left" w:pos="778"/>
          <w:tab w:val="right" w:leader="dot" w:pos="9350"/>
        </w:tabs>
        <w:rPr>
          <w:rFonts w:asciiTheme="minorHAnsi" w:eastAsiaTheme="minorEastAsia" w:hAnsiTheme="minorHAnsi"/>
          <w:smallCaps w:val="0"/>
          <w:noProof/>
          <w:kern w:val="2"/>
          <w:sz w:val="24"/>
          <w:szCs w:val="24"/>
          <w14:ligatures w14:val="standardContextual"/>
        </w:rPr>
      </w:pPr>
      <w:hyperlink w:anchor="_Toc161064212" w:history="1">
        <w:r w:rsidR="00060CB7" w:rsidRPr="00E84CFC">
          <w:rPr>
            <w:rStyle w:val="Hyperlink"/>
            <w:rFonts w:cs="Times New Roman"/>
            <w:noProof/>
          </w:rPr>
          <w:t>3.1</w:t>
        </w:r>
        <w:r w:rsidR="00060CB7">
          <w:rPr>
            <w:rFonts w:asciiTheme="minorHAnsi" w:eastAsiaTheme="minorEastAsia" w:hAnsiTheme="minorHAnsi"/>
            <w:smallCaps w:val="0"/>
            <w:noProof/>
            <w:kern w:val="2"/>
            <w:sz w:val="24"/>
            <w:szCs w:val="24"/>
            <w14:ligatures w14:val="standardContextual"/>
          </w:rPr>
          <w:tab/>
        </w:r>
        <w:r w:rsidR="00060CB7" w:rsidRPr="00E84CFC">
          <w:rPr>
            <w:rStyle w:val="Hyperlink"/>
            <w:rFonts w:cs="Times New Roman"/>
            <w:noProof/>
          </w:rPr>
          <w:t>BASIC REQUIREMENT</w:t>
        </w:r>
        <w:r w:rsidR="00060CB7">
          <w:rPr>
            <w:noProof/>
            <w:webHidden/>
          </w:rPr>
          <w:tab/>
        </w:r>
        <w:r w:rsidR="00060CB7">
          <w:rPr>
            <w:noProof/>
            <w:webHidden/>
          </w:rPr>
          <w:fldChar w:fldCharType="begin"/>
        </w:r>
        <w:r w:rsidR="00060CB7">
          <w:rPr>
            <w:noProof/>
            <w:webHidden/>
          </w:rPr>
          <w:instrText xml:space="preserve"> PAGEREF _Toc161064212 \h </w:instrText>
        </w:r>
        <w:r w:rsidR="00060CB7">
          <w:rPr>
            <w:noProof/>
            <w:webHidden/>
          </w:rPr>
        </w:r>
        <w:r w:rsidR="00060CB7">
          <w:rPr>
            <w:noProof/>
            <w:webHidden/>
          </w:rPr>
          <w:fldChar w:fldCharType="separate"/>
        </w:r>
        <w:r w:rsidR="004424FF">
          <w:rPr>
            <w:noProof/>
            <w:webHidden/>
          </w:rPr>
          <w:t>6</w:t>
        </w:r>
        <w:r w:rsidR="00060CB7">
          <w:rPr>
            <w:noProof/>
            <w:webHidden/>
          </w:rPr>
          <w:fldChar w:fldCharType="end"/>
        </w:r>
      </w:hyperlink>
    </w:p>
    <w:p w14:paraId="46736913" w14:textId="13F4FC1D" w:rsidR="00060CB7" w:rsidRDefault="00000000">
      <w:pPr>
        <w:pStyle w:val="TOC2"/>
        <w:tabs>
          <w:tab w:val="left" w:pos="778"/>
          <w:tab w:val="right" w:leader="dot" w:pos="9350"/>
        </w:tabs>
        <w:rPr>
          <w:rFonts w:asciiTheme="minorHAnsi" w:eastAsiaTheme="minorEastAsia" w:hAnsiTheme="minorHAnsi"/>
          <w:smallCaps w:val="0"/>
          <w:noProof/>
          <w:kern w:val="2"/>
          <w:sz w:val="24"/>
          <w:szCs w:val="24"/>
          <w14:ligatures w14:val="standardContextual"/>
        </w:rPr>
      </w:pPr>
      <w:hyperlink w:anchor="_Toc161064213" w:history="1">
        <w:r w:rsidR="00060CB7" w:rsidRPr="00E84CFC">
          <w:rPr>
            <w:rStyle w:val="Hyperlink"/>
            <w:rFonts w:cs="Times New Roman"/>
            <w:noProof/>
          </w:rPr>
          <w:t>3.2</w:t>
        </w:r>
        <w:r w:rsidR="00060CB7">
          <w:rPr>
            <w:rFonts w:asciiTheme="minorHAnsi" w:eastAsiaTheme="minorEastAsia" w:hAnsiTheme="minorHAnsi"/>
            <w:smallCaps w:val="0"/>
            <w:noProof/>
            <w:kern w:val="2"/>
            <w:sz w:val="24"/>
            <w:szCs w:val="24"/>
            <w14:ligatures w14:val="standardContextual"/>
          </w:rPr>
          <w:tab/>
        </w:r>
        <w:r w:rsidR="00060CB7" w:rsidRPr="00E84CFC">
          <w:rPr>
            <w:rStyle w:val="Hyperlink"/>
            <w:rFonts w:cs="Times New Roman"/>
            <w:noProof/>
          </w:rPr>
          <w:t>SMALL FACILITIES</w:t>
        </w:r>
        <w:r w:rsidR="00060CB7">
          <w:rPr>
            <w:noProof/>
            <w:webHidden/>
          </w:rPr>
          <w:tab/>
        </w:r>
        <w:r w:rsidR="00060CB7">
          <w:rPr>
            <w:noProof/>
            <w:webHidden/>
          </w:rPr>
          <w:fldChar w:fldCharType="begin"/>
        </w:r>
        <w:r w:rsidR="00060CB7">
          <w:rPr>
            <w:noProof/>
            <w:webHidden/>
          </w:rPr>
          <w:instrText xml:space="preserve"> PAGEREF _Toc161064213 \h </w:instrText>
        </w:r>
        <w:r w:rsidR="00060CB7">
          <w:rPr>
            <w:noProof/>
            <w:webHidden/>
          </w:rPr>
        </w:r>
        <w:r w:rsidR="00060CB7">
          <w:rPr>
            <w:noProof/>
            <w:webHidden/>
          </w:rPr>
          <w:fldChar w:fldCharType="separate"/>
        </w:r>
        <w:r w:rsidR="004424FF">
          <w:rPr>
            <w:noProof/>
            <w:webHidden/>
          </w:rPr>
          <w:t>7</w:t>
        </w:r>
        <w:r w:rsidR="00060CB7">
          <w:rPr>
            <w:noProof/>
            <w:webHidden/>
          </w:rPr>
          <w:fldChar w:fldCharType="end"/>
        </w:r>
      </w:hyperlink>
    </w:p>
    <w:p w14:paraId="5492CD7A" w14:textId="03DA0EDF" w:rsidR="00060CB7" w:rsidRDefault="00000000">
      <w:pPr>
        <w:pStyle w:val="TOC2"/>
        <w:tabs>
          <w:tab w:val="left" w:pos="778"/>
          <w:tab w:val="right" w:leader="dot" w:pos="9350"/>
        </w:tabs>
        <w:rPr>
          <w:rFonts w:asciiTheme="minorHAnsi" w:eastAsiaTheme="minorEastAsia" w:hAnsiTheme="minorHAnsi"/>
          <w:smallCaps w:val="0"/>
          <w:noProof/>
          <w:kern w:val="2"/>
          <w:sz w:val="24"/>
          <w:szCs w:val="24"/>
          <w14:ligatures w14:val="standardContextual"/>
        </w:rPr>
      </w:pPr>
      <w:hyperlink w:anchor="_Toc161064214" w:history="1">
        <w:r w:rsidR="00060CB7" w:rsidRPr="00E84CFC">
          <w:rPr>
            <w:rStyle w:val="Hyperlink"/>
            <w:rFonts w:cs="Times New Roman"/>
            <w:noProof/>
          </w:rPr>
          <w:t>3.3</w:t>
        </w:r>
        <w:r w:rsidR="00060CB7">
          <w:rPr>
            <w:rFonts w:asciiTheme="minorHAnsi" w:eastAsiaTheme="minorEastAsia" w:hAnsiTheme="minorHAnsi"/>
            <w:smallCaps w:val="0"/>
            <w:noProof/>
            <w:kern w:val="2"/>
            <w:sz w:val="24"/>
            <w:szCs w:val="24"/>
            <w14:ligatures w14:val="standardContextual"/>
          </w:rPr>
          <w:tab/>
        </w:r>
        <w:r w:rsidR="00060CB7" w:rsidRPr="00E84CFC">
          <w:rPr>
            <w:rStyle w:val="Hyperlink"/>
            <w:rFonts w:cs="Times New Roman"/>
            <w:noProof/>
          </w:rPr>
          <w:t>MEDIUM FACILITIES</w:t>
        </w:r>
        <w:r w:rsidR="00060CB7">
          <w:rPr>
            <w:noProof/>
            <w:webHidden/>
          </w:rPr>
          <w:tab/>
        </w:r>
        <w:r w:rsidR="00060CB7">
          <w:rPr>
            <w:noProof/>
            <w:webHidden/>
          </w:rPr>
          <w:fldChar w:fldCharType="begin"/>
        </w:r>
        <w:r w:rsidR="00060CB7">
          <w:rPr>
            <w:noProof/>
            <w:webHidden/>
          </w:rPr>
          <w:instrText xml:space="preserve"> PAGEREF _Toc161064214 \h </w:instrText>
        </w:r>
        <w:r w:rsidR="00060CB7">
          <w:rPr>
            <w:noProof/>
            <w:webHidden/>
          </w:rPr>
        </w:r>
        <w:r w:rsidR="00060CB7">
          <w:rPr>
            <w:noProof/>
            <w:webHidden/>
          </w:rPr>
          <w:fldChar w:fldCharType="separate"/>
        </w:r>
        <w:r w:rsidR="004424FF">
          <w:rPr>
            <w:noProof/>
            <w:webHidden/>
          </w:rPr>
          <w:t>7</w:t>
        </w:r>
        <w:r w:rsidR="00060CB7">
          <w:rPr>
            <w:noProof/>
            <w:webHidden/>
          </w:rPr>
          <w:fldChar w:fldCharType="end"/>
        </w:r>
      </w:hyperlink>
    </w:p>
    <w:p w14:paraId="1EE1976A" w14:textId="4807AF45" w:rsidR="00060CB7" w:rsidRDefault="00000000">
      <w:pPr>
        <w:pStyle w:val="TOC2"/>
        <w:tabs>
          <w:tab w:val="left" w:pos="778"/>
          <w:tab w:val="right" w:leader="dot" w:pos="9350"/>
        </w:tabs>
        <w:rPr>
          <w:rFonts w:asciiTheme="minorHAnsi" w:eastAsiaTheme="minorEastAsia" w:hAnsiTheme="minorHAnsi"/>
          <w:smallCaps w:val="0"/>
          <w:noProof/>
          <w:kern w:val="2"/>
          <w:sz w:val="24"/>
          <w:szCs w:val="24"/>
          <w14:ligatures w14:val="standardContextual"/>
        </w:rPr>
      </w:pPr>
      <w:hyperlink w:anchor="_Toc161064215" w:history="1">
        <w:r w:rsidR="00060CB7" w:rsidRPr="00E84CFC">
          <w:rPr>
            <w:rStyle w:val="Hyperlink"/>
            <w:rFonts w:cs="Times New Roman"/>
            <w:noProof/>
          </w:rPr>
          <w:t>3.4</w:t>
        </w:r>
        <w:r w:rsidR="00060CB7">
          <w:rPr>
            <w:rFonts w:asciiTheme="minorHAnsi" w:eastAsiaTheme="minorEastAsia" w:hAnsiTheme="minorHAnsi"/>
            <w:smallCaps w:val="0"/>
            <w:noProof/>
            <w:kern w:val="2"/>
            <w:sz w:val="24"/>
            <w:szCs w:val="24"/>
            <w14:ligatures w14:val="standardContextual"/>
          </w:rPr>
          <w:tab/>
        </w:r>
        <w:r w:rsidR="00060CB7" w:rsidRPr="00E84CFC">
          <w:rPr>
            <w:rStyle w:val="Hyperlink"/>
            <w:rFonts w:cs="Times New Roman"/>
            <w:noProof/>
          </w:rPr>
          <w:t>SWITCHING CENTERS</w:t>
        </w:r>
        <w:r w:rsidR="00060CB7">
          <w:rPr>
            <w:noProof/>
            <w:webHidden/>
          </w:rPr>
          <w:tab/>
        </w:r>
        <w:r w:rsidR="00060CB7">
          <w:rPr>
            <w:noProof/>
            <w:webHidden/>
          </w:rPr>
          <w:fldChar w:fldCharType="begin"/>
        </w:r>
        <w:r w:rsidR="00060CB7">
          <w:rPr>
            <w:noProof/>
            <w:webHidden/>
          </w:rPr>
          <w:instrText xml:space="preserve"> PAGEREF _Toc161064215 \h </w:instrText>
        </w:r>
        <w:r w:rsidR="00060CB7">
          <w:rPr>
            <w:noProof/>
            <w:webHidden/>
          </w:rPr>
        </w:r>
        <w:r w:rsidR="00060CB7">
          <w:rPr>
            <w:noProof/>
            <w:webHidden/>
          </w:rPr>
          <w:fldChar w:fldCharType="separate"/>
        </w:r>
        <w:r w:rsidR="004424FF">
          <w:rPr>
            <w:noProof/>
            <w:webHidden/>
          </w:rPr>
          <w:t>7</w:t>
        </w:r>
        <w:r w:rsidR="00060CB7">
          <w:rPr>
            <w:noProof/>
            <w:webHidden/>
          </w:rPr>
          <w:fldChar w:fldCharType="end"/>
        </w:r>
      </w:hyperlink>
    </w:p>
    <w:p w14:paraId="4F7A8C08" w14:textId="31C04CE2" w:rsidR="00060CB7" w:rsidRDefault="00000000">
      <w:pPr>
        <w:pStyle w:val="TOC2"/>
        <w:tabs>
          <w:tab w:val="left" w:pos="778"/>
          <w:tab w:val="right" w:leader="dot" w:pos="9350"/>
        </w:tabs>
        <w:rPr>
          <w:rFonts w:asciiTheme="minorHAnsi" w:eastAsiaTheme="minorEastAsia" w:hAnsiTheme="minorHAnsi"/>
          <w:smallCaps w:val="0"/>
          <w:noProof/>
          <w:kern w:val="2"/>
          <w:sz w:val="24"/>
          <w:szCs w:val="24"/>
          <w14:ligatures w14:val="standardContextual"/>
        </w:rPr>
      </w:pPr>
      <w:hyperlink w:anchor="_Toc161064216" w:history="1">
        <w:r w:rsidR="00060CB7" w:rsidRPr="00E84CFC">
          <w:rPr>
            <w:rStyle w:val="Hyperlink"/>
            <w:rFonts w:cs="Times New Roman"/>
            <w:noProof/>
          </w:rPr>
          <w:t>3.5</w:t>
        </w:r>
        <w:r w:rsidR="00060CB7">
          <w:rPr>
            <w:rFonts w:asciiTheme="minorHAnsi" w:eastAsiaTheme="minorEastAsia" w:hAnsiTheme="minorHAnsi"/>
            <w:smallCaps w:val="0"/>
            <w:noProof/>
            <w:kern w:val="2"/>
            <w:sz w:val="24"/>
            <w:szCs w:val="24"/>
            <w14:ligatures w14:val="standardContextual"/>
          </w:rPr>
          <w:tab/>
        </w:r>
        <w:r w:rsidR="00060CB7" w:rsidRPr="00E84CFC">
          <w:rPr>
            <w:rStyle w:val="Hyperlink"/>
            <w:rFonts w:cs="Times New Roman"/>
            <w:noProof/>
          </w:rPr>
          <w:t>HYDROELECTRIC FACILITIES</w:t>
        </w:r>
        <w:r w:rsidR="00060CB7">
          <w:rPr>
            <w:noProof/>
            <w:webHidden/>
          </w:rPr>
          <w:tab/>
        </w:r>
        <w:r w:rsidR="00060CB7">
          <w:rPr>
            <w:noProof/>
            <w:webHidden/>
          </w:rPr>
          <w:fldChar w:fldCharType="begin"/>
        </w:r>
        <w:r w:rsidR="00060CB7">
          <w:rPr>
            <w:noProof/>
            <w:webHidden/>
          </w:rPr>
          <w:instrText xml:space="preserve"> PAGEREF _Toc161064216 \h </w:instrText>
        </w:r>
        <w:r w:rsidR="00060CB7">
          <w:rPr>
            <w:noProof/>
            <w:webHidden/>
          </w:rPr>
        </w:r>
        <w:r w:rsidR="00060CB7">
          <w:rPr>
            <w:noProof/>
            <w:webHidden/>
          </w:rPr>
          <w:fldChar w:fldCharType="separate"/>
        </w:r>
        <w:r w:rsidR="004424FF">
          <w:rPr>
            <w:noProof/>
            <w:webHidden/>
          </w:rPr>
          <w:t>7</w:t>
        </w:r>
        <w:r w:rsidR="00060CB7">
          <w:rPr>
            <w:noProof/>
            <w:webHidden/>
          </w:rPr>
          <w:fldChar w:fldCharType="end"/>
        </w:r>
      </w:hyperlink>
    </w:p>
    <w:p w14:paraId="2B5AF689" w14:textId="22AB016B" w:rsidR="00060CB7" w:rsidRDefault="00000000">
      <w:pPr>
        <w:pStyle w:val="TOC1"/>
        <w:tabs>
          <w:tab w:val="left" w:pos="518"/>
          <w:tab w:val="right" w:leader="dot" w:pos="9350"/>
        </w:tabs>
        <w:rPr>
          <w:rFonts w:asciiTheme="minorHAnsi" w:eastAsiaTheme="minorEastAsia" w:hAnsiTheme="minorHAnsi"/>
          <w:bCs w:val="0"/>
          <w:caps w:val="0"/>
          <w:noProof/>
          <w:kern w:val="2"/>
          <w:sz w:val="24"/>
          <w:szCs w:val="24"/>
          <w14:ligatures w14:val="standardContextual"/>
        </w:rPr>
      </w:pPr>
      <w:hyperlink w:anchor="_Toc161064217" w:history="1">
        <w:r w:rsidR="00060CB7" w:rsidRPr="00E84CFC">
          <w:rPr>
            <w:rStyle w:val="Hyperlink"/>
            <w:rFonts w:cs="Times New Roman"/>
            <w:noProof/>
          </w:rPr>
          <w:t>4.</w:t>
        </w:r>
        <w:r w:rsidR="00060CB7">
          <w:rPr>
            <w:rFonts w:asciiTheme="minorHAnsi" w:eastAsiaTheme="minorEastAsia" w:hAnsiTheme="minorHAnsi"/>
            <w:bCs w:val="0"/>
            <w:caps w:val="0"/>
            <w:noProof/>
            <w:kern w:val="2"/>
            <w:sz w:val="24"/>
            <w:szCs w:val="24"/>
            <w14:ligatures w14:val="standardContextual"/>
          </w:rPr>
          <w:tab/>
        </w:r>
        <w:r w:rsidR="00060CB7" w:rsidRPr="00E84CFC">
          <w:rPr>
            <w:rStyle w:val="Hyperlink"/>
            <w:rFonts w:cs="Times New Roman"/>
            <w:noProof/>
          </w:rPr>
          <w:t>GENERATING ASSET AND ENERGY STORAGE SYSTEM LOGBOOK STANDARDS</w:t>
        </w:r>
        <w:r w:rsidR="00060CB7">
          <w:rPr>
            <w:noProof/>
            <w:webHidden/>
          </w:rPr>
          <w:tab/>
        </w:r>
        <w:r w:rsidR="00060CB7">
          <w:rPr>
            <w:noProof/>
            <w:webHidden/>
          </w:rPr>
          <w:fldChar w:fldCharType="begin"/>
        </w:r>
        <w:r w:rsidR="00060CB7">
          <w:rPr>
            <w:noProof/>
            <w:webHidden/>
          </w:rPr>
          <w:instrText xml:space="preserve"> PAGEREF _Toc161064217 \h </w:instrText>
        </w:r>
        <w:r w:rsidR="00060CB7">
          <w:rPr>
            <w:noProof/>
            <w:webHidden/>
          </w:rPr>
        </w:r>
        <w:r w:rsidR="00060CB7">
          <w:rPr>
            <w:noProof/>
            <w:webHidden/>
          </w:rPr>
          <w:fldChar w:fldCharType="separate"/>
        </w:r>
        <w:r w:rsidR="004424FF">
          <w:rPr>
            <w:noProof/>
            <w:webHidden/>
          </w:rPr>
          <w:t>7</w:t>
        </w:r>
        <w:r w:rsidR="00060CB7">
          <w:rPr>
            <w:noProof/>
            <w:webHidden/>
          </w:rPr>
          <w:fldChar w:fldCharType="end"/>
        </w:r>
      </w:hyperlink>
    </w:p>
    <w:p w14:paraId="5BB0A143" w14:textId="746F8395" w:rsidR="00060CB7" w:rsidRDefault="00000000">
      <w:pPr>
        <w:pStyle w:val="TOC2"/>
        <w:tabs>
          <w:tab w:val="left" w:pos="778"/>
          <w:tab w:val="right" w:leader="dot" w:pos="9350"/>
        </w:tabs>
        <w:rPr>
          <w:rFonts w:asciiTheme="minorHAnsi" w:eastAsiaTheme="minorEastAsia" w:hAnsiTheme="minorHAnsi"/>
          <w:smallCaps w:val="0"/>
          <w:noProof/>
          <w:kern w:val="2"/>
          <w:sz w:val="24"/>
          <w:szCs w:val="24"/>
          <w14:ligatures w14:val="standardContextual"/>
        </w:rPr>
      </w:pPr>
      <w:hyperlink w:anchor="_Toc161064218" w:history="1">
        <w:r w:rsidR="00060CB7" w:rsidRPr="00E84CFC">
          <w:rPr>
            <w:rStyle w:val="Hyperlink"/>
            <w:rFonts w:cs="Times New Roman"/>
            <w:noProof/>
          </w:rPr>
          <w:t>4.1</w:t>
        </w:r>
        <w:r w:rsidR="00060CB7">
          <w:rPr>
            <w:rFonts w:asciiTheme="minorHAnsi" w:eastAsiaTheme="minorEastAsia" w:hAnsiTheme="minorHAnsi"/>
            <w:smallCaps w:val="0"/>
            <w:noProof/>
            <w:kern w:val="2"/>
            <w:sz w:val="24"/>
            <w:szCs w:val="24"/>
            <w14:ligatures w14:val="standardContextual"/>
          </w:rPr>
          <w:tab/>
        </w:r>
        <w:r w:rsidR="00060CB7" w:rsidRPr="00E84CFC">
          <w:rPr>
            <w:rStyle w:val="Hyperlink"/>
            <w:rFonts w:cs="Times New Roman"/>
            <w:noProof/>
          </w:rPr>
          <w:t>REQUIRED LOGBOOKS</w:t>
        </w:r>
        <w:r w:rsidR="00060CB7">
          <w:rPr>
            <w:noProof/>
            <w:webHidden/>
          </w:rPr>
          <w:tab/>
        </w:r>
        <w:r w:rsidR="00060CB7">
          <w:rPr>
            <w:noProof/>
            <w:webHidden/>
          </w:rPr>
          <w:fldChar w:fldCharType="begin"/>
        </w:r>
        <w:r w:rsidR="00060CB7">
          <w:rPr>
            <w:noProof/>
            <w:webHidden/>
          </w:rPr>
          <w:instrText xml:space="preserve"> PAGEREF _Toc161064218 \h </w:instrText>
        </w:r>
        <w:r w:rsidR="00060CB7">
          <w:rPr>
            <w:noProof/>
            <w:webHidden/>
          </w:rPr>
        </w:r>
        <w:r w:rsidR="00060CB7">
          <w:rPr>
            <w:noProof/>
            <w:webHidden/>
          </w:rPr>
          <w:fldChar w:fldCharType="separate"/>
        </w:r>
        <w:r w:rsidR="004424FF">
          <w:rPr>
            <w:noProof/>
            <w:webHidden/>
          </w:rPr>
          <w:t>7</w:t>
        </w:r>
        <w:r w:rsidR="00060CB7">
          <w:rPr>
            <w:noProof/>
            <w:webHidden/>
          </w:rPr>
          <w:fldChar w:fldCharType="end"/>
        </w:r>
      </w:hyperlink>
    </w:p>
    <w:p w14:paraId="222769B9" w14:textId="2D9B5C71" w:rsidR="00060CB7" w:rsidRDefault="00000000">
      <w:pPr>
        <w:pStyle w:val="TOC2"/>
        <w:tabs>
          <w:tab w:val="left" w:pos="778"/>
          <w:tab w:val="right" w:leader="dot" w:pos="9350"/>
        </w:tabs>
        <w:rPr>
          <w:rFonts w:asciiTheme="minorHAnsi" w:eastAsiaTheme="minorEastAsia" w:hAnsiTheme="minorHAnsi"/>
          <w:smallCaps w:val="0"/>
          <w:noProof/>
          <w:kern w:val="2"/>
          <w:sz w:val="24"/>
          <w:szCs w:val="24"/>
          <w14:ligatures w14:val="standardContextual"/>
        </w:rPr>
      </w:pPr>
      <w:hyperlink w:anchor="_Toc161064219" w:history="1">
        <w:r w:rsidR="00060CB7" w:rsidRPr="00E84CFC">
          <w:rPr>
            <w:rStyle w:val="Hyperlink"/>
            <w:rFonts w:cs="Times New Roman"/>
            <w:noProof/>
          </w:rPr>
          <w:t>4.2</w:t>
        </w:r>
        <w:r w:rsidR="00060CB7">
          <w:rPr>
            <w:rFonts w:asciiTheme="minorHAnsi" w:eastAsiaTheme="minorEastAsia" w:hAnsiTheme="minorHAnsi"/>
            <w:smallCaps w:val="0"/>
            <w:noProof/>
            <w:kern w:val="2"/>
            <w:sz w:val="24"/>
            <w:szCs w:val="24"/>
            <w14:ligatures w14:val="standardContextual"/>
          </w:rPr>
          <w:tab/>
        </w:r>
        <w:r w:rsidR="00060CB7" w:rsidRPr="00E84CFC">
          <w:rPr>
            <w:rStyle w:val="Hyperlink"/>
            <w:rFonts w:cs="Times New Roman"/>
            <w:noProof/>
          </w:rPr>
          <w:t>EXEMPTION</w:t>
        </w:r>
        <w:r w:rsidR="00060CB7">
          <w:rPr>
            <w:noProof/>
            <w:webHidden/>
          </w:rPr>
          <w:tab/>
        </w:r>
        <w:r w:rsidR="00060CB7">
          <w:rPr>
            <w:noProof/>
            <w:webHidden/>
          </w:rPr>
          <w:fldChar w:fldCharType="begin"/>
        </w:r>
        <w:r w:rsidR="00060CB7">
          <w:rPr>
            <w:noProof/>
            <w:webHidden/>
          </w:rPr>
          <w:instrText xml:space="preserve"> PAGEREF _Toc161064219 \h </w:instrText>
        </w:r>
        <w:r w:rsidR="00060CB7">
          <w:rPr>
            <w:noProof/>
            <w:webHidden/>
          </w:rPr>
        </w:r>
        <w:r w:rsidR="00060CB7">
          <w:rPr>
            <w:noProof/>
            <w:webHidden/>
          </w:rPr>
          <w:fldChar w:fldCharType="separate"/>
        </w:r>
        <w:r w:rsidR="004424FF">
          <w:rPr>
            <w:noProof/>
            <w:webHidden/>
          </w:rPr>
          <w:t>7</w:t>
        </w:r>
        <w:r w:rsidR="00060CB7">
          <w:rPr>
            <w:noProof/>
            <w:webHidden/>
          </w:rPr>
          <w:fldChar w:fldCharType="end"/>
        </w:r>
      </w:hyperlink>
    </w:p>
    <w:p w14:paraId="5D0FA4A3" w14:textId="06EE1CA0" w:rsidR="00060CB7" w:rsidRDefault="00000000">
      <w:pPr>
        <w:pStyle w:val="TOC2"/>
        <w:tabs>
          <w:tab w:val="left" w:pos="778"/>
          <w:tab w:val="right" w:leader="dot" w:pos="9350"/>
        </w:tabs>
        <w:rPr>
          <w:rFonts w:asciiTheme="minorHAnsi" w:eastAsiaTheme="minorEastAsia" w:hAnsiTheme="minorHAnsi"/>
          <w:smallCaps w:val="0"/>
          <w:noProof/>
          <w:kern w:val="2"/>
          <w:sz w:val="24"/>
          <w:szCs w:val="24"/>
          <w14:ligatures w14:val="standardContextual"/>
        </w:rPr>
      </w:pPr>
      <w:hyperlink w:anchor="_Toc161064220" w:history="1">
        <w:r w:rsidR="00060CB7" w:rsidRPr="00E84CFC">
          <w:rPr>
            <w:rStyle w:val="Hyperlink"/>
            <w:rFonts w:cs="Times New Roman"/>
            <w:noProof/>
          </w:rPr>
          <w:t>4.3</w:t>
        </w:r>
        <w:r w:rsidR="00060CB7">
          <w:rPr>
            <w:rFonts w:asciiTheme="minorHAnsi" w:eastAsiaTheme="minorEastAsia" w:hAnsiTheme="minorHAnsi"/>
            <w:smallCaps w:val="0"/>
            <w:noProof/>
            <w:kern w:val="2"/>
            <w:sz w:val="24"/>
            <w:szCs w:val="24"/>
            <w14:ligatures w14:val="standardContextual"/>
          </w:rPr>
          <w:tab/>
        </w:r>
        <w:r w:rsidR="00060CB7" w:rsidRPr="00E84CFC">
          <w:rPr>
            <w:rStyle w:val="Hyperlink"/>
            <w:rFonts w:cs="Times New Roman"/>
            <w:noProof/>
          </w:rPr>
          <w:t>VERIFIED STATEMENT</w:t>
        </w:r>
        <w:r w:rsidR="00060CB7">
          <w:rPr>
            <w:noProof/>
            <w:webHidden/>
          </w:rPr>
          <w:tab/>
        </w:r>
        <w:r w:rsidR="00060CB7">
          <w:rPr>
            <w:noProof/>
            <w:webHidden/>
          </w:rPr>
          <w:fldChar w:fldCharType="begin"/>
        </w:r>
        <w:r w:rsidR="00060CB7">
          <w:rPr>
            <w:noProof/>
            <w:webHidden/>
          </w:rPr>
          <w:instrText xml:space="preserve"> PAGEREF _Toc161064220 \h </w:instrText>
        </w:r>
        <w:r w:rsidR="00060CB7">
          <w:rPr>
            <w:noProof/>
            <w:webHidden/>
          </w:rPr>
        </w:r>
        <w:r w:rsidR="00060CB7">
          <w:rPr>
            <w:noProof/>
            <w:webHidden/>
          </w:rPr>
          <w:fldChar w:fldCharType="separate"/>
        </w:r>
        <w:r w:rsidR="004424FF">
          <w:rPr>
            <w:noProof/>
            <w:webHidden/>
          </w:rPr>
          <w:t>8</w:t>
        </w:r>
        <w:r w:rsidR="00060CB7">
          <w:rPr>
            <w:noProof/>
            <w:webHidden/>
          </w:rPr>
          <w:fldChar w:fldCharType="end"/>
        </w:r>
      </w:hyperlink>
    </w:p>
    <w:p w14:paraId="3C2BF787" w14:textId="076BCA24" w:rsidR="00060CB7" w:rsidRDefault="00000000">
      <w:pPr>
        <w:pStyle w:val="TOC2"/>
        <w:tabs>
          <w:tab w:val="left" w:pos="778"/>
          <w:tab w:val="right" w:leader="dot" w:pos="9350"/>
        </w:tabs>
        <w:rPr>
          <w:rFonts w:asciiTheme="minorHAnsi" w:eastAsiaTheme="minorEastAsia" w:hAnsiTheme="minorHAnsi"/>
          <w:smallCaps w:val="0"/>
          <w:noProof/>
          <w:kern w:val="2"/>
          <w:sz w:val="24"/>
          <w:szCs w:val="24"/>
          <w14:ligatures w14:val="standardContextual"/>
        </w:rPr>
      </w:pPr>
      <w:hyperlink w:anchor="_Toc161064221" w:history="1">
        <w:r w:rsidR="00060CB7" w:rsidRPr="00E84CFC">
          <w:rPr>
            <w:rStyle w:val="Hyperlink"/>
            <w:rFonts w:cs="Times New Roman"/>
            <w:noProof/>
          </w:rPr>
          <w:t>4.4</w:t>
        </w:r>
        <w:r w:rsidR="00060CB7">
          <w:rPr>
            <w:rFonts w:asciiTheme="minorHAnsi" w:eastAsiaTheme="minorEastAsia" w:hAnsiTheme="minorHAnsi"/>
            <w:smallCaps w:val="0"/>
            <w:noProof/>
            <w:kern w:val="2"/>
            <w:sz w:val="24"/>
            <w:szCs w:val="24"/>
            <w14:ligatures w14:val="standardContextual"/>
          </w:rPr>
          <w:tab/>
        </w:r>
        <w:r w:rsidR="00060CB7" w:rsidRPr="00E84CFC">
          <w:rPr>
            <w:rStyle w:val="Hyperlink"/>
            <w:rFonts w:cs="Times New Roman"/>
            <w:noProof/>
          </w:rPr>
          <w:t>TIME OF FILING FOR NEW OR ACQUIRED ASSETS</w:t>
        </w:r>
        <w:r w:rsidR="00060CB7">
          <w:rPr>
            <w:noProof/>
            <w:webHidden/>
          </w:rPr>
          <w:tab/>
        </w:r>
        <w:r w:rsidR="00060CB7">
          <w:rPr>
            <w:noProof/>
            <w:webHidden/>
          </w:rPr>
          <w:fldChar w:fldCharType="begin"/>
        </w:r>
        <w:r w:rsidR="00060CB7">
          <w:rPr>
            <w:noProof/>
            <w:webHidden/>
          </w:rPr>
          <w:instrText xml:space="preserve"> PAGEREF _Toc161064221 \h </w:instrText>
        </w:r>
        <w:r w:rsidR="00060CB7">
          <w:rPr>
            <w:noProof/>
            <w:webHidden/>
          </w:rPr>
        </w:r>
        <w:r w:rsidR="00060CB7">
          <w:rPr>
            <w:noProof/>
            <w:webHidden/>
          </w:rPr>
          <w:fldChar w:fldCharType="separate"/>
        </w:r>
        <w:r w:rsidR="004424FF">
          <w:rPr>
            <w:noProof/>
            <w:webHidden/>
          </w:rPr>
          <w:t>8</w:t>
        </w:r>
        <w:r w:rsidR="00060CB7">
          <w:rPr>
            <w:noProof/>
            <w:webHidden/>
          </w:rPr>
          <w:fldChar w:fldCharType="end"/>
        </w:r>
      </w:hyperlink>
    </w:p>
    <w:p w14:paraId="7DC3C89C" w14:textId="3D5BF305" w:rsidR="00060CB7" w:rsidRDefault="00000000">
      <w:pPr>
        <w:pStyle w:val="TOC2"/>
        <w:tabs>
          <w:tab w:val="left" w:pos="778"/>
          <w:tab w:val="right" w:leader="dot" w:pos="9350"/>
        </w:tabs>
        <w:rPr>
          <w:rFonts w:asciiTheme="minorHAnsi" w:eastAsiaTheme="minorEastAsia" w:hAnsiTheme="minorHAnsi"/>
          <w:smallCaps w:val="0"/>
          <w:noProof/>
          <w:kern w:val="2"/>
          <w:sz w:val="24"/>
          <w:szCs w:val="24"/>
          <w14:ligatures w14:val="standardContextual"/>
        </w:rPr>
      </w:pPr>
      <w:hyperlink w:anchor="_Toc161064222" w:history="1">
        <w:r w:rsidR="00060CB7" w:rsidRPr="00E84CFC">
          <w:rPr>
            <w:rStyle w:val="Hyperlink"/>
            <w:rFonts w:cs="Times New Roman"/>
            <w:noProof/>
          </w:rPr>
          <w:t>4.5</w:t>
        </w:r>
        <w:r w:rsidR="00060CB7">
          <w:rPr>
            <w:rFonts w:asciiTheme="minorHAnsi" w:eastAsiaTheme="minorEastAsia" w:hAnsiTheme="minorHAnsi"/>
            <w:smallCaps w:val="0"/>
            <w:noProof/>
            <w:kern w:val="2"/>
            <w:sz w:val="24"/>
            <w:szCs w:val="24"/>
            <w14:ligatures w14:val="standardContextual"/>
          </w:rPr>
          <w:tab/>
        </w:r>
        <w:r w:rsidR="00060CB7" w:rsidRPr="00E84CFC">
          <w:rPr>
            <w:rStyle w:val="Hyperlink"/>
            <w:rFonts w:cs="Times New Roman"/>
            <w:noProof/>
          </w:rPr>
          <w:t>COMPLIANCE DOCUMENT</w:t>
        </w:r>
        <w:r w:rsidR="00060CB7">
          <w:rPr>
            <w:noProof/>
            <w:webHidden/>
          </w:rPr>
          <w:tab/>
        </w:r>
        <w:r w:rsidR="00060CB7">
          <w:rPr>
            <w:noProof/>
            <w:webHidden/>
          </w:rPr>
          <w:fldChar w:fldCharType="begin"/>
        </w:r>
        <w:r w:rsidR="00060CB7">
          <w:rPr>
            <w:noProof/>
            <w:webHidden/>
          </w:rPr>
          <w:instrText xml:space="preserve"> PAGEREF _Toc161064222 \h </w:instrText>
        </w:r>
        <w:r w:rsidR="00060CB7">
          <w:rPr>
            <w:noProof/>
            <w:webHidden/>
          </w:rPr>
        </w:r>
        <w:r w:rsidR="00060CB7">
          <w:rPr>
            <w:noProof/>
            <w:webHidden/>
          </w:rPr>
          <w:fldChar w:fldCharType="separate"/>
        </w:r>
        <w:r w:rsidR="004424FF">
          <w:rPr>
            <w:noProof/>
            <w:webHidden/>
          </w:rPr>
          <w:t>8</w:t>
        </w:r>
        <w:r w:rsidR="00060CB7">
          <w:rPr>
            <w:noProof/>
            <w:webHidden/>
          </w:rPr>
          <w:fldChar w:fldCharType="end"/>
        </w:r>
      </w:hyperlink>
    </w:p>
    <w:p w14:paraId="5AF40F51" w14:textId="4D23C435" w:rsidR="00060CB7" w:rsidRDefault="00000000">
      <w:pPr>
        <w:pStyle w:val="TOC2"/>
        <w:tabs>
          <w:tab w:val="left" w:pos="778"/>
          <w:tab w:val="right" w:leader="dot" w:pos="9350"/>
        </w:tabs>
        <w:rPr>
          <w:rFonts w:asciiTheme="minorHAnsi" w:eastAsiaTheme="minorEastAsia" w:hAnsiTheme="minorHAnsi"/>
          <w:smallCaps w:val="0"/>
          <w:noProof/>
          <w:kern w:val="2"/>
          <w:sz w:val="24"/>
          <w:szCs w:val="24"/>
          <w14:ligatures w14:val="standardContextual"/>
        </w:rPr>
      </w:pPr>
      <w:hyperlink w:anchor="_Toc161064223" w:history="1">
        <w:r w:rsidR="00060CB7" w:rsidRPr="00E84CFC">
          <w:rPr>
            <w:rStyle w:val="Hyperlink"/>
            <w:rFonts w:cs="Times New Roman"/>
            <w:noProof/>
          </w:rPr>
          <w:t>4.6</w:t>
        </w:r>
        <w:r w:rsidR="00060CB7">
          <w:rPr>
            <w:rFonts w:asciiTheme="minorHAnsi" w:eastAsiaTheme="minorEastAsia" w:hAnsiTheme="minorHAnsi"/>
            <w:smallCaps w:val="0"/>
            <w:noProof/>
            <w:kern w:val="2"/>
            <w:sz w:val="24"/>
            <w:szCs w:val="24"/>
            <w14:ligatures w14:val="standardContextual"/>
          </w:rPr>
          <w:tab/>
        </w:r>
        <w:r w:rsidR="00060CB7" w:rsidRPr="00E84CFC">
          <w:rPr>
            <w:rStyle w:val="Hyperlink"/>
            <w:rFonts w:cs="Times New Roman"/>
            <w:noProof/>
          </w:rPr>
          <w:t>ELECTRONIC DATABASE MINIMUM REQUIREMENTS</w:t>
        </w:r>
        <w:r w:rsidR="00060CB7">
          <w:rPr>
            <w:noProof/>
            <w:webHidden/>
          </w:rPr>
          <w:tab/>
        </w:r>
        <w:r w:rsidR="00060CB7">
          <w:rPr>
            <w:noProof/>
            <w:webHidden/>
          </w:rPr>
          <w:fldChar w:fldCharType="begin"/>
        </w:r>
        <w:r w:rsidR="00060CB7">
          <w:rPr>
            <w:noProof/>
            <w:webHidden/>
          </w:rPr>
          <w:instrText xml:space="preserve"> PAGEREF _Toc161064223 \h </w:instrText>
        </w:r>
        <w:r w:rsidR="00060CB7">
          <w:rPr>
            <w:noProof/>
            <w:webHidden/>
          </w:rPr>
        </w:r>
        <w:r w:rsidR="00060CB7">
          <w:rPr>
            <w:noProof/>
            <w:webHidden/>
          </w:rPr>
          <w:fldChar w:fldCharType="separate"/>
        </w:r>
        <w:r w:rsidR="004424FF">
          <w:rPr>
            <w:noProof/>
            <w:webHidden/>
          </w:rPr>
          <w:t>9</w:t>
        </w:r>
        <w:r w:rsidR="00060CB7">
          <w:rPr>
            <w:noProof/>
            <w:webHidden/>
          </w:rPr>
          <w:fldChar w:fldCharType="end"/>
        </w:r>
      </w:hyperlink>
    </w:p>
    <w:p w14:paraId="5FFC8000" w14:textId="3D580414" w:rsidR="00060CB7" w:rsidRDefault="00000000">
      <w:pPr>
        <w:pStyle w:val="TOC1"/>
        <w:tabs>
          <w:tab w:val="left" w:pos="518"/>
          <w:tab w:val="right" w:leader="dot" w:pos="9350"/>
        </w:tabs>
        <w:rPr>
          <w:rFonts w:asciiTheme="minorHAnsi" w:eastAsiaTheme="minorEastAsia" w:hAnsiTheme="minorHAnsi"/>
          <w:bCs w:val="0"/>
          <w:caps w:val="0"/>
          <w:noProof/>
          <w:kern w:val="2"/>
          <w:sz w:val="24"/>
          <w:szCs w:val="24"/>
          <w14:ligatures w14:val="standardContextual"/>
        </w:rPr>
      </w:pPr>
      <w:hyperlink w:anchor="_Toc161064224" w:history="1">
        <w:r w:rsidR="00060CB7" w:rsidRPr="00E84CFC">
          <w:rPr>
            <w:rStyle w:val="Hyperlink"/>
            <w:rFonts w:cs="Times New Roman"/>
            <w:noProof/>
          </w:rPr>
          <w:t>5.</w:t>
        </w:r>
        <w:r w:rsidR="00060CB7">
          <w:rPr>
            <w:rFonts w:asciiTheme="minorHAnsi" w:eastAsiaTheme="minorEastAsia" w:hAnsiTheme="minorHAnsi"/>
            <w:bCs w:val="0"/>
            <w:caps w:val="0"/>
            <w:noProof/>
            <w:kern w:val="2"/>
            <w:sz w:val="24"/>
            <w:szCs w:val="24"/>
            <w14:ligatures w14:val="standardContextual"/>
          </w:rPr>
          <w:tab/>
        </w:r>
        <w:r w:rsidR="00060CB7" w:rsidRPr="00E84CFC">
          <w:rPr>
            <w:rStyle w:val="Hyperlink"/>
            <w:rFonts w:cs="Times New Roman"/>
            <w:noProof/>
          </w:rPr>
          <w:t>GENERATOR LOGBOOK STANDARDS (HYDROELECTRIC ENERGY)</w:t>
        </w:r>
        <w:r w:rsidR="00060CB7">
          <w:rPr>
            <w:noProof/>
            <w:webHidden/>
          </w:rPr>
          <w:tab/>
        </w:r>
        <w:r w:rsidR="00060CB7">
          <w:rPr>
            <w:noProof/>
            <w:webHidden/>
          </w:rPr>
          <w:fldChar w:fldCharType="begin"/>
        </w:r>
        <w:r w:rsidR="00060CB7">
          <w:rPr>
            <w:noProof/>
            <w:webHidden/>
          </w:rPr>
          <w:instrText xml:space="preserve"> PAGEREF _Toc161064224 \h </w:instrText>
        </w:r>
        <w:r w:rsidR="00060CB7">
          <w:rPr>
            <w:noProof/>
            <w:webHidden/>
          </w:rPr>
        </w:r>
        <w:r w:rsidR="00060CB7">
          <w:rPr>
            <w:noProof/>
            <w:webHidden/>
          </w:rPr>
          <w:fldChar w:fldCharType="separate"/>
        </w:r>
        <w:r w:rsidR="004424FF">
          <w:rPr>
            <w:noProof/>
            <w:webHidden/>
          </w:rPr>
          <w:t>9</w:t>
        </w:r>
        <w:r w:rsidR="00060CB7">
          <w:rPr>
            <w:noProof/>
            <w:webHidden/>
          </w:rPr>
          <w:fldChar w:fldCharType="end"/>
        </w:r>
      </w:hyperlink>
    </w:p>
    <w:p w14:paraId="74C75737" w14:textId="6C934568" w:rsidR="00060CB7" w:rsidRDefault="00000000">
      <w:pPr>
        <w:pStyle w:val="TOC2"/>
        <w:tabs>
          <w:tab w:val="left" w:pos="778"/>
          <w:tab w:val="right" w:leader="dot" w:pos="9350"/>
        </w:tabs>
        <w:rPr>
          <w:rFonts w:asciiTheme="minorHAnsi" w:eastAsiaTheme="minorEastAsia" w:hAnsiTheme="minorHAnsi"/>
          <w:smallCaps w:val="0"/>
          <w:noProof/>
          <w:kern w:val="2"/>
          <w:sz w:val="24"/>
          <w:szCs w:val="24"/>
          <w14:ligatures w14:val="standardContextual"/>
        </w:rPr>
      </w:pPr>
      <w:hyperlink w:anchor="_Toc161064225" w:history="1">
        <w:r w:rsidR="00060CB7" w:rsidRPr="00E84CFC">
          <w:rPr>
            <w:rStyle w:val="Hyperlink"/>
            <w:rFonts w:cs="Times New Roman"/>
            <w:noProof/>
          </w:rPr>
          <w:t>5.1</w:t>
        </w:r>
        <w:r w:rsidR="00060CB7">
          <w:rPr>
            <w:rFonts w:asciiTheme="minorHAnsi" w:eastAsiaTheme="minorEastAsia" w:hAnsiTheme="minorHAnsi"/>
            <w:smallCaps w:val="0"/>
            <w:noProof/>
            <w:kern w:val="2"/>
            <w:sz w:val="24"/>
            <w:szCs w:val="24"/>
            <w14:ligatures w14:val="standardContextual"/>
          </w:rPr>
          <w:tab/>
        </w:r>
        <w:r w:rsidR="00060CB7" w:rsidRPr="00E84CFC">
          <w:rPr>
            <w:rStyle w:val="Hyperlink"/>
            <w:rFonts w:cs="Times New Roman"/>
            <w:noProof/>
          </w:rPr>
          <w:t>REQUIRED LOGBOOKS</w:t>
        </w:r>
        <w:r w:rsidR="00060CB7">
          <w:rPr>
            <w:noProof/>
            <w:webHidden/>
          </w:rPr>
          <w:tab/>
        </w:r>
        <w:r w:rsidR="00060CB7">
          <w:rPr>
            <w:noProof/>
            <w:webHidden/>
          </w:rPr>
          <w:fldChar w:fldCharType="begin"/>
        </w:r>
        <w:r w:rsidR="00060CB7">
          <w:rPr>
            <w:noProof/>
            <w:webHidden/>
          </w:rPr>
          <w:instrText xml:space="preserve"> PAGEREF _Toc161064225 \h </w:instrText>
        </w:r>
        <w:r w:rsidR="00060CB7">
          <w:rPr>
            <w:noProof/>
            <w:webHidden/>
          </w:rPr>
        </w:r>
        <w:r w:rsidR="00060CB7">
          <w:rPr>
            <w:noProof/>
            <w:webHidden/>
          </w:rPr>
          <w:fldChar w:fldCharType="separate"/>
        </w:r>
        <w:r w:rsidR="004424FF">
          <w:rPr>
            <w:noProof/>
            <w:webHidden/>
          </w:rPr>
          <w:t>9</w:t>
        </w:r>
        <w:r w:rsidR="00060CB7">
          <w:rPr>
            <w:noProof/>
            <w:webHidden/>
          </w:rPr>
          <w:fldChar w:fldCharType="end"/>
        </w:r>
      </w:hyperlink>
    </w:p>
    <w:p w14:paraId="1E69C34E" w14:textId="2630EFB6" w:rsidR="00060CB7" w:rsidRDefault="00000000">
      <w:pPr>
        <w:pStyle w:val="TOC2"/>
        <w:tabs>
          <w:tab w:val="left" w:pos="778"/>
          <w:tab w:val="right" w:leader="dot" w:pos="9350"/>
        </w:tabs>
        <w:rPr>
          <w:rFonts w:asciiTheme="minorHAnsi" w:eastAsiaTheme="minorEastAsia" w:hAnsiTheme="minorHAnsi"/>
          <w:smallCaps w:val="0"/>
          <w:noProof/>
          <w:kern w:val="2"/>
          <w:sz w:val="24"/>
          <w:szCs w:val="24"/>
          <w14:ligatures w14:val="standardContextual"/>
        </w:rPr>
      </w:pPr>
      <w:hyperlink w:anchor="_Toc161064226" w:history="1">
        <w:r w:rsidR="00060CB7" w:rsidRPr="00E84CFC">
          <w:rPr>
            <w:rStyle w:val="Hyperlink"/>
            <w:rFonts w:cs="Times New Roman"/>
            <w:noProof/>
          </w:rPr>
          <w:t>5.2</w:t>
        </w:r>
        <w:r w:rsidR="00060CB7">
          <w:rPr>
            <w:rFonts w:asciiTheme="minorHAnsi" w:eastAsiaTheme="minorEastAsia" w:hAnsiTheme="minorHAnsi"/>
            <w:smallCaps w:val="0"/>
            <w:noProof/>
            <w:kern w:val="2"/>
            <w:sz w:val="24"/>
            <w:szCs w:val="24"/>
            <w14:ligatures w14:val="standardContextual"/>
          </w:rPr>
          <w:tab/>
        </w:r>
        <w:r w:rsidR="00060CB7" w:rsidRPr="00E84CFC">
          <w:rPr>
            <w:rStyle w:val="Hyperlink"/>
            <w:rFonts w:cs="Times New Roman"/>
            <w:noProof/>
          </w:rPr>
          <w:t>EXEMPTION</w:t>
        </w:r>
        <w:r w:rsidR="00060CB7">
          <w:rPr>
            <w:noProof/>
            <w:webHidden/>
          </w:rPr>
          <w:tab/>
        </w:r>
        <w:r w:rsidR="00060CB7">
          <w:rPr>
            <w:noProof/>
            <w:webHidden/>
          </w:rPr>
          <w:fldChar w:fldCharType="begin"/>
        </w:r>
        <w:r w:rsidR="00060CB7">
          <w:rPr>
            <w:noProof/>
            <w:webHidden/>
          </w:rPr>
          <w:instrText xml:space="preserve"> PAGEREF _Toc161064226 \h </w:instrText>
        </w:r>
        <w:r w:rsidR="00060CB7">
          <w:rPr>
            <w:noProof/>
            <w:webHidden/>
          </w:rPr>
        </w:r>
        <w:r w:rsidR="00060CB7">
          <w:rPr>
            <w:noProof/>
            <w:webHidden/>
          </w:rPr>
          <w:fldChar w:fldCharType="separate"/>
        </w:r>
        <w:r w:rsidR="004424FF">
          <w:rPr>
            <w:noProof/>
            <w:webHidden/>
          </w:rPr>
          <w:t>9</w:t>
        </w:r>
        <w:r w:rsidR="00060CB7">
          <w:rPr>
            <w:noProof/>
            <w:webHidden/>
          </w:rPr>
          <w:fldChar w:fldCharType="end"/>
        </w:r>
      </w:hyperlink>
    </w:p>
    <w:p w14:paraId="5A765795" w14:textId="5843B4F2" w:rsidR="00060CB7" w:rsidRDefault="00000000">
      <w:pPr>
        <w:pStyle w:val="TOC2"/>
        <w:tabs>
          <w:tab w:val="left" w:pos="778"/>
          <w:tab w:val="right" w:leader="dot" w:pos="9350"/>
        </w:tabs>
        <w:rPr>
          <w:rFonts w:asciiTheme="minorHAnsi" w:eastAsiaTheme="minorEastAsia" w:hAnsiTheme="minorHAnsi"/>
          <w:smallCaps w:val="0"/>
          <w:noProof/>
          <w:kern w:val="2"/>
          <w:sz w:val="24"/>
          <w:szCs w:val="24"/>
          <w14:ligatures w14:val="standardContextual"/>
        </w:rPr>
      </w:pPr>
      <w:hyperlink w:anchor="_Toc161064227" w:history="1">
        <w:r w:rsidR="00060CB7" w:rsidRPr="00E84CFC">
          <w:rPr>
            <w:rStyle w:val="Hyperlink"/>
            <w:rFonts w:cs="Times New Roman"/>
            <w:noProof/>
          </w:rPr>
          <w:t>5.3</w:t>
        </w:r>
        <w:r w:rsidR="00060CB7">
          <w:rPr>
            <w:rFonts w:asciiTheme="minorHAnsi" w:eastAsiaTheme="minorEastAsia" w:hAnsiTheme="minorHAnsi"/>
            <w:smallCaps w:val="0"/>
            <w:noProof/>
            <w:kern w:val="2"/>
            <w:sz w:val="24"/>
            <w:szCs w:val="24"/>
            <w14:ligatures w14:val="standardContextual"/>
          </w:rPr>
          <w:tab/>
        </w:r>
        <w:r w:rsidR="00060CB7" w:rsidRPr="00E84CFC">
          <w:rPr>
            <w:rStyle w:val="Hyperlink"/>
            <w:rFonts w:cs="Times New Roman"/>
            <w:noProof/>
          </w:rPr>
          <w:t>VERIFIED STATEMENT</w:t>
        </w:r>
        <w:r w:rsidR="00060CB7">
          <w:rPr>
            <w:noProof/>
            <w:webHidden/>
          </w:rPr>
          <w:tab/>
        </w:r>
        <w:r w:rsidR="00060CB7">
          <w:rPr>
            <w:noProof/>
            <w:webHidden/>
          </w:rPr>
          <w:fldChar w:fldCharType="begin"/>
        </w:r>
        <w:r w:rsidR="00060CB7">
          <w:rPr>
            <w:noProof/>
            <w:webHidden/>
          </w:rPr>
          <w:instrText xml:space="preserve"> PAGEREF _Toc161064227 \h </w:instrText>
        </w:r>
        <w:r w:rsidR="00060CB7">
          <w:rPr>
            <w:noProof/>
            <w:webHidden/>
          </w:rPr>
        </w:r>
        <w:r w:rsidR="00060CB7">
          <w:rPr>
            <w:noProof/>
            <w:webHidden/>
          </w:rPr>
          <w:fldChar w:fldCharType="separate"/>
        </w:r>
        <w:r w:rsidR="004424FF">
          <w:rPr>
            <w:noProof/>
            <w:webHidden/>
          </w:rPr>
          <w:t>9</w:t>
        </w:r>
        <w:r w:rsidR="00060CB7">
          <w:rPr>
            <w:noProof/>
            <w:webHidden/>
          </w:rPr>
          <w:fldChar w:fldCharType="end"/>
        </w:r>
      </w:hyperlink>
    </w:p>
    <w:p w14:paraId="090ADD94" w14:textId="5DF95CA7" w:rsidR="00060CB7" w:rsidRDefault="00000000">
      <w:pPr>
        <w:pStyle w:val="TOC2"/>
        <w:tabs>
          <w:tab w:val="left" w:pos="778"/>
          <w:tab w:val="right" w:leader="dot" w:pos="9350"/>
        </w:tabs>
        <w:rPr>
          <w:rFonts w:asciiTheme="minorHAnsi" w:eastAsiaTheme="minorEastAsia" w:hAnsiTheme="minorHAnsi"/>
          <w:smallCaps w:val="0"/>
          <w:noProof/>
          <w:kern w:val="2"/>
          <w:sz w:val="24"/>
          <w:szCs w:val="24"/>
          <w14:ligatures w14:val="standardContextual"/>
        </w:rPr>
      </w:pPr>
      <w:hyperlink w:anchor="_Toc161064228" w:history="1">
        <w:r w:rsidR="00060CB7" w:rsidRPr="00E84CFC">
          <w:rPr>
            <w:rStyle w:val="Hyperlink"/>
            <w:rFonts w:cs="Times New Roman"/>
            <w:noProof/>
          </w:rPr>
          <w:t>5.4</w:t>
        </w:r>
        <w:r w:rsidR="00060CB7">
          <w:rPr>
            <w:rFonts w:asciiTheme="minorHAnsi" w:eastAsiaTheme="minorEastAsia" w:hAnsiTheme="minorHAnsi"/>
            <w:smallCaps w:val="0"/>
            <w:noProof/>
            <w:kern w:val="2"/>
            <w:sz w:val="24"/>
            <w:szCs w:val="24"/>
            <w14:ligatures w14:val="standardContextual"/>
          </w:rPr>
          <w:tab/>
        </w:r>
        <w:r w:rsidR="00060CB7" w:rsidRPr="00E84CFC">
          <w:rPr>
            <w:rStyle w:val="Hyperlink"/>
            <w:rFonts w:cs="Times New Roman"/>
            <w:noProof/>
          </w:rPr>
          <w:t>TIME OF FILING FOR NEW OR ACQUIRED ASSETS</w:t>
        </w:r>
        <w:r w:rsidR="00060CB7">
          <w:rPr>
            <w:noProof/>
            <w:webHidden/>
          </w:rPr>
          <w:tab/>
        </w:r>
        <w:r w:rsidR="00060CB7">
          <w:rPr>
            <w:noProof/>
            <w:webHidden/>
          </w:rPr>
          <w:fldChar w:fldCharType="begin"/>
        </w:r>
        <w:r w:rsidR="00060CB7">
          <w:rPr>
            <w:noProof/>
            <w:webHidden/>
          </w:rPr>
          <w:instrText xml:space="preserve"> PAGEREF _Toc161064228 \h </w:instrText>
        </w:r>
        <w:r w:rsidR="00060CB7">
          <w:rPr>
            <w:noProof/>
            <w:webHidden/>
          </w:rPr>
        </w:r>
        <w:r w:rsidR="00060CB7">
          <w:rPr>
            <w:noProof/>
            <w:webHidden/>
          </w:rPr>
          <w:fldChar w:fldCharType="separate"/>
        </w:r>
        <w:r w:rsidR="004424FF">
          <w:rPr>
            <w:noProof/>
            <w:webHidden/>
          </w:rPr>
          <w:t>10</w:t>
        </w:r>
        <w:r w:rsidR="00060CB7">
          <w:rPr>
            <w:noProof/>
            <w:webHidden/>
          </w:rPr>
          <w:fldChar w:fldCharType="end"/>
        </w:r>
      </w:hyperlink>
    </w:p>
    <w:p w14:paraId="00E32035" w14:textId="1C9B8B9E" w:rsidR="00060CB7" w:rsidRDefault="00000000">
      <w:pPr>
        <w:pStyle w:val="TOC2"/>
        <w:tabs>
          <w:tab w:val="left" w:pos="778"/>
          <w:tab w:val="right" w:leader="dot" w:pos="9350"/>
        </w:tabs>
        <w:rPr>
          <w:rFonts w:asciiTheme="minorHAnsi" w:eastAsiaTheme="minorEastAsia" w:hAnsiTheme="minorHAnsi"/>
          <w:smallCaps w:val="0"/>
          <w:noProof/>
          <w:kern w:val="2"/>
          <w:sz w:val="24"/>
          <w:szCs w:val="24"/>
          <w14:ligatures w14:val="standardContextual"/>
        </w:rPr>
      </w:pPr>
      <w:hyperlink w:anchor="_Toc161064229" w:history="1">
        <w:r w:rsidR="00060CB7" w:rsidRPr="00E84CFC">
          <w:rPr>
            <w:rStyle w:val="Hyperlink"/>
            <w:rFonts w:cs="Times New Roman"/>
            <w:noProof/>
          </w:rPr>
          <w:t>5.5</w:t>
        </w:r>
        <w:r w:rsidR="00060CB7">
          <w:rPr>
            <w:rFonts w:asciiTheme="minorHAnsi" w:eastAsiaTheme="minorEastAsia" w:hAnsiTheme="minorHAnsi"/>
            <w:smallCaps w:val="0"/>
            <w:noProof/>
            <w:kern w:val="2"/>
            <w:sz w:val="24"/>
            <w:szCs w:val="24"/>
            <w14:ligatures w14:val="standardContextual"/>
          </w:rPr>
          <w:tab/>
        </w:r>
        <w:r w:rsidR="00060CB7" w:rsidRPr="00E84CFC">
          <w:rPr>
            <w:rStyle w:val="Hyperlink"/>
            <w:rFonts w:cs="Times New Roman"/>
            <w:noProof/>
          </w:rPr>
          <w:t>COMPLIANCE DOCUMENT</w:t>
        </w:r>
        <w:r w:rsidR="00060CB7">
          <w:rPr>
            <w:noProof/>
            <w:webHidden/>
          </w:rPr>
          <w:tab/>
        </w:r>
        <w:r w:rsidR="00060CB7">
          <w:rPr>
            <w:noProof/>
            <w:webHidden/>
          </w:rPr>
          <w:fldChar w:fldCharType="begin"/>
        </w:r>
        <w:r w:rsidR="00060CB7">
          <w:rPr>
            <w:noProof/>
            <w:webHidden/>
          </w:rPr>
          <w:instrText xml:space="preserve"> PAGEREF _Toc161064229 \h </w:instrText>
        </w:r>
        <w:r w:rsidR="00060CB7">
          <w:rPr>
            <w:noProof/>
            <w:webHidden/>
          </w:rPr>
        </w:r>
        <w:r w:rsidR="00060CB7">
          <w:rPr>
            <w:noProof/>
            <w:webHidden/>
          </w:rPr>
          <w:fldChar w:fldCharType="separate"/>
        </w:r>
        <w:r w:rsidR="004424FF">
          <w:rPr>
            <w:noProof/>
            <w:webHidden/>
          </w:rPr>
          <w:t>10</w:t>
        </w:r>
        <w:r w:rsidR="00060CB7">
          <w:rPr>
            <w:noProof/>
            <w:webHidden/>
          </w:rPr>
          <w:fldChar w:fldCharType="end"/>
        </w:r>
      </w:hyperlink>
    </w:p>
    <w:p w14:paraId="24572F87" w14:textId="5FCBB5E1" w:rsidR="00060CB7" w:rsidRDefault="00000000">
      <w:pPr>
        <w:pStyle w:val="TOC1"/>
        <w:tabs>
          <w:tab w:val="left" w:pos="518"/>
          <w:tab w:val="right" w:leader="dot" w:pos="9350"/>
        </w:tabs>
        <w:rPr>
          <w:rFonts w:asciiTheme="minorHAnsi" w:eastAsiaTheme="minorEastAsia" w:hAnsiTheme="minorHAnsi"/>
          <w:bCs w:val="0"/>
          <w:caps w:val="0"/>
          <w:noProof/>
          <w:kern w:val="2"/>
          <w:sz w:val="24"/>
          <w:szCs w:val="24"/>
          <w14:ligatures w14:val="standardContextual"/>
        </w:rPr>
      </w:pPr>
      <w:hyperlink w:anchor="_Toc161064230" w:history="1">
        <w:r w:rsidR="00060CB7" w:rsidRPr="00E84CFC">
          <w:rPr>
            <w:rStyle w:val="Hyperlink"/>
            <w:rFonts w:cs="Times New Roman"/>
            <w:noProof/>
          </w:rPr>
          <w:t>6.</w:t>
        </w:r>
        <w:r w:rsidR="00060CB7">
          <w:rPr>
            <w:rFonts w:asciiTheme="minorHAnsi" w:eastAsiaTheme="minorEastAsia" w:hAnsiTheme="minorHAnsi"/>
            <w:bCs w:val="0"/>
            <w:caps w:val="0"/>
            <w:noProof/>
            <w:kern w:val="2"/>
            <w:sz w:val="24"/>
            <w:szCs w:val="24"/>
            <w14:ligatures w14:val="standardContextual"/>
          </w:rPr>
          <w:tab/>
        </w:r>
        <w:r w:rsidR="00060CB7" w:rsidRPr="00E84CFC">
          <w:rPr>
            <w:rStyle w:val="Hyperlink"/>
            <w:rFonts w:cs="Times New Roman"/>
            <w:noProof/>
          </w:rPr>
          <w:t>GENERATING ASSET AND ENERGY STORAGE SYSTEM MAINTENANCE STANDARDS</w:t>
        </w:r>
        <w:r w:rsidR="00060CB7">
          <w:rPr>
            <w:noProof/>
            <w:webHidden/>
          </w:rPr>
          <w:tab/>
        </w:r>
        <w:r w:rsidR="00060CB7">
          <w:rPr>
            <w:noProof/>
            <w:webHidden/>
          </w:rPr>
          <w:fldChar w:fldCharType="begin"/>
        </w:r>
        <w:r w:rsidR="00060CB7">
          <w:rPr>
            <w:noProof/>
            <w:webHidden/>
          </w:rPr>
          <w:instrText xml:space="preserve"> PAGEREF _Toc161064230 \h </w:instrText>
        </w:r>
        <w:r w:rsidR="00060CB7">
          <w:rPr>
            <w:noProof/>
            <w:webHidden/>
          </w:rPr>
        </w:r>
        <w:r w:rsidR="00060CB7">
          <w:rPr>
            <w:noProof/>
            <w:webHidden/>
          </w:rPr>
          <w:fldChar w:fldCharType="separate"/>
        </w:r>
        <w:r w:rsidR="004424FF">
          <w:rPr>
            <w:noProof/>
            <w:webHidden/>
          </w:rPr>
          <w:t>11</w:t>
        </w:r>
        <w:r w:rsidR="00060CB7">
          <w:rPr>
            <w:noProof/>
            <w:webHidden/>
          </w:rPr>
          <w:fldChar w:fldCharType="end"/>
        </w:r>
      </w:hyperlink>
    </w:p>
    <w:p w14:paraId="3FC71035" w14:textId="0E5EC453" w:rsidR="00060CB7" w:rsidRDefault="00000000">
      <w:pPr>
        <w:pStyle w:val="TOC2"/>
        <w:tabs>
          <w:tab w:val="left" w:pos="778"/>
          <w:tab w:val="right" w:leader="dot" w:pos="9350"/>
        </w:tabs>
        <w:rPr>
          <w:rFonts w:asciiTheme="minorHAnsi" w:eastAsiaTheme="minorEastAsia" w:hAnsiTheme="minorHAnsi"/>
          <w:smallCaps w:val="0"/>
          <w:noProof/>
          <w:kern w:val="2"/>
          <w:sz w:val="24"/>
          <w:szCs w:val="24"/>
          <w14:ligatures w14:val="standardContextual"/>
        </w:rPr>
      </w:pPr>
      <w:hyperlink w:anchor="_Toc161064231" w:history="1">
        <w:r w:rsidR="00060CB7" w:rsidRPr="00E84CFC">
          <w:rPr>
            <w:rStyle w:val="Hyperlink"/>
            <w:rFonts w:cs="Times New Roman"/>
            <w:noProof/>
          </w:rPr>
          <w:t>6.1</w:t>
        </w:r>
        <w:r w:rsidR="00060CB7">
          <w:rPr>
            <w:rFonts w:asciiTheme="minorHAnsi" w:eastAsiaTheme="minorEastAsia" w:hAnsiTheme="minorHAnsi"/>
            <w:smallCaps w:val="0"/>
            <w:noProof/>
            <w:kern w:val="2"/>
            <w:sz w:val="24"/>
            <w:szCs w:val="24"/>
            <w14:ligatures w14:val="standardContextual"/>
          </w:rPr>
          <w:tab/>
        </w:r>
        <w:r w:rsidR="00060CB7" w:rsidRPr="00E84CFC">
          <w:rPr>
            <w:rStyle w:val="Hyperlink"/>
            <w:rFonts w:cs="Times New Roman"/>
            <w:noProof/>
          </w:rPr>
          <w:t>APPLICABILITY OF STANDARDS</w:t>
        </w:r>
        <w:r w:rsidR="00060CB7">
          <w:rPr>
            <w:noProof/>
            <w:webHidden/>
          </w:rPr>
          <w:tab/>
        </w:r>
        <w:r w:rsidR="00060CB7">
          <w:rPr>
            <w:noProof/>
            <w:webHidden/>
          </w:rPr>
          <w:fldChar w:fldCharType="begin"/>
        </w:r>
        <w:r w:rsidR="00060CB7">
          <w:rPr>
            <w:noProof/>
            <w:webHidden/>
          </w:rPr>
          <w:instrText xml:space="preserve"> PAGEREF _Toc161064231 \h </w:instrText>
        </w:r>
        <w:r w:rsidR="00060CB7">
          <w:rPr>
            <w:noProof/>
            <w:webHidden/>
          </w:rPr>
        </w:r>
        <w:r w:rsidR="00060CB7">
          <w:rPr>
            <w:noProof/>
            <w:webHidden/>
          </w:rPr>
          <w:fldChar w:fldCharType="separate"/>
        </w:r>
        <w:r w:rsidR="004424FF">
          <w:rPr>
            <w:noProof/>
            <w:webHidden/>
          </w:rPr>
          <w:t>11</w:t>
        </w:r>
        <w:r w:rsidR="00060CB7">
          <w:rPr>
            <w:noProof/>
            <w:webHidden/>
          </w:rPr>
          <w:fldChar w:fldCharType="end"/>
        </w:r>
      </w:hyperlink>
    </w:p>
    <w:p w14:paraId="52C58F24" w14:textId="2A7D62B0" w:rsidR="00060CB7" w:rsidRDefault="00000000">
      <w:pPr>
        <w:pStyle w:val="TOC2"/>
        <w:tabs>
          <w:tab w:val="left" w:pos="778"/>
          <w:tab w:val="right" w:leader="dot" w:pos="9350"/>
        </w:tabs>
        <w:rPr>
          <w:rFonts w:asciiTheme="minorHAnsi" w:eastAsiaTheme="minorEastAsia" w:hAnsiTheme="minorHAnsi"/>
          <w:smallCaps w:val="0"/>
          <w:noProof/>
          <w:kern w:val="2"/>
          <w:sz w:val="24"/>
          <w:szCs w:val="24"/>
          <w14:ligatures w14:val="standardContextual"/>
        </w:rPr>
      </w:pPr>
      <w:hyperlink w:anchor="_Toc161064232" w:history="1">
        <w:r w:rsidR="00060CB7" w:rsidRPr="00E84CFC">
          <w:rPr>
            <w:rStyle w:val="Hyperlink"/>
            <w:rFonts w:cs="Times New Roman"/>
            <w:noProof/>
          </w:rPr>
          <w:t>6.2</w:t>
        </w:r>
        <w:r w:rsidR="00060CB7">
          <w:rPr>
            <w:rFonts w:asciiTheme="minorHAnsi" w:eastAsiaTheme="minorEastAsia" w:hAnsiTheme="minorHAnsi"/>
            <w:smallCaps w:val="0"/>
            <w:noProof/>
            <w:kern w:val="2"/>
            <w:sz w:val="24"/>
            <w:szCs w:val="24"/>
            <w14:ligatures w14:val="standardContextual"/>
          </w:rPr>
          <w:tab/>
        </w:r>
        <w:r w:rsidR="00060CB7" w:rsidRPr="00E84CFC">
          <w:rPr>
            <w:rStyle w:val="Hyperlink"/>
            <w:rFonts w:cs="Times New Roman"/>
            <w:noProof/>
          </w:rPr>
          <w:t>MAINTENANCE PLAN</w:t>
        </w:r>
        <w:r w:rsidR="00060CB7">
          <w:rPr>
            <w:noProof/>
            <w:webHidden/>
          </w:rPr>
          <w:tab/>
        </w:r>
        <w:r w:rsidR="00060CB7">
          <w:rPr>
            <w:noProof/>
            <w:webHidden/>
          </w:rPr>
          <w:fldChar w:fldCharType="begin"/>
        </w:r>
        <w:r w:rsidR="00060CB7">
          <w:rPr>
            <w:noProof/>
            <w:webHidden/>
          </w:rPr>
          <w:instrText xml:space="preserve"> PAGEREF _Toc161064232 \h </w:instrText>
        </w:r>
        <w:r w:rsidR="00060CB7">
          <w:rPr>
            <w:noProof/>
            <w:webHidden/>
          </w:rPr>
        </w:r>
        <w:r w:rsidR="00060CB7">
          <w:rPr>
            <w:noProof/>
            <w:webHidden/>
          </w:rPr>
          <w:fldChar w:fldCharType="separate"/>
        </w:r>
        <w:r w:rsidR="004424FF">
          <w:rPr>
            <w:noProof/>
            <w:webHidden/>
          </w:rPr>
          <w:t>11</w:t>
        </w:r>
        <w:r w:rsidR="00060CB7">
          <w:rPr>
            <w:noProof/>
            <w:webHidden/>
          </w:rPr>
          <w:fldChar w:fldCharType="end"/>
        </w:r>
      </w:hyperlink>
    </w:p>
    <w:p w14:paraId="00113DFC" w14:textId="52931A2B" w:rsidR="00060CB7" w:rsidRDefault="00000000">
      <w:pPr>
        <w:pStyle w:val="TOC2"/>
        <w:tabs>
          <w:tab w:val="left" w:pos="778"/>
          <w:tab w:val="right" w:leader="dot" w:pos="9350"/>
        </w:tabs>
        <w:rPr>
          <w:rFonts w:asciiTheme="minorHAnsi" w:eastAsiaTheme="minorEastAsia" w:hAnsiTheme="minorHAnsi"/>
          <w:smallCaps w:val="0"/>
          <w:noProof/>
          <w:kern w:val="2"/>
          <w:sz w:val="24"/>
          <w:szCs w:val="24"/>
          <w14:ligatures w14:val="standardContextual"/>
        </w:rPr>
      </w:pPr>
      <w:hyperlink w:anchor="_Toc161064233" w:history="1">
        <w:r w:rsidR="00060CB7" w:rsidRPr="00E84CFC">
          <w:rPr>
            <w:rStyle w:val="Hyperlink"/>
            <w:rFonts w:cs="Times New Roman"/>
            <w:noProof/>
          </w:rPr>
          <w:t>6.3</w:t>
        </w:r>
        <w:r w:rsidR="00060CB7">
          <w:rPr>
            <w:rFonts w:asciiTheme="minorHAnsi" w:eastAsiaTheme="minorEastAsia" w:hAnsiTheme="minorHAnsi"/>
            <w:smallCaps w:val="0"/>
            <w:noProof/>
            <w:kern w:val="2"/>
            <w:sz w:val="24"/>
            <w:szCs w:val="24"/>
            <w14:ligatures w14:val="standardContextual"/>
          </w:rPr>
          <w:tab/>
        </w:r>
        <w:r w:rsidR="00060CB7" w:rsidRPr="00E84CFC">
          <w:rPr>
            <w:rStyle w:val="Hyperlink"/>
            <w:rFonts w:cs="Times New Roman"/>
            <w:noProof/>
          </w:rPr>
          <w:t>MAINTENANCE PLAN SUMMARY</w:t>
        </w:r>
        <w:r w:rsidR="00060CB7">
          <w:rPr>
            <w:noProof/>
            <w:webHidden/>
          </w:rPr>
          <w:tab/>
        </w:r>
        <w:r w:rsidR="00060CB7">
          <w:rPr>
            <w:noProof/>
            <w:webHidden/>
          </w:rPr>
          <w:fldChar w:fldCharType="begin"/>
        </w:r>
        <w:r w:rsidR="00060CB7">
          <w:rPr>
            <w:noProof/>
            <w:webHidden/>
          </w:rPr>
          <w:instrText xml:space="preserve"> PAGEREF _Toc161064233 \h </w:instrText>
        </w:r>
        <w:r w:rsidR="00060CB7">
          <w:rPr>
            <w:noProof/>
            <w:webHidden/>
          </w:rPr>
        </w:r>
        <w:r w:rsidR="00060CB7">
          <w:rPr>
            <w:noProof/>
            <w:webHidden/>
          </w:rPr>
          <w:fldChar w:fldCharType="separate"/>
        </w:r>
        <w:r w:rsidR="004424FF">
          <w:rPr>
            <w:noProof/>
            <w:webHidden/>
          </w:rPr>
          <w:t>12</w:t>
        </w:r>
        <w:r w:rsidR="00060CB7">
          <w:rPr>
            <w:noProof/>
            <w:webHidden/>
          </w:rPr>
          <w:fldChar w:fldCharType="end"/>
        </w:r>
      </w:hyperlink>
    </w:p>
    <w:p w14:paraId="3083A139" w14:textId="25167C7B" w:rsidR="00060CB7" w:rsidRDefault="00000000">
      <w:pPr>
        <w:pStyle w:val="TOC2"/>
        <w:tabs>
          <w:tab w:val="left" w:pos="778"/>
          <w:tab w:val="right" w:leader="dot" w:pos="9350"/>
        </w:tabs>
        <w:rPr>
          <w:rFonts w:asciiTheme="minorHAnsi" w:eastAsiaTheme="minorEastAsia" w:hAnsiTheme="minorHAnsi"/>
          <w:smallCaps w:val="0"/>
          <w:noProof/>
          <w:kern w:val="2"/>
          <w:sz w:val="24"/>
          <w:szCs w:val="24"/>
          <w14:ligatures w14:val="standardContextual"/>
        </w:rPr>
      </w:pPr>
      <w:hyperlink w:anchor="_Toc161064234" w:history="1">
        <w:r w:rsidR="00060CB7" w:rsidRPr="00E84CFC">
          <w:rPr>
            <w:rStyle w:val="Hyperlink"/>
            <w:rFonts w:cs="Times New Roman"/>
            <w:noProof/>
          </w:rPr>
          <w:t>6.4</w:t>
        </w:r>
        <w:r w:rsidR="00060CB7">
          <w:rPr>
            <w:rFonts w:asciiTheme="minorHAnsi" w:eastAsiaTheme="minorEastAsia" w:hAnsiTheme="minorHAnsi"/>
            <w:smallCaps w:val="0"/>
            <w:noProof/>
            <w:kern w:val="2"/>
            <w:sz w:val="24"/>
            <w:szCs w:val="24"/>
            <w14:ligatures w14:val="standardContextual"/>
          </w:rPr>
          <w:tab/>
        </w:r>
        <w:r w:rsidR="00060CB7" w:rsidRPr="00E84CFC">
          <w:rPr>
            <w:rStyle w:val="Hyperlink"/>
            <w:rFonts w:cs="Times New Roman"/>
            <w:noProof/>
          </w:rPr>
          <w:t>EXEMPTION</w:t>
        </w:r>
        <w:r w:rsidR="00060CB7">
          <w:rPr>
            <w:noProof/>
            <w:webHidden/>
          </w:rPr>
          <w:tab/>
        </w:r>
        <w:r w:rsidR="00060CB7">
          <w:rPr>
            <w:noProof/>
            <w:webHidden/>
          </w:rPr>
          <w:fldChar w:fldCharType="begin"/>
        </w:r>
        <w:r w:rsidR="00060CB7">
          <w:rPr>
            <w:noProof/>
            <w:webHidden/>
          </w:rPr>
          <w:instrText xml:space="preserve"> PAGEREF _Toc161064234 \h </w:instrText>
        </w:r>
        <w:r w:rsidR="00060CB7">
          <w:rPr>
            <w:noProof/>
            <w:webHidden/>
          </w:rPr>
        </w:r>
        <w:r w:rsidR="00060CB7">
          <w:rPr>
            <w:noProof/>
            <w:webHidden/>
          </w:rPr>
          <w:fldChar w:fldCharType="separate"/>
        </w:r>
        <w:r w:rsidR="004424FF">
          <w:rPr>
            <w:noProof/>
            <w:webHidden/>
          </w:rPr>
          <w:t>13</w:t>
        </w:r>
        <w:r w:rsidR="00060CB7">
          <w:rPr>
            <w:noProof/>
            <w:webHidden/>
          </w:rPr>
          <w:fldChar w:fldCharType="end"/>
        </w:r>
      </w:hyperlink>
    </w:p>
    <w:p w14:paraId="44CCD5C9" w14:textId="5170A341" w:rsidR="00060CB7" w:rsidRDefault="00000000">
      <w:pPr>
        <w:pStyle w:val="TOC1"/>
        <w:tabs>
          <w:tab w:val="left" w:pos="518"/>
          <w:tab w:val="right" w:leader="dot" w:pos="9350"/>
        </w:tabs>
        <w:rPr>
          <w:rFonts w:asciiTheme="minorHAnsi" w:eastAsiaTheme="minorEastAsia" w:hAnsiTheme="minorHAnsi"/>
          <w:bCs w:val="0"/>
          <w:caps w:val="0"/>
          <w:noProof/>
          <w:kern w:val="2"/>
          <w:sz w:val="24"/>
          <w:szCs w:val="24"/>
          <w14:ligatures w14:val="standardContextual"/>
        </w:rPr>
      </w:pPr>
      <w:hyperlink w:anchor="_Toc161064235" w:history="1">
        <w:r w:rsidR="00060CB7" w:rsidRPr="00E84CFC">
          <w:rPr>
            <w:rStyle w:val="Hyperlink"/>
            <w:rFonts w:cs="Times New Roman"/>
            <w:noProof/>
          </w:rPr>
          <w:t>7.</w:t>
        </w:r>
        <w:r w:rsidR="00060CB7">
          <w:rPr>
            <w:rFonts w:asciiTheme="minorHAnsi" w:eastAsiaTheme="minorEastAsia" w:hAnsiTheme="minorHAnsi"/>
            <w:bCs w:val="0"/>
            <w:caps w:val="0"/>
            <w:noProof/>
            <w:kern w:val="2"/>
            <w:sz w:val="24"/>
            <w:szCs w:val="24"/>
            <w14:ligatures w14:val="standardContextual"/>
          </w:rPr>
          <w:tab/>
        </w:r>
        <w:r w:rsidR="00060CB7" w:rsidRPr="00E84CFC">
          <w:rPr>
            <w:rStyle w:val="Hyperlink"/>
            <w:rFonts w:cs="Times New Roman"/>
            <w:noProof/>
          </w:rPr>
          <w:t>GENERATING ASSET AND ENERGY STORAGE SYSTEM OPERATION STANDARDS</w:t>
        </w:r>
        <w:r w:rsidR="00060CB7">
          <w:rPr>
            <w:noProof/>
            <w:webHidden/>
          </w:rPr>
          <w:tab/>
        </w:r>
        <w:r w:rsidR="00060CB7">
          <w:rPr>
            <w:noProof/>
            <w:webHidden/>
          </w:rPr>
          <w:fldChar w:fldCharType="begin"/>
        </w:r>
        <w:r w:rsidR="00060CB7">
          <w:rPr>
            <w:noProof/>
            <w:webHidden/>
          </w:rPr>
          <w:instrText xml:space="preserve"> PAGEREF _Toc161064235 \h </w:instrText>
        </w:r>
        <w:r w:rsidR="00060CB7">
          <w:rPr>
            <w:noProof/>
            <w:webHidden/>
          </w:rPr>
        </w:r>
        <w:r w:rsidR="00060CB7">
          <w:rPr>
            <w:noProof/>
            <w:webHidden/>
          </w:rPr>
          <w:fldChar w:fldCharType="separate"/>
        </w:r>
        <w:r w:rsidR="004424FF">
          <w:rPr>
            <w:noProof/>
            <w:webHidden/>
          </w:rPr>
          <w:t>13</w:t>
        </w:r>
        <w:r w:rsidR="00060CB7">
          <w:rPr>
            <w:noProof/>
            <w:webHidden/>
          </w:rPr>
          <w:fldChar w:fldCharType="end"/>
        </w:r>
      </w:hyperlink>
    </w:p>
    <w:p w14:paraId="01324B7A" w14:textId="04F9B901" w:rsidR="00060CB7" w:rsidRDefault="00000000">
      <w:pPr>
        <w:pStyle w:val="TOC2"/>
        <w:tabs>
          <w:tab w:val="left" w:pos="778"/>
          <w:tab w:val="right" w:leader="dot" w:pos="9350"/>
        </w:tabs>
        <w:rPr>
          <w:rFonts w:asciiTheme="minorHAnsi" w:eastAsiaTheme="minorEastAsia" w:hAnsiTheme="minorHAnsi"/>
          <w:smallCaps w:val="0"/>
          <w:noProof/>
          <w:kern w:val="2"/>
          <w:sz w:val="24"/>
          <w:szCs w:val="24"/>
          <w14:ligatures w14:val="standardContextual"/>
        </w:rPr>
      </w:pPr>
      <w:hyperlink w:anchor="_Toc161064236" w:history="1">
        <w:r w:rsidR="00060CB7" w:rsidRPr="00E84CFC">
          <w:rPr>
            <w:rStyle w:val="Hyperlink"/>
            <w:rFonts w:cs="Times New Roman"/>
            <w:noProof/>
          </w:rPr>
          <w:t>7.1</w:t>
        </w:r>
        <w:r w:rsidR="00060CB7">
          <w:rPr>
            <w:rFonts w:asciiTheme="minorHAnsi" w:eastAsiaTheme="minorEastAsia" w:hAnsiTheme="minorHAnsi"/>
            <w:smallCaps w:val="0"/>
            <w:noProof/>
            <w:kern w:val="2"/>
            <w:sz w:val="24"/>
            <w:szCs w:val="24"/>
            <w14:ligatures w14:val="standardContextual"/>
          </w:rPr>
          <w:tab/>
        </w:r>
        <w:r w:rsidR="00060CB7" w:rsidRPr="00E84CFC">
          <w:rPr>
            <w:rStyle w:val="Hyperlink"/>
            <w:rFonts w:cs="Times New Roman"/>
            <w:noProof/>
          </w:rPr>
          <w:t>APPLICABILITY OF STANDARDS</w:t>
        </w:r>
        <w:r w:rsidR="00060CB7">
          <w:rPr>
            <w:noProof/>
            <w:webHidden/>
          </w:rPr>
          <w:tab/>
        </w:r>
        <w:r w:rsidR="00060CB7">
          <w:rPr>
            <w:noProof/>
            <w:webHidden/>
          </w:rPr>
          <w:fldChar w:fldCharType="begin"/>
        </w:r>
        <w:r w:rsidR="00060CB7">
          <w:rPr>
            <w:noProof/>
            <w:webHidden/>
          </w:rPr>
          <w:instrText xml:space="preserve"> PAGEREF _Toc161064236 \h </w:instrText>
        </w:r>
        <w:r w:rsidR="00060CB7">
          <w:rPr>
            <w:noProof/>
            <w:webHidden/>
          </w:rPr>
        </w:r>
        <w:r w:rsidR="00060CB7">
          <w:rPr>
            <w:noProof/>
            <w:webHidden/>
          </w:rPr>
          <w:fldChar w:fldCharType="separate"/>
        </w:r>
        <w:r w:rsidR="004424FF">
          <w:rPr>
            <w:noProof/>
            <w:webHidden/>
          </w:rPr>
          <w:t>13</w:t>
        </w:r>
        <w:r w:rsidR="00060CB7">
          <w:rPr>
            <w:noProof/>
            <w:webHidden/>
          </w:rPr>
          <w:fldChar w:fldCharType="end"/>
        </w:r>
      </w:hyperlink>
    </w:p>
    <w:p w14:paraId="0186376E" w14:textId="23D79E3A" w:rsidR="00060CB7" w:rsidRDefault="00000000">
      <w:pPr>
        <w:pStyle w:val="TOC2"/>
        <w:tabs>
          <w:tab w:val="left" w:pos="778"/>
          <w:tab w:val="right" w:leader="dot" w:pos="9350"/>
        </w:tabs>
        <w:rPr>
          <w:rFonts w:asciiTheme="minorHAnsi" w:eastAsiaTheme="minorEastAsia" w:hAnsiTheme="minorHAnsi"/>
          <w:smallCaps w:val="0"/>
          <w:noProof/>
          <w:kern w:val="2"/>
          <w:sz w:val="24"/>
          <w:szCs w:val="24"/>
          <w14:ligatures w14:val="standardContextual"/>
        </w:rPr>
      </w:pPr>
      <w:hyperlink w:anchor="_Toc161064237" w:history="1">
        <w:r w:rsidR="00060CB7" w:rsidRPr="00E84CFC">
          <w:rPr>
            <w:rStyle w:val="Hyperlink"/>
            <w:rFonts w:cs="Times New Roman"/>
            <w:noProof/>
          </w:rPr>
          <w:t>7.2</w:t>
        </w:r>
        <w:r w:rsidR="00060CB7">
          <w:rPr>
            <w:rFonts w:asciiTheme="minorHAnsi" w:eastAsiaTheme="minorEastAsia" w:hAnsiTheme="minorHAnsi"/>
            <w:smallCaps w:val="0"/>
            <w:noProof/>
            <w:kern w:val="2"/>
            <w:sz w:val="24"/>
            <w:szCs w:val="24"/>
            <w14:ligatures w14:val="standardContextual"/>
          </w:rPr>
          <w:tab/>
        </w:r>
        <w:r w:rsidR="00060CB7" w:rsidRPr="00E84CFC">
          <w:rPr>
            <w:rStyle w:val="Hyperlink"/>
            <w:rFonts w:cs="Times New Roman"/>
            <w:noProof/>
          </w:rPr>
          <w:t>OPERATION PLAN</w:t>
        </w:r>
        <w:r w:rsidR="00060CB7">
          <w:rPr>
            <w:noProof/>
            <w:webHidden/>
          </w:rPr>
          <w:tab/>
        </w:r>
        <w:r w:rsidR="00060CB7">
          <w:rPr>
            <w:noProof/>
            <w:webHidden/>
          </w:rPr>
          <w:fldChar w:fldCharType="begin"/>
        </w:r>
        <w:r w:rsidR="00060CB7">
          <w:rPr>
            <w:noProof/>
            <w:webHidden/>
          </w:rPr>
          <w:instrText xml:space="preserve"> PAGEREF _Toc161064237 \h </w:instrText>
        </w:r>
        <w:r w:rsidR="00060CB7">
          <w:rPr>
            <w:noProof/>
            <w:webHidden/>
          </w:rPr>
        </w:r>
        <w:r w:rsidR="00060CB7">
          <w:rPr>
            <w:noProof/>
            <w:webHidden/>
          </w:rPr>
          <w:fldChar w:fldCharType="separate"/>
        </w:r>
        <w:r w:rsidR="004424FF">
          <w:rPr>
            <w:noProof/>
            <w:webHidden/>
          </w:rPr>
          <w:t>14</w:t>
        </w:r>
        <w:r w:rsidR="00060CB7">
          <w:rPr>
            <w:noProof/>
            <w:webHidden/>
          </w:rPr>
          <w:fldChar w:fldCharType="end"/>
        </w:r>
      </w:hyperlink>
    </w:p>
    <w:p w14:paraId="15091B9B" w14:textId="58BAFFF9" w:rsidR="00060CB7" w:rsidRDefault="00000000">
      <w:pPr>
        <w:pStyle w:val="TOC2"/>
        <w:tabs>
          <w:tab w:val="left" w:pos="778"/>
          <w:tab w:val="right" w:leader="dot" w:pos="9350"/>
        </w:tabs>
        <w:rPr>
          <w:rFonts w:asciiTheme="minorHAnsi" w:eastAsiaTheme="minorEastAsia" w:hAnsiTheme="minorHAnsi"/>
          <w:smallCaps w:val="0"/>
          <w:noProof/>
          <w:kern w:val="2"/>
          <w:sz w:val="24"/>
          <w:szCs w:val="24"/>
          <w14:ligatures w14:val="standardContextual"/>
        </w:rPr>
      </w:pPr>
      <w:hyperlink w:anchor="_Toc161064238" w:history="1">
        <w:r w:rsidR="00060CB7" w:rsidRPr="00E84CFC">
          <w:rPr>
            <w:rStyle w:val="Hyperlink"/>
            <w:rFonts w:cs="Times New Roman"/>
            <w:noProof/>
          </w:rPr>
          <w:t>7.3</w:t>
        </w:r>
        <w:r w:rsidR="00060CB7">
          <w:rPr>
            <w:rFonts w:asciiTheme="minorHAnsi" w:eastAsiaTheme="minorEastAsia" w:hAnsiTheme="minorHAnsi"/>
            <w:smallCaps w:val="0"/>
            <w:noProof/>
            <w:kern w:val="2"/>
            <w:sz w:val="24"/>
            <w:szCs w:val="24"/>
            <w14:ligatures w14:val="standardContextual"/>
          </w:rPr>
          <w:tab/>
        </w:r>
        <w:r w:rsidR="00060CB7" w:rsidRPr="00E84CFC">
          <w:rPr>
            <w:rStyle w:val="Hyperlink"/>
            <w:rFonts w:cs="Times New Roman"/>
            <w:noProof/>
          </w:rPr>
          <w:t>OPERATION PLAN SUMMARY</w:t>
        </w:r>
        <w:r w:rsidR="00060CB7">
          <w:rPr>
            <w:noProof/>
            <w:webHidden/>
          </w:rPr>
          <w:tab/>
        </w:r>
        <w:r w:rsidR="00060CB7">
          <w:rPr>
            <w:noProof/>
            <w:webHidden/>
          </w:rPr>
          <w:fldChar w:fldCharType="begin"/>
        </w:r>
        <w:r w:rsidR="00060CB7">
          <w:rPr>
            <w:noProof/>
            <w:webHidden/>
          </w:rPr>
          <w:instrText xml:space="preserve"> PAGEREF _Toc161064238 \h </w:instrText>
        </w:r>
        <w:r w:rsidR="00060CB7">
          <w:rPr>
            <w:noProof/>
            <w:webHidden/>
          </w:rPr>
        </w:r>
        <w:r w:rsidR="00060CB7">
          <w:rPr>
            <w:noProof/>
            <w:webHidden/>
          </w:rPr>
          <w:fldChar w:fldCharType="separate"/>
        </w:r>
        <w:r w:rsidR="004424FF">
          <w:rPr>
            <w:noProof/>
            <w:webHidden/>
          </w:rPr>
          <w:t>15</w:t>
        </w:r>
        <w:r w:rsidR="00060CB7">
          <w:rPr>
            <w:noProof/>
            <w:webHidden/>
          </w:rPr>
          <w:fldChar w:fldCharType="end"/>
        </w:r>
      </w:hyperlink>
    </w:p>
    <w:p w14:paraId="1974C178" w14:textId="6A745954" w:rsidR="00060CB7" w:rsidRDefault="00000000">
      <w:pPr>
        <w:pStyle w:val="TOC2"/>
        <w:tabs>
          <w:tab w:val="left" w:pos="778"/>
          <w:tab w:val="right" w:leader="dot" w:pos="9350"/>
        </w:tabs>
        <w:rPr>
          <w:rFonts w:asciiTheme="minorHAnsi" w:eastAsiaTheme="minorEastAsia" w:hAnsiTheme="minorHAnsi"/>
          <w:smallCaps w:val="0"/>
          <w:noProof/>
          <w:kern w:val="2"/>
          <w:sz w:val="24"/>
          <w:szCs w:val="24"/>
          <w14:ligatures w14:val="standardContextual"/>
        </w:rPr>
      </w:pPr>
      <w:hyperlink w:anchor="_Toc161064239" w:history="1">
        <w:r w:rsidR="00060CB7" w:rsidRPr="00E84CFC">
          <w:rPr>
            <w:rStyle w:val="Hyperlink"/>
            <w:rFonts w:cs="Times New Roman"/>
            <w:noProof/>
          </w:rPr>
          <w:t>7.4</w:t>
        </w:r>
        <w:r w:rsidR="00060CB7">
          <w:rPr>
            <w:rFonts w:asciiTheme="minorHAnsi" w:eastAsiaTheme="minorEastAsia" w:hAnsiTheme="minorHAnsi"/>
            <w:smallCaps w:val="0"/>
            <w:noProof/>
            <w:kern w:val="2"/>
            <w:sz w:val="24"/>
            <w:szCs w:val="24"/>
            <w14:ligatures w14:val="standardContextual"/>
          </w:rPr>
          <w:tab/>
        </w:r>
        <w:r w:rsidR="00060CB7" w:rsidRPr="00E84CFC">
          <w:rPr>
            <w:rStyle w:val="Hyperlink"/>
            <w:rFonts w:cs="Times New Roman"/>
            <w:noProof/>
          </w:rPr>
          <w:t>EXEMPTION</w:t>
        </w:r>
        <w:r w:rsidR="00060CB7">
          <w:rPr>
            <w:noProof/>
            <w:webHidden/>
          </w:rPr>
          <w:tab/>
        </w:r>
        <w:r w:rsidR="00060CB7">
          <w:rPr>
            <w:noProof/>
            <w:webHidden/>
          </w:rPr>
          <w:fldChar w:fldCharType="begin"/>
        </w:r>
        <w:r w:rsidR="00060CB7">
          <w:rPr>
            <w:noProof/>
            <w:webHidden/>
          </w:rPr>
          <w:instrText xml:space="preserve"> PAGEREF _Toc161064239 \h </w:instrText>
        </w:r>
        <w:r w:rsidR="00060CB7">
          <w:rPr>
            <w:noProof/>
            <w:webHidden/>
          </w:rPr>
        </w:r>
        <w:r w:rsidR="00060CB7">
          <w:rPr>
            <w:noProof/>
            <w:webHidden/>
          </w:rPr>
          <w:fldChar w:fldCharType="separate"/>
        </w:r>
        <w:r w:rsidR="004424FF">
          <w:rPr>
            <w:noProof/>
            <w:webHidden/>
          </w:rPr>
          <w:t>16</w:t>
        </w:r>
        <w:r w:rsidR="00060CB7">
          <w:rPr>
            <w:noProof/>
            <w:webHidden/>
          </w:rPr>
          <w:fldChar w:fldCharType="end"/>
        </w:r>
      </w:hyperlink>
    </w:p>
    <w:p w14:paraId="2F2ECD9B" w14:textId="1F655EEF" w:rsidR="00060CB7" w:rsidRDefault="00000000">
      <w:pPr>
        <w:pStyle w:val="TOC1"/>
        <w:tabs>
          <w:tab w:val="left" w:pos="518"/>
          <w:tab w:val="right" w:leader="dot" w:pos="9350"/>
        </w:tabs>
        <w:rPr>
          <w:rFonts w:asciiTheme="minorHAnsi" w:eastAsiaTheme="minorEastAsia" w:hAnsiTheme="minorHAnsi"/>
          <w:bCs w:val="0"/>
          <w:caps w:val="0"/>
          <w:noProof/>
          <w:kern w:val="2"/>
          <w:sz w:val="24"/>
          <w:szCs w:val="24"/>
          <w14:ligatures w14:val="standardContextual"/>
        </w:rPr>
      </w:pPr>
      <w:hyperlink w:anchor="_Toc161064240" w:history="1">
        <w:r w:rsidR="00060CB7" w:rsidRPr="00E84CFC">
          <w:rPr>
            <w:rStyle w:val="Hyperlink"/>
            <w:rFonts w:cs="Times New Roman"/>
            <w:noProof/>
          </w:rPr>
          <w:t>8.</w:t>
        </w:r>
        <w:r w:rsidR="00060CB7">
          <w:rPr>
            <w:rFonts w:asciiTheme="minorHAnsi" w:eastAsiaTheme="minorEastAsia" w:hAnsiTheme="minorHAnsi"/>
            <w:bCs w:val="0"/>
            <w:caps w:val="0"/>
            <w:noProof/>
            <w:kern w:val="2"/>
            <w:sz w:val="24"/>
            <w:szCs w:val="24"/>
            <w14:ligatures w14:val="standardContextual"/>
          </w:rPr>
          <w:tab/>
        </w:r>
        <w:r w:rsidR="00060CB7" w:rsidRPr="00E84CFC">
          <w:rPr>
            <w:rStyle w:val="Hyperlink"/>
            <w:rFonts w:cs="Times New Roman"/>
            <w:noProof/>
          </w:rPr>
          <w:t>INDEPENDENT SYSTEM OPERATOR (ISO) OUTAGE COORDINATION PROTOCOL</w:t>
        </w:r>
        <w:r w:rsidR="00060CB7">
          <w:rPr>
            <w:noProof/>
            <w:webHidden/>
          </w:rPr>
          <w:tab/>
        </w:r>
        <w:r w:rsidR="00060CB7">
          <w:rPr>
            <w:noProof/>
            <w:webHidden/>
          </w:rPr>
          <w:fldChar w:fldCharType="begin"/>
        </w:r>
        <w:r w:rsidR="00060CB7">
          <w:rPr>
            <w:noProof/>
            <w:webHidden/>
          </w:rPr>
          <w:instrText xml:space="preserve"> PAGEREF _Toc161064240 \h </w:instrText>
        </w:r>
        <w:r w:rsidR="00060CB7">
          <w:rPr>
            <w:noProof/>
            <w:webHidden/>
          </w:rPr>
        </w:r>
        <w:r w:rsidR="00060CB7">
          <w:rPr>
            <w:noProof/>
            <w:webHidden/>
          </w:rPr>
          <w:fldChar w:fldCharType="separate"/>
        </w:r>
        <w:r w:rsidR="004424FF">
          <w:rPr>
            <w:noProof/>
            <w:webHidden/>
          </w:rPr>
          <w:t>16</w:t>
        </w:r>
        <w:r w:rsidR="00060CB7">
          <w:rPr>
            <w:noProof/>
            <w:webHidden/>
          </w:rPr>
          <w:fldChar w:fldCharType="end"/>
        </w:r>
      </w:hyperlink>
    </w:p>
    <w:p w14:paraId="31928D90" w14:textId="52AE2B35" w:rsidR="00060CB7" w:rsidRDefault="00000000">
      <w:pPr>
        <w:pStyle w:val="TOC2"/>
        <w:tabs>
          <w:tab w:val="left" w:pos="778"/>
          <w:tab w:val="right" w:leader="dot" w:pos="9350"/>
        </w:tabs>
        <w:rPr>
          <w:rFonts w:asciiTheme="minorHAnsi" w:eastAsiaTheme="minorEastAsia" w:hAnsiTheme="minorHAnsi"/>
          <w:smallCaps w:val="0"/>
          <w:noProof/>
          <w:kern w:val="2"/>
          <w:sz w:val="24"/>
          <w:szCs w:val="24"/>
          <w14:ligatures w14:val="standardContextual"/>
        </w:rPr>
      </w:pPr>
      <w:hyperlink w:anchor="_Toc161064241" w:history="1">
        <w:r w:rsidR="00060CB7" w:rsidRPr="00E84CFC">
          <w:rPr>
            <w:rStyle w:val="Hyperlink"/>
            <w:rFonts w:cs="Times New Roman"/>
            <w:noProof/>
          </w:rPr>
          <w:t>8.1</w:t>
        </w:r>
        <w:r w:rsidR="00060CB7">
          <w:rPr>
            <w:rFonts w:asciiTheme="minorHAnsi" w:eastAsiaTheme="minorEastAsia" w:hAnsiTheme="minorHAnsi"/>
            <w:smallCaps w:val="0"/>
            <w:noProof/>
            <w:kern w:val="2"/>
            <w:sz w:val="24"/>
            <w:szCs w:val="24"/>
            <w14:ligatures w14:val="standardContextual"/>
          </w:rPr>
          <w:tab/>
        </w:r>
        <w:r w:rsidR="00060CB7" w:rsidRPr="00E84CFC">
          <w:rPr>
            <w:rStyle w:val="Hyperlink"/>
            <w:rFonts w:cs="Times New Roman"/>
            <w:noProof/>
          </w:rPr>
          <w:t>COMPLIANCE</w:t>
        </w:r>
        <w:r w:rsidR="00060CB7">
          <w:rPr>
            <w:noProof/>
            <w:webHidden/>
          </w:rPr>
          <w:tab/>
        </w:r>
        <w:r w:rsidR="00060CB7">
          <w:rPr>
            <w:noProof/>
            <w:webHidden/>
          </w:rPr>
          <w:fldChar w:fldCharType="begin"/>
        </w:r>
        <w:r w:rsidR="00060CB7">
          <w:rPr>
            <w:noProof/>
            <w:webHidden/>
          </w:rPr>
          <w:instrText xml:space="preserve"> PAGEREF _Toc161064241 \h </w:instrText>
        </w:r>
        <w:r w:rsidR="00060CB7">
          <w:rPr>
            <w:noProof/>
            <w:webHidden/>
          </w:rPr>
        </w:r>
        <w:r w:rsidR="00060CB7">
          <w:rPr>
            <w:noProof/>
            <w:webHidden/>
          </w:rPr>
          <w:fldChar w:fldCharType="separate"/>
        </w:r>
        <w:r w:rsidR="004424FF">
          <w:rPr>
            <w:noProof/>
            <w:webHidden/>
          </w:rPr>
          <w:t>16</w:t>
        </w:r>
        <w:r w:rsidR="00060CB7">
          <w:rPr>
            <w:noProof/>
            <w:webHidden/>
          </w:rPr>
          <w:fldChar w:fldCharType="end"/>
        </w:r>
      </w:hyperlink>
    </w:p>
    <w:p w14:paraId="5E4D8BC4" w14:textId="1DC8E62F" w:rsidR="00060CB7" w:rsidRDefault="00000000">
      <w:pPr>
        <w:pStyle w:val="TOC1"/>
        <w:tabs>
          <w:tab w:val="left" w:pos="518"/>
          <w:tab w:val="right" w:leader="dot" w:pos="9350"/>
        </w:tabs>
        <w:rPr>
          <w:rFonts w:asciiTheme="minorHAnsi" w:eastAsiaTheme="minorEastAsia" w:hAnsiTheme="minorHAnsi"/>
          <w:bCs w:val="0"/>
          <w:caps w:val="0"/>
          <w:noProof/>
          <w:kern w:val="2"/>
          <w:sz w:val="24"/>
          <w:szCs w:val="24"/>
          <w14:ligatures w14:val="standardContextual"/>
        </w:rPr>
      </w:pPr>
      <w:hyperlink w:anchor="_Toc161064242" w:history="1">
        <w:r w:rsidR="00060CB7" w:rsidRPr="00E84CFC">
          <w:rPr>
            <w:rStyle w:val="Hyperlink"/>
            <w:rFonts w:cs="Times New Roman"/>
            <w:noProof/>
          </w:rPr>
          <w:t>9.</w:t>
        </w:r>
        <w:r w:rsidR="00060CB7">
          <w:rPr>
            <w:rFonts w:asciiTheme="minorHAnsi" w:eastAsiaTheme="minorEastAsia" w:hAnsiTheme="minorHAnsi"/>
            <w:bCs w:val="0"/>
            <w:caps w:val="0"/>
            <w:noProof/>
            <w:kern w:val="2"/>
            <w:sz w:val="24"/>
            <w:szCs w:val="24"/>
            <w14:ligatures w14:val="standardContextual"/>
          </w:rPr>
          <w:tab/>
        </w:r>
        <w:r w:rsidR="00060CB7" w:rsidRPr="00E84CFC">
          <w:rPr>
            <w:rStyle w:val="Hyperlink"/>
            <w:rFonts w:cs="Times New Roman"/>
            <w:noProof/>
          </w:rPr>
          <w:t>INFORMATION REQUIREMENTS</w:t>
        </w:r>
        <w:r w:rsidR="00060CB7">
          <w:rPr>
            <w:noProof/>
            <w:webHidden/>
          </w:rPr>
          <w:tab/>
        </w:r>
        <w:r w:rsidR="00060CB7">
          <w:rPr>
            <w:noProof/>
            <w:webHidden/>
          </w:rPr>
          <w:fldChar w:fldCharType="begin"/>
        </w:r>
        <w:r w:rsidR="00060CB7">
          <w:rPr>
            <w:noProof/>
            <w:webHidden/>
          </w:rPr>
          <w:instrText xml:space="preserve"> PAGEREF _Toc161064242 \h </w:instrText>
        </w:r>
        <w:r w:rsidR="00060CB7">
          <w:rPr>
            <w:noProof/>
            <w:webHidden/>
          </w:rPr>
        </w:r>
        <w:r w:rsidR="00060CB7">
          <w:rPr>
            <w:noProof/>
            <w:webHidden/>
          </w:rPr>
          <w:fldChar w:fldCharType="separate"/>
        </w:r>
        <w:r w:rsidR="004424FF">
          <w:rPr>
            <w:noProof/>
            <w:webHidden/>
          </w:rPr>
          <w:t>16</w:t>
        </w:r>
        <w:r w:rsidR="00060CB7">
          <w:rPr>
            <w:noProof/>
            <w:webHidden/>
          </w:rPr>
          <w:fldChar w:fldCharType="end"/>
        </w:r>
      </w:hyperlink>
    </w:p>
    <w:p w14:paraId="5FF7B41B" w14:textId="32DAD78B" w:rsidR="00060CB7" w:rsidRDefault="00000000">
      <w:pPr>
        <w:pStyle w:val="TOC2"/>
        <w:tabs>
          <w:tab w:val="left" w:pos="778"/>
          <w:tab w:val="right" w:leader="dot" w:pos="9350"/>
        </w:tabs>
        <w:rPr>
          <w:rFonts w:asciiTheme="minorHAnsi" w:eastAsiaTheme="minorEastAsia" w:hAnsiTheme="minorHAnsi"/>
          <w:smallCaps w:val="0"/>
          <w:noProof/>
          <w:kern w:val="2"/>
          <w:sz w:val="24"/>
          <w:szCs w:val="24"/>
          <w14:ligatures w14:val="standardContextual"/>
        </w:rPr>
      </w:pPr>
      <w:hyperlink w:anchor="_Toc161064243" w:history="1">
        <w:r w:rsidR="00060CB7" w:rsidRPr="00E84CFC">
          <w:rPr>
            <w:rStyle w:val="Hyperlink"/>
            <w:rFonts w:cs="Times New Roman"/>
            <w:noProof/>
          </w:rPr>
          <w:t>9.1</w:t>
        </w:r>
        <w:r w:rsidR="00060CB7">
          <w:rPr>
            <w:rFonts w:asciiTheme="minorHAnsi" w:eastAsiaTheme="minorEastAsia" w:hAnsiTheme="minorHAnsi"/>
            <w:smallCaps w:val="0"/>
            <w:noProof/>
            <w:kern w:val="2"/>
            <w:sz w:val="24"/>
            <w:szCs w:val="24"/>
            <w14:ligatures w14:val="standardContextual"/>
          </w:rPr>
          <w:tab/>
        </w:r>
        <w:r w:rsidR="00060CB7" w:rsidRPr="00E84CFC">
          <w:rPr>
            <w:rStyle w:val="Hyperlink"/>
            <w:rFonts w:cs="Times New Roman"/>
            <w:noProof/>
          </w:rPr>
          <w:t>PROVISION OF INFORMATION</w:t>
        </w:r>
        <w:r w:rsidR="00060CB7">
          <w:rPr>
            <w:noProof/>
            <w:webHidden/>
          </w:rPr>
          <w:tab/>
        </w:r>
        <w:r w:rsidR="00060CB7">
          <w:rPr>
            <w:noProof/>
            <w:webHidden/>
          </w:rPr>
          <w:fldChar w:fldCharType="begin"/>
        </w:r>
        <w:r w:rsidR="00060CB7">
          <w:rPr>
            <w:noProof/>
            <w:webHidden/>
          </w:rPr>
          <w:instrText xml:space="preserve"> PAGEREF _Toc161064243 \h </w:instrText>
        </w:r>
        <w:r w:rsidR="00060CB7">
          <w:rPr>
            <w:noProof/>
            <w:webHidden/>
          </w:rPr>
        </w:r>
        <w:r w:rsidR="00060CB7">
          <w:rPr>
            <w:noProof/>
            <w:webHidden/>
          </w:rPr>
          <w:fldChar w:fldCharType="separate"/>
        </w:r>
        <w:r w:rsidR="004424FF">
          <w:rPr>
            <w:noProof/>
            <w:webHidden/>
          </w:rPr>
          <w:t>16</w:t>
        </w:r>
        <w:r w:rsidR="00060CB7">
          <w:rPr>
            <w:noProof/>
            <w:webHidden/>
          </w:rPr>
          <w:fldChar w:fldCharType="end"/>
        </w:r>
      </w:hyperlink>
    </w:p>
    <w:p w14:paraId="3CC5667F" w14:textId="5DC8F923" w:rsidR="00060CB7" w:rsidRDefault="00000000">
      <w:pPr>
        <w:pStyle w:val="TOC2"/>
        <w:tabs>
          <w:tab w:val="left" w:pos="778"/>
          <w:tab w:val="right" w:leader="dot" w:pos="9350"/>
        </w:tabs>
        <w:rPr>
          <w:rFonts w:asciiTheme="minorHAnsi" w:eastAsiaTheme="minorEastAsia" w:hAnsiTheme="minorHAnsi"/>
          <w:smallCaps w:val="0"/>
          <w:noProof/>
          <w:kern w:val="2"/>
          <w:sz w:val="24"/>
          <w:szCs w:val="24"/>
          <w14:ligatures w14:val="standardContextual"/>
        </w:rPr>
      </w:pPr>
      <w:hyperlink w:anchor="_Toc161064244" w:history="1">
        <w:r w:rsidR="00060CB7" w:rsidRPr="00E84CFC">
          <w:rPr>
            <w:rStyle w:val="Hyperlink"/>
            <w:rFonts w:cs="Times New Roman"/>
            <w:noProof/>
          </w:rPr>
          <w:t>9.2</w:t>
        </w:r>
        <w:r w:rsidR="00060CB7">
          <w:rPr>
            <w:rFonts w:asciiTheme="minorHAnsi" w:eastAsiaTheme="minorEastAsia" w:hAnsiTheme="minorHAnsi"/>
            <w:smallCaps w:val="0"/>
            <w:noProof/>
            <w:kern w:val="2"/>
            <w:sz w:val="24"/>
            <w:szCs w:val="24"/>
            <w14:ligatures w14:val="standardContextual"/>
          </w:rPr>
          <w:tab/>
        </w:r>
        <w:r w:rsidR="00060CB7" w:rsidRPr="00E84CFC">
          <w:rPr>
            <w:rStyle w:val="Hyperlink"/>
            <w:rFonts w:cs="Times New Roman"/>
            <w:noProof/>
          </w:rPr>
          <w:t>AUTHORIZATION FOR RELEASE OF INFORMATION</w:t>
        </w:r>
        <w:r w:rsidR="00060CB7">
          <w:rPr>
            <w:noProof/>
            <w:webHidden/>
          </w:rPr>
          <w:tab/>
        </w:r>
        <w:r w:rsidR="00060CB7">
          <w:rPr>
            <w:noProof/>
            <w:webHidden/>
          </w:rPr>
          <w:fldChar w:fldCharType="begin"/>
        </w:r>
        <w:r w:rsidR="00060CB7">
          <w:rPr>
            <w:noProof/>
            <w:webHidden/>
          </w:rPr>
          <w:instrText xml:space="preserve"> PAGEREF _Toc161064244 \h </w:instrText>
        </w:r>
        <w:r w:rsidR="00060CB7">
          <w:rPr>
            <w:noProof/>
            <w:webHidden/>
          </w:rPr>
        </w:r>
        <w:r w:rsidR="00060CB7">
          <w:rPr>
            <w:noProof/>
            <w:webHidden/>
          </w:rPr>
          <w:fldChar w:fldCharType="separate"/>
        </w:r>
        <w:r w:rsidR="004424FF">
          <w:rPr>
            <w:noProof/>
            <w:webHidden/>
          </w:rPr>
          <w:t>17</w:t>
        </w:r>
        <w:r w:rsidR="00060CB7">
          <w:rPr>
            <w:noProof/>
            <w:webHidden/>
          </w:rPr>
          <w:fldChar w:fldCharType="end"/>
        </w:r>
      </w:hyperlink>
    </w:p>
    <w:p w14:paraId="7BF9E52F" w14:textId="6BDF3B7E" w:rsidR="00060CB7" w:rsidRDefault="00000000">
      <w:pPr>
        <w:pStyle w:val="TOC2"/>
        <w:tabs>
          <w:tab w:val="left" w:pos="778"/>
          <w:tab w:val="right" w:leader="dot" w:pos="9350"/>
        </w:tabs>
        <w:rPr>
          <w:rFonts w:asciiTheme="minorHAnsi" w:eastAsiaTheme="minorEastAsia" w:hAnsiTheme="minorHAnsi"/>
          <w:smallCaps w:val="0"/>
          <w:noProof/>
          <w:kern w:val="2"/>
          <w:sz w:val="24"/>
          <w:szCs w:val="24"/>
          <w14:ligatures w14:val="standardContextual"/>
        </w:rPr>
      </w:pPr>
      <w:hyperlink w:anchor="_Toc161064245" w:history="1">
        <w:r w:rsidR="00060CB7" w:rsidRPr="00E84CFC">
          <w:rPr>
            <w:rStyle w:val="Hyperlink"/>
            <w:rFonts w:cs="Times New Roman"/>
            <w:noProof/>
          </w:rPr>
          <w:t>9.3</w:t>
        </w:r>
        <w:r w:rsidR="00060CB7">
          <w:rPr>
            <w:rFonts w:asciiTheme="minorHAnsi" w:eastAsiaTheme="minorEastAsia" w:hAnsiTheme="minorHAnsi"/>
            <w:smallCaps w:val="0"/>
            <w:noProof/>
            <w:kern w:val="2"/>
            <w:sz w:val="24"/>
            <w:szCs w:val="24"/>
            <w14:ligatures w14:val="standardContextual"/>
          </w:rPr>
          <w:tab/>
        </w:r>
        <w:r w:rsidR="00060CB7" w:rsidRPr="00E84CFC">
          <w:rPr>
            <w:rStyle w:val="Hyperlink"/>
            <w:rFonts w:cs="Times New Roman"/>
            <w:noProof/>
          </w:rPr>
          <w:t>GENERATING ASSET AND ESS INFORMATION</w:t>
        </w:r>
        <w:r w:rsidR="00060CB7">
          <w:rPr>
            <w:noProof/>
            <w:webHidden/>
          </w:rPr>
          <w:tab/>
        </w:r>
        <w:r w:rsidR="00060CB7">
          <w:rPr>
            <w:noProof/>
            <w:webHidden/>
          </w:rPr>
          <w:fldChar w:fldCharType="begin"/>
        </w:r>
        <w:r w:rsidR="00060CB7">
          <w:rPr>
            <w:noProof/>
            <w:webHidden/>
          </w:rPr>
          <w:instrText xml:space="preserve"> PAGEREF _Toc161064245 \h </w:instrText>
        </w:r>
        <w:r w:rsidR="00060CB7">
          <w:rPr>
            <w:noProof/>
            <w:webHidden/>
          </w:rPr>
        </w:r>
        <w:r w:rsidR="00060CB7">
          <w:rPr>
            <w:noProof/>
            <w:webHidden/>
          </w:rPr>
          <w:fldChar w:fldCharType="separate"/>
        </w:r>
        <w:r w:rsidR="004424FF">
          <w:rPr>
            <w:noProof/>
            <w:webHidden/>
          </w:rPr>
          <w:t>17</w:t>
        </w:r>
        <w:r w:rsidR="00060CB7">
          <w:rPr>
            <w:noProof/>
            <w:webHidden/>
          </w:rPr>
          <w:fldChar w:fldCharType="end"/>
        </w:r>
      </w:hyperlink>
    </w:p>
    <w:p w14:paraId="3CDA2E1E" w14:textId="377A2A10" w:rsidR="00060CB7" w:rsidRDefault="00000000">
      <w:pPr>
        <w:pStyle w:val="TOC2"/>
        <w:tabs>
          <w:tab w:val="left" w:pos="778"/>
          <w:tab w:val="right" w:leader="dot" w:pos="9350"/>
        </w:tabs>
        <w:rPr>
          <w:rFonts w:asciiTheme="minorHAnsi" w:eastAsiaTheme="minorEastAsia" w:hAnsiTheme="minorHAnsi"/>
          <w:smallCaps w:val="0"/>
          <w:noProof/>
          <w:kern w:val="2"/>
          <w:sz w:val="24"/>
          <w:szCs w:val="24"/>
          <w14:ligatures w14:val="standardContextual"/>
        </w:rPr>
      </w:pPr>
      <w:hyperlink w:anchor="_Toc161064246" w:history="1">
        <w:r w:rsidR="00060CB7" w:rsidRPr="00E84CFC">
          <w:rPr>
            <w:rStyle w:val="Hyperlink"/>
            <w:rFonts w:cs="Times New Roman"/>
            <w:noProof/>
          </w:rPr>
          <w:t>9.4</w:t>
        </w:r>
        <w:r w:rsidR="00060CB7">
          <w:rPr>
            <w:rFonts w:asciiTheme="minorHAnsi" w:eastAsiaTheme="minorEastAsia" w:hAnsiTheme="minorHAnsi"/>
            <w:smallCaps w:val="0"/>
            <w:noProof/>
            <w:kern w:val="2"/>
            <w:sz w:val="24"/>
            <w:szCs w:val="24"/>
            <w14:ligatures w14:val="standardContextual"/>
          </w:rPr>
          <w:tab/>
        </w:r>
        <w:r w:rsidR="00060CB7" w:rsidRPr="00E84CFC">
          <w:rPr>
            <w:rStyle w:val="Hyperlink"/>
            <w:rFonts w:cs="Times New Roman"/>
            <w:noProof/>
          </w:rPr>
          <w:t>INCIDENT REPORTING</w:t>
        </w:r>
        <w:r w:rsidR="00060CB7">
          <w:rPr>
            <w:noProof/>
            <w:webHidden/>
          </w:rPr>
          <w:tab/>
        </w:r>
        <w:r w:rsidR="00060CB7">
          <w:rPr>
            <w:noProof/>
            <w:webHidden/>
          </w:rPr>
          <w:fldChar w:fldCharType="begin"/>
        </w:r>
        <w:r w:rsidR="00060CB7">
          <w:rPr>
            <w:noProof/>
            <w:webHidden/>
          </w:rPr>
          <w:instrText xml:space="preserve"> PAGEREF _Toc161064246 \h </w:instrText>
        </w:r>
        <w:r w:rsidR="00060CB7">
          <w:rPr>
            <w:noProof/>
            <w:webHidden/>
          </w:rPr>
        </w:r>
        <w:r w:rsidR="00060CB7">
          <w:rPr>
            <w:noProof/>
            <w:webHidden/>
          </w:rPr>
          <w:fldChar w:fldCharType="separate"/>
        </w:r>
        <w:r w:rsidR="004424FF">
          <w:rPr>
            <w:noProof/>
            <w:webHidden/>
          </w:rPr>
          <w:t>20</w:t>
        </w:r>
        <w:r w:rsidR="00060CB7">
          <w:rPr>
            <w:noProof/>
            <w:webHidden/>
          </w:rPr>
          <w:fldChar w:fldCharType="end"/>
        </w:r>
      </w:hyperlink>
    </w:p>
    <w:p w14:paraId="1927FA0F" w14:textId="4A5B254E" w:rsidR="00060CB7" w:rsidRDefault="00000000">
      <w:pPr>
        <w:pStyle w:val="TOC1"/>
        <w:tabs>
          <w:tab w:val="left" w:pos="518"/>
          <w:tab w:val="right" w:leader="dot" w:pos="9350"/>
        </w:tabs>
        <w:rPr>
          <w:rFonts w:asciiTheme="minorHAnsi" w:eastAsiaTheme="minorEastAsia" w:hAnsiTheme="minorHAnsi"/>
          <w:bCs w:val="0"/>
          <w:caps w:val="0"/>
          <w:noProof/>
          <w:kern w:val="2"/>
          <w:sz w:val="24"/>
          <w:szCs w:val="24"/>
          <w14:ligatures w14:val="standardContextual"/>
        </w:rPr>
      </w:pPr>
      <w:hyperlink w:anchor="_Toc161064247" w:history="1">
        <w:r w:rsidR="00060CB7" w:rsidRPr="00E84CFC">
          <w:rPr>
            <w:rStyle w:val="Hyperlink"/>
            <w:rFonts w:cs="Times New Roman"/>
            <w:noProof/>
          </w:rPr>
          <w:t>10.</w:t>
        </w:r>
        <w:r w:rsidR="00060CB7">
          <w:rPr>
            <w:rFonts w:asciiTheme="minorHAnsi" w:eastAsiaTheme="minorEastAsia" w:hAnsiTheme="minorHAnsi"/>
            <w:bCs w:val="0"/>
            <w:caps w:val="0"/>
            <w:noProof/>
            <w:kern w:val="2"/>
            <w:sz w:val="24"/>
            <w:szCs w:val="24"/>
            <w14:ligatures w14:val="standardContextual"/>
          </w:rPr>
          <w:tab/>
        </w:r>
        <w:r w:rsidR="00060CB7" w:rsidRPr="00E84CFC">
          <w:rPr>
            <w:rStyle w:val="Hyperlink"/>
            <w:rFonts w:cs="Times New Roman"/>
            <w:noProof/>
          </w:rPr>
          <w:t>AUDITS, INSPECTIONS, AND INVESTIGATIONS</w:t>
        </w:r>
        <w:r w:rsidR="00060CB7">
          <w:rPr>
            <w:noProof/>
            <w:webHidden/>
          </w:rPr>
          <w:tab/>
        </w:r>
        <w:r w:rsidR="00060CB7">
          <w:rPr>
            <w:noProof/>
            <w:webHidden/>
          </w:rPr>
          <w:fldChar w:fldCharType="begin"/>
        </w:r>
        <w:r w:rsidR="00060CB7">
          <w:rPr>
            <w:noProof/>
            <w:webHidden/>
          </w:rPr>
          <w:instrText xml:space="preserve"> PAGEREF _Toc161064247 \h </w:instrText>
        </w:r>
        <w:r w:rsidR="00060CB7">
          <w:rPr>
            <w:noProof/>
            <w:webHidden/>
          </w:rPr>
        </w:r>
        <w:r w:rsidR="00060CB7">
          <w:rPr>
            <w:noProof/>
            <w:webHidden/>
          </w:rPr>
          <w:fldChar w:fldCharType="separate"/>
        </w:r>
        <w:r w:rsidR="004424FF">
          <w:rPr>
            <w:noProof/>
            <w:webHidden/>
          </w:rPr>
          <w:t>23</w:t>
        </w:r>
        <w:r w:rsidR="00060CB7">
          <w:rPr>
            <w:noProof/>
            <w:webHidden/>
          </w:rPr>
          <w:fldChar w:fldCharType="end"/>
        </w:r>
      </w:hyperlink>
    </w:p>
    <w:p w14:paraId="2DB0DE07" w14:textId="5C721501" w:rsidR="00060CB7" w:rsidRDefault="00000000">
      <w:pPr>
        <w:pStyle w:val="TOC2"/>
        <w:tabs>
          <w:tab w:val="left" w:pos="1040"/>
          <w:tab w:val="right" w:leader="dot" w:pos="9350"/>
        </w:tabs>
        <w:rPr>
          <w:rFonts w:asciiTheme="minorHAnsi" w:eastAsiaTheme="minorEastAsia" w:hAnsiTheme="minorHAnsi"/>
          <w:smallCaps w:val="0"/>
          <w:noProof/>
          <w:kern w:val="2"/>
          <w:sz w:val="24"/>
          <w:szCs w:val="24"/>
          <w14:ligatures w14:val="standardContextual"/>
        </w:rPr>
      </w:pPr>
      <w:hyperlink w:anchor="_Toc161064248" w:history="1">
        <w:r w:rsidR="00060CB7" w:rsidRPr="00E84CFC">
          <w:rPr>
            <w:rStyle w:val="Hyperlink"/>
            <w:rFonts w:cs="Times New Roman"/>
            <w:noProof/>
          </w:rPr>
          <w:t>10.1</w:t>
        </w:r>
        <w:r w:rsidR="00060CB7">
          <w:rPr>
            <w:rFonts w:asciiTheme="minorHAnsi" w:eastAsiaTheme="minorEastAsia" w:hAnsiTheme="minorHAnsi"/>
            <w:smallCaps w:val="0"/>
            <w:noProof/>
            <w:kern w:val="2"/>
            <w:sz w:val="24"/>
            <w:szCs w:val="24"/>
            <w14:ligatures w14:val="standardContextual"/>
          </w:rPr>
          <w:tab/>
        </w:r>
        <w:r w:rsidR="00060CB7" w:rsidRPr="00E84CFC">
          <w:rPr>
            <w:rStyle w:val="Hyperlink"/>
            <w:rFonts w:cs="Times New Roman"/>
            <w:noProof/>
          </w:rPr>
          <w:t>GENERAL REQUIREMENT</w:t>
        </w:r>
        <w:r w:rsidR="00060CB7">
          <w:rPr>
            <w:noProof/>
            <w:webHidden/>
          </w:rPr>
          <w:tab/>
        </w:r>
        <w:r w:rsidR="00060CB7">
          <w:rPr>
            <w:noProof/>
            <w:webHidden/>
          </w:rPr>
          <w:fldChar w:fldCharType="begin"/>
        </w:r>
        <w:r w:rsidR="00060CB7">
          <w:rPr>
            <w:noProof/>
            <w:webHidden/>
          </w:rPr>
          <w:instrText xml:space="preserve"> PAGEREF _Toc161064248 \h </w:instrText>
        </w:r>
        <w:r w:rsidR="00060CB7">
          <w:rPr>
            <w:noProof/>
            <w:webHidden/>
          </w:rPr>
        </w:r>
        <w:r w:rsidR="00060CB7">
          <w:rPr>
            <w:noProof/>
            <w:webHidden/>
          </w:rPr>
          <w:fldChar w:fldCharType="separate"/>
        </w:r>
        <w:r w:rsidR="004424FF">
          <w:rPr>
            <w:noProof/>
            <w:webHidden/>
          </w:rPr>
          <w:t>23</w:t>
        </w:r>
        <w:r w:rsidR="00060CB7">
          <w:rPr>
            <w:noProof/>
            <w:webHidden/>
          </w:rPr>
          <w:fldChar w:fldCharType="end"/>
        </w:r>
      </w:hyperlink>
    </w:p>
    <w:p w14:paraId="75427E71" w14:textId="58510902" w:rsidR="00060CB7" w:rsidRDefault="00000000">
      <w:pPr>
        <w:pStyle w:val="TOC2"/>
        <w:tabs>
          <w:tab w:val="left" w:pos="1040"/>
          <w:tab w:val="right" w:leader="dot" w:pos="9350"/>
        </w:tabs>
        <w:rPr>
          <w:rFonts w:asciiTheme="minorHAnsi" w:eastAsiaTheme="minorEastAsia" w:hAnsiTheme="minorHAnsi"/>
          <w:smallCaps w:val="0"/>
          <w:noProof/>
          <w:kern w:val="2"/>
          <w:sz w:val="24"/>
          <w:szCs w:val="24"/>
          <w14:ligatures w14:val="standardContextual"/>
        </w:rPr>
      </w:pPr>
      <w:hyperlink w:anchor="_Toc161064249" w:history="1">
        <w:r w:rsidR="00060CB7" w:rsidRPr="00E84CFC">
          <w:rPr>
            <w:rStyle w:val="Hyperlink"/>
            <w:rFonts w:cs="Times New Roman"/>
            <w:noProof/>
          </w:rPr>
          <w:t>10.2</w:t>
        </w:r>
        <w:r w:rsidR="00060CB7">
          <w:rPr>
            <w:rFonts w:asciiTheme="minorHAnsi" w:eastAsiaTheme="minorEastAsia" w:hAnsiTheme="minorHAnsi"/>
            <w:smallCaps w:val="0"/>
            <w:noProof/>
            <w:kern w:val="2"/>
            <w:sz w:val="24"/>
            <w:szCs w:val="24"/>
            <w14:ligatures w14:val="standardContextual"/>
          </w:rPr>
          <w:tab/>
        </w:r>
        <w:r w:rsidR="00060CB7" w:rsidRPr="00E84CFC">
          <w:rPr>
            <w:rStyle w:val="Hyperlink"/>
            <w:rFonts w:cs="Times New Roman"/>
            <w:noProof/>
          </w:rPr>
          <w:t>INTERVIEWS AND TESTIMONY</w:t>
        </w:r>
        <w:r w:rsidR="00060CB7">
          <w:rPr>
            <w:noProof/>
            <w:webHidden/>
          </w:rPr>
          <w:tab/>
        </w:r>
        <w:r w:rsidR="00060CB7">
          <w:rPr>
            <w:noProof/>
            <w:webHidden/>
          </w:rPr>
          <w:fldChar w:fldCharType="begin"/>
        </w:r>
        <w:r w:rsidR="00060CB7">
          <w:rPr>
            <w:noProof/>
            <w:webHidden/>
          </w:rPr>
          <w:instrText xml:space="preserve"> PAGEREF _Toc161064249 \h </w:instrText>
        </w:r>
        <w:r w:rsidR="00060CB7">
          <w:rPr>
            <w:noProof/>
            <w:webHidden/>
          </w:rPr>
        </w:r>
        <w:r w:rsidR="00060CB7">
          <w:rPr>
            <w:noProof/>
            <w:webHidden/>
          </w:rPr>
          <w:fldChar w:fldCharType="separate"/>
        </w:r>
        <w:r w:rsidR="004424FF">
          <w:rPr>
            <w:noProof/>
            <w:webHidden/>
          </w:rPr>
          <w:t>23</w:t>
        </w:r>
        <w:r w:rsidR="00060CB7">
          <w:rPr>
            <w:noProof/>
            <w:webHidden/>
          </w:rPr>
          <w:fldChar w:fldCharType="end"/>
        </w:r>
      </w:hyperlink>
    </w:p>
    <w:p w14:paraId="12F9B555" w14:textId="46311B92" w:rsidR="00060CB7" w:rsidRDefault="00000000">
      <w:pPr>
        <w:pStyle w:val="TOC2"/>
        <w:tabs>
          <w:tab w:val="left" w:pos="1040"/>
          <w:tab w:val="right" w:leader="dot" w:pos="9350"/>
        </w:tabs>
        <w:rPr>
          <w:rFonts w:asciiTheme="minorHAnsi" w:eastAsiaTheme="minorEastAsia" w:hAnsiTheme="minorHAnsi"/>
          <w:smallCaps w:val="0"/>
          <w:noProof/>
          <w:kern w:val="2"/>
          <w:sz w:val="24"/>
          <w:szCs w:val="24"/>
          <w14:ligatures w14:val="standardContextual"/>
        </w:rPr>
      </w:pPr>
      <w:hyperlink w:anchor="_Toc161064250" w:history="1">
        <w:r w:rsidR="00060CB7" w:rsidRPr="00E84CFC">
          <w:rPr>
            <w:rStyle w:val="Hyperlink"/>
            <w:rFonts w:cs="Times New Roman"/>
            <w:noProof/>
          </w:rPr>
          <w:t>10.3</w:t>
        </w:r>
        <w:r w:rsidR="00060CB7">
          <w:rPr>
            <w:rFonts w:asciiTheme="minorHAnsi" w:eastAsiaTheme="minorEastAsia" w:hAnsiTheme="minorHAnsi"/>
            <w:smallCaps w:val="0"/>
            <w:noProof/>
            <w:kern w:val="2"/>
            <w:sz w:val="24"/>
            <w:szCs w:val="24"/>
            <w14:ligatures w14:val="standardContextual"/>
          </w:rPr>
          <w:tab/>
        </w:r>
        <w:r w:rsidR="00060CB7" w:rsidRPr="00E84CFC">
          <w:rPr>
            <w:rStyle w:val="Hyperlink"/>
            <w:rFonts w:cs="Times New Roman"/>
            <w:noProof/>
          </w:rPr>
          <w:t>TESTS AND TECHNICAL EVALUATIONS</w:t>
        </w:r>
        <w:r w:rsidR="00060CB7">
          <w:rPr>
            <w:noProof/>
            <w:webHidden/>
          </w:rPr>
          <w:tab/>
        </w:r>
        <w:r w:rsidR="00060CB7">
          <w:rPr>
            <w:noProof/>
            <w:webHidden/>
          </w:rPr>
          <w:fldChar w:fldCharType="begin"/>
        </w:r>
        <w:r w:rsidR="00060CB7">
          <w:rPr>
            <w:noProof/>
            <w:webHidden/>
          </w:rPr>
          <w:instrText xml:space="preserve"> PAGEREF _Toc161064250 \h </w:instrText>
        </w:r>
        <w:r w:rsidR="00060CB7">
          <w:rPr>
            <w:noProof/>
            <w:webHidden/>
          </w:rPr>
        </w:r>
        <w:r w:rsidR="00060CB7">
          <w:rPr>
            <w:noProof/>
            <w:webHidden/>
          </w:rPr>
          <w:fldChar w:fldCharType="separate"/>
        </w:r>
        <w:r w:rsidR="004424FF">
          <w:rPr>
            <w:noProof/>
            <w:webHidden/>
          </w:rPr>
          <w:t>23</w:t>
        </w:r>
        <w:r w:rsidR="00060CB7">
          <w:rPr>
            <w:noProof/>
            <w:webHidden/>
          </w:rPr>
          <w:fldChar w:fldCharType="end"/>
        </w:r>
      </w:hyperlink>
    </w:p>
    <w:p w14:paraId="10AE3029" w14:textId="2038D62C" w:rsidR="00060CB7" w:rsidRDefault="00000000">
      <w:pPr>
        <w:pStyle w:val="TOC2"/>
        <w:tabs>
          <w:tab w:val="left" w:pos="1040"/>
          <w:tab w:val="right" w:leader="dot" w:pos="9350"/>
        </w:tabs>
        <w:rPr>
          <w:rFonts w:asciiTheme="minorHAnsi" w:eastAsiaTheme="minorEastAsia" w:hAnsiTheme="minorHAnsi"/>
          <w:smallCaps w:val="0"/>
          <w:noProof/>
          <w:kern w:val="2"/>
          <w:sz w:val="24"/>
          <w:szCs w:val="24"/>
          <w14:ligatures w14:val="standardContextual"/>
        </w:rPr>
      </w:pPr>
      <w:hyperlink w:anchor="_Toc161064251" w:history="1">
        <w:r w:rsidR="00060CB7" w:rsidRPr="00E84CFC">
          <w:rPr>
            <w:rStyle w:val="Hyperlink"/>
            <w:rFonts w:cs="Times New Roman"/>
            <w:noProof/>
          </w:rPr>
          <w:t>10.4</w:t>
        </w:r>
        <w:r w:rsidR="00060CB7">
          <w:rPr>
            <w:rFonts w:asciiTheme="minorHAnsi" w:eastAsiaTheme="minorEastAsia" w:hAnsiTheme="minorHAnsi"/>
            <w:smallCaps w:val="0"/>
            <w:noProof/>
            <w:kern w:val="2"/>
            <w:sz w:val="24"/>
            <w:szCs w:val="24"/>
            <w14:ligatures w14:val="standardContextual"/>
          </w:rPr>
          <w:tab/>
        </w:r>
        <w:r w:rsidR="00060CB7" w:rsidRPr="00E84CFC">
          <w:rPr>
            <w:rStyle w:val="Hyperlink"/>
            <w:rFonts w:cs="Times New Roman"/>
            <w:noProof/>
          </w:rPr>
          <w:t>PRESERVATION OF RECORDS</w:t>
        </w:r>
        <w:r w:rsidR="00060CB7">
          <w:rPr>
            <w:noProof/>
            <w:webHidden/>
          </w:rPr>
          <w:tab/>
        </w:r>
        <w:r w:rsidR="00060CB7">
          <w:rPr>
            <w:noProof/>
            <w:webHidden/>
          </w:rPr>
          <w:fldChar w:fldCharType="begin"/>
        </w:r>
        <w:r w:rsidR="00060CB7">
          <w:rPr>
            <w:noProof/>
            <w:webHidden/>
          </w:rPr>
          <w:instrText xml:space="preserve"> PAGEREF _Toc161064251 \h </w:instrText>
        </w:r>
        <w:r w:rsidR="00060CB7">
          <w:rPr>
            <w:noProof/>
            <w:webHidden/>
          </w:rPr>
        </w:r>
        <w:r w:rsidR="00060CB7">
          <w:rPr>
            <w:noProof/>
            <w:webHidden/>
          </w:rPr>
          <w:fldChar w:fldCharType="separate"/>
        </w:r>
        <w:r w:rsidR="004424FF">
          <w:rPr>
            <w:noProof/>
            <w:webHidden/>
          </w:rPr>
          <w:t>24</w:t>
        </w:r>
        <w:r w:rsidR="00060CB7">
          <w:rPr>
            <w:noProof/>
            <w:webHidden/>
          </w:rPr>
          <w:fldChar w:fldCharType="end"/>
        </w:r>
      </w:hyperlink>
    </w:p>
    <w:p w14:paraId="057A43CE" w14:textId="3D5EE8D4" w:rsidR="00060CB7" w:rsidRDefault="00000000">
      <w:pPr>
        <w:pStyle w:val="TOC2"/>
        <w:tabs>
          <w:tab w:val="left" w:pos="1040"/>
          <w:tab w:val="right" w:leader="dot" w:pos="9350"/>
        </w:tabs>
        <w:rPr>
          <w:rFonts w:asciiTheme="minorHAnsi" w:eastAsiaTheme="minorEastAsia" w:hAnsiTheme="minorHAnsi"/>
          <w:smallCaps w:val="0"/>
          <w:noProof/>
          <w:kern w:val="2"/>
          <w:sz w:val="24"/>
          <w:szCs w:val="24"/>
          <w14:ligatures w14:val="standardContextual"/>
        </w:rPr>
      </w:pPr>
      <w:hyperlink w:anchor="_Toc161064252" w:history="1">
        <w:r w:rsidR="00060CB7" w:rsidRPr="00E84CFC">
          <w:rPr>
            <w:rStyle w:val="Hyperlink"/>
            <w:rFonts w:cs="Times New Roman"/>
            <w:noProof/>
          </w:rPr>
          <w:t>10.5</w:t>
        </w:r>
        <w:r w:rsidR="00060CB7">
          <w:rPr>
            <w:rFonts w:asciiTheme="minorHAnsi" w:eastAsiaTheme="minorEastAsia" w:hAnsiTheme="minorHAnsi"/>
            <w:smallCaps w:val="0"/>
            <w:noProof/>
            <w:kern w:val="2"/>
            <w:sz w:val="24"/>
            <w:szCs w:val="24"/>
            <w14:ligatures w14:val="standardContextual"/>
          </w:rPr>
          <w:tab/>
        </w:r>
        <w:r w:rsidR="00060CB7" w:rsidRPr="00E84CFC">
          <w:rPr>
            <w:rStyle w:val="Hyperlink"/>
            <w:rFonts w:cs="Times New Roman"/>
            <w:noProof/>
          </w:rPr>
          <w:t>THIRD-PARTY AUDITS, TESTS, OR TECHNICAL EVALUATIONS</w:t>
        </w:r>
        <w:r w:rsidR="00060CB7">
          <w:rPr>
            <w:noProof/>
            <w:webHidden/>
          </w:rPr>
          <w:tab/>
        </w:r>
        <w:r w:rsidR="00060CB7">
          <w:rPr>
            <w:noProof/>
            <w:webHidden/>
          </w:rPr>
          <w:fldChar w:fldCharType="begin"/>
        </w:r>
        <w:r w:rsidR="00060CB7">
          <w:rPr>
            <w:noProof/>
            <w:webHidden/>
          </w:rPr>
          <w:instrText xml:space="preserve"> PAGEREF _Toc161064252 \h </w:instrText>
        </w:r>
        <w:r w:rsidR="00060CB7">
          <w:rPr>
            <w:noProof/>
            <w:webHidden/>
          </w:rPr>
        </w:r>
        <w:r w:rsidR="00060CB7">
          <w:rPr>
            <w:noProof/>
            <w:webHidden/>
          </w:rPr>
          <w:fldChar w:fldCharType="separate"/>
        </w:r>
        <w:r w:rsidR="004424FF">
          <w:rPr>
            <w:noProof/>
            <w:webHidden/>
          </w:rPr>
          <w:t>24</w:t>
        </w:r>
        <w:r w:rsidR="00060CB7">
          <w:rPr>
            <w:noProof/>
            <w:webHidden/>
          </w:rPr>
          <w:fldChar w:fldCharType="end"/>
        </w:r>
      </w:hyperlink>
    </w:p>
    <w:p w14:paraId="3E87DE13" w14:textId="737227EB" w:rsidR="00060CB7" w:rsidRDefault="00000000">
      <w:pPr>
        <w:pStyle w:val="TOC1"/>
        <w:tabs>
          <w:tab w:val="left" w:pos="518"/>
          <w:tab w:val="right" w:leader="dot" w:pos="9350"/>
        </w:tabs>
        <w:rPr>
          <w:rFonts w:asciiTheme="minorHAnsi" w:eastAsiaTheme="minorEastAsia" w:hAnsiTheme="minorHAnsi"/>
          <w:bCs w:val="0"/>
          <w:caps w:val="0"/>
          <w:noProof/>
          <w:kern w:val="2"/>
          <w:sz w:val="24"/>
          <w:szCs w:val="24"/>
          <w14:ligatures w14:val="standardContextual"/>
        </w:rPr>
      </w:pPr>
      <w:hyperlink w:anchor="_Toc161064253" w:history="1">
        <w:r w:rsidR="00060CB7" w:rsidRPr="00E84CFC">
          <w:rPr>
            <w:rStyle w:val="Hyperlink"/>
            <w:rFonts w:cs="Times New Roman"/>
            <w:noProof/>
          </w:rPr>
          <w:t>11.</w:t>
        </w:r>
        <w:r w:rsidR="00060CB7">
          <w:rPr>
            <w:rFonts w:asciiTheme="minorHAnsi" w:eastAsiaTheme="minorEastAsia" w:hAnsiTheme="minorHAnsi"/>
            <w:bCs w:val="0"/>
            <w:caps w:val="0"/>
            <w:noProof/>
            <w:kern w:val="2"/>
            <w:sz w:val="24"/>
            <w:szCs w:val="24"/>
            <w14:ligatures w14:val="standardContextual"/>
          </w:rPr>
          <w:tab/>
        </w:r>
        <w:r w:rsidR="00060CB7" w:rsidRPr="00E84CFC">
          <w:rPr>
            <w:rStyle w:val="Hyperlink"/>
            <w:rFonts w:cs="Times New Roman"/>
            <w:noProof/>
          </w:rPr>
          <w:t>VIOLATIONS</w:t>
        </w:r>
        <w:r w:rsidR="00060CB7">
          <w:rPr>
            <w:noProof/>
            <w:webHidden/>
          </w:rPr>
          <w:tab/>
        </w:r>
        <w:r w:rsidR="00060CB7">
          <w:rPr>
            <w:noProof/>
            <w:webHidden/>
          </w:rPr>
          <w:fldChar w:fldCharType="begin"/>
        </w:r>
        <w:r w:rsidR="00060CB7">
          <w:rPr>
            <w:noProof/>
            <w:webHidden/>
          </w:rPr>
          <w:instrText xml:space="preserve"> PAGEREF _Toc161064253 \h </w:instrText>
        </w:r>
        <w:r w:rsidR="00060CB7">
          <w:rPr>
            <w:noProof/>
            <w:webHidden/>
          </w:rPr>
        </w:r>
        <w:r w:rsidR="00060CB7">
          <w:rPr>
            <w:noProof/>
            <w:webHidden/>
          </w:rPr>
          <w:fldChar w:fldCharType="separate"/>
        </w:r>
        <w:r w:rsidR="004424FF">
          <w:rPr>
            <w:noProof/>
            <w:webHidden/>
          </w:rPr>
          <w:t>24</w:t>
        </w:r>
        <w:r w:rsidR="00060CB7">
          <w:rPr>
            <w:noProof/>
            <w:webHidden/>
          </w:rPr>
          <w:fldChar w:fldCharType="end"/>
        </w:r>
      </w:hyperlink>
    </w:p>
    <w:p w14:paraId="7D5F4721" w14:textId="23F8244C" w:rsidR="00060CB7" w:rsidRDefault="00000000">
      <w:pPr>
        <w:pStyle w:val="TOC2"/>
        <w:tabs>
          <w:tab w:val="left" w:pos="1040"/>
          <w:tab w:val="right" w:leader="dot" w:pos="9350"/>
        </w:tabs>
        <w:rPr>
          <w:rFonts w:asciiTheme="minorHAnsi" w:eastAsiaTheme="minorEastAsia" w:hAnsiTheme="minorHAnsi"/>
          <w:smallCaps w:val="0"/>
          <w:noProof/>
          <w:kern w:val="2"/>
          <w:sz w:val="24"/>
          <w:szCs w:val="24"/>
          <w14:ligatures w14:val="standardContextual"/>
        </w:rPr>
      </w:pPr>
      <w:hyperlink w:anchor="_Toc161064254" w:history="1">
        <w:r w:rsidR="00060CB7" w:rsidRPr="00E84CFC">
          <w:rPr>
            <w:rStyle w:val="Hyperlink"/>
            <w:rFonts w:cs="Times New Roman"/>
            <w:noProof/>
          </w:rPr>
          <w:t>11.1</w:t>
        </w:r>
        <w:r w:rsidR="00060CB7">
          <w:rPr>
            <w:rFonts w:asciiTheme="minorHAnsi" w:eastAsiaTheme="minorEastAsia" w:hAnsiTheme="minorHAnsi"/>
            <w:smallCaps w:val="0"/>
            <w:noProof/>
            <w:kern w:val="2"/>
            <w:sz w:val="24"/>
            <w:szCs w:val="24"/>
            <w14:ligatures w14:val="standardContextual"/>
          </w:rPr>
          <w:tab/>
        </w:r>
        <w:r w:rsidR="00060CB7" w:rsidRPr="00E84CFC">
          <w:rPr>
            <w:rStyle w:val="Hyperlink"/>
            <w:rFonts w:cs="Times New Roman"/>
            <w:noProof/>
          </w:rPr>
          <w:t>VIOLATION</w:t>
        </w:r>
        <w:r w:rsidR="00060CB7">
          <w:rPr>
            <w:noProof/>
            <w:webHidden/>
          </w:rPr>
          <w:tab/>
        </w:r>
        <w:r w:rsidR="00060CB7">
          <w:rPr>
            <w:noProof/>
            <w:webHidden/>
          </w:rPr>
          <w:fldChar w:fldCharType="begin"/>
        </w:r>
        <w:r w:rsidR="00060CB7">
          <w:rPr>
            <w:noProof/>
            <w:webHidden/>
          </w:rPr>
          <w:instrText xml:space="preserve"> PAGEREF _Toc161064254 \h </w:instrText>
        </w:r>
        <w:r w:rsidR="00060CB7">
          <w:rPr>
            <w:noProof/>
            <w:webHidden/>
          </w:rPr>
        </w:r>
        <w:r w:rsidR="00060CB7">
          <w:rPr>
            <w:noProof/>
            <w:webHidden/>
          </w:rPr>
          <w:fldChar w:fldCharType="separate"/>
        </w:r>
        <w:r w:rsidR="004424FF">
          <w:rPr>
            <w:noProof/>
            <w:webHidden/>
          </w:rPr>
          <w:t>24</w:t>
        </w:r>
        <w:r w:rsidR="00060CB7">
          <w:rPr>
            <w:noProof/>
            <w:webHidden/>
          </w:rPr>
          <w:fldChar w:fldCharType="end"/>
        </w:r>
      </w:hyperlink>
    </w:p>
    <w:p w14:paraId="4B38C116" w14:textId="52973D2E" w:rsidR="00060CB7" w:rsidRDefault="00000000">
      <w:pPr>
        <w:pStyle w:val="TOC2"/>
        <w:tabs>
          <w:tab w:val="left" w:pos="1040"/>
          <w:tab w:val="right" w:leader="dot" w:pos="9350"/>
        </w:tabs>
        <w:rPr>
          <w:rFonts w:asciiTheme="minorHAnsi" w:eastAsiaTheme="minorEastAsia" w:hAnsiTheme="minorHAnsi"/>
          <w:smallCaps w:val="0"/>
          <w:noProof/>
          <w:kern w:val="2"/>
          <w:sz w:val="24"/>
          <w:szCs w:val="24"/>
          <w14:ligatures w14:val="standardContextual"/>
        </w:rPr>
      </w:pPr>
      <w:hyperlink w:anchor="_Toc161064255" w:history="1">
        <w:r w:rsidR="00060CB7" w:rsidRPr="00E84CFC">
          <w:rPr>
            <w:rStyle w:val="Hyperlink"/>
            <w:rFonts w:cs="Times New Roman"/>
            <w:noProof/>
          </w:rPr>
          <w:t>11.2</w:t>
        </w:r>
        <w:r w:rsidR="00060CB7">
          <w:rPr>
            <w:rFonts w:asciiTheme="minorHAnsi" w:eastAsiaTheme="minorEastAsia" w:hAnsiTheme="minorHAnsi"/>
            <w:smallCaps w:val="0"/>
            <w:noProof/>
            <w:kern w:val="2"/>
            <w:sz w:val="24"/>
            <w:szCs w:val="24"/>
            <w14:ligatures w14:val="standardContextual"/>
          </w:rPr>
          <w:tab/>
        </w:r>
        <w:r w:rsidR="00060CB7" w:rsidRPr="00E84CFC">
          <w:rPr>
            <w:rStyle w:val="Hyperlink"/>
            <w:rFonts w:cs="Times New Roman"/>
            <w:noProof/>
          </w:rPr>
          <w:t>RETALIATION</w:t>
        </w:r>
        <w:r w:rsidR="00060CB7">
          <w:rPr>
            <w:noProof/>
            <w:webHidden/>
          </w:rPr>
          <w:tab/>
        </w:r>
        <w:r w:rsidR="00060CB7">
          <w:rPr>
            <w:noProof/>
            <w:webHidden/>
          </w:rPr>
          <w:fldChar w:fldCharType="begin"/>
        </w:r>
        <w:r w:rsidR="00060CB7">
          <w:rPr>
            <w:noProof/>
            <w:webHidden/>
          </w:rPr>
          <w:instrText xml:space="preserve"> PAGEREF _Toc161064255 \h </w:instrText>
        </w:r>
        <w:r w:rsidR="00060CB7">
          <w:rPr>
            <w:noProof/>
            <w:webHidden/>
          </w:rPr>
        </w:r>
        <w:r w:rsidR="00060CB7">
          <w:rPr>
            <w:noProof/>
            <w:webHidden/>
          </w:rPr>
          <w:fldChar w:fldCharType="separate"/>
        </w:r>
        <w:r w:rsidR="004424FF">
          <w:rPr>
            <w:noProof/>
            <w:webHidden/>
          </w:rPr>
          <w:t>24</w:t>
        </w:r>
        <w:r w:rsidR="00060CB7">
          <w:rPr>
            <w:noProof/>
            <w:webHidden/>
          </w:rPr>
          <w:fldChar w:fldCharType="end"/>
        </w:r>
      </w:hyperlink>
    </w:p>
    <w:p w14:paraId="5B544BD2" w14:textId="65B10DAE" w:rsidR="00060CB7" w:rsidRDefault="00000000">
      <w:pPr>
        <w:pStyle w:val="TOC1"/>
        <w:tabs>
          <w:tab w:val="left" w:pos="518"/>
          <w:tab w:val="right" w:leader="dot" w:pos="9350"/>
        </w:tabs>
        <w:rPr>
          <w:rFonts w:asciiTheme="minorHAnsi" w:eastAsiaTheme="minorEastAsia" w:hAnsiTheme="minorHAnsi"/>
          <w:bCs w:val="0"/>
          <w:caps w:val="0"/>
          <w:noProof/>
          <w:kern w:val="2"/>
          <w:sz w:val="24"/>
          <w:szCs w:val="24"/>
          <w14:ligatures w14:val="standardContextual"/>
        </w:rPr>
      </w:pPr>
      <w:hyperlink w:anchor="_Toc161064256" w:history="1">
        <w:r w:rsidR="00060CB7" w:rsidRPr="00E84CFC">
          <w:rPr>
            <w:rStyle w:val="Hyperlink"/>
            <w:rFonts w:cs="Times New Roman"/>
            <w:noProof/>
          </w:rPr>
          <w:t>12.</w:t>
        </w:r>
        <w:r w:rsidR="00060CB7">
          <w:rPr>
            <w:rFonts w:asciiTheme="minorHAnsi" w:eastAsiaTheme="minorEastAsia" w:hAnsiTheme="minorHAnsi"/>
            <w:bCs w:val="0"/>
            <w:caps w:val="0"/>
            <w:noProof/>
            <w:kern w:val="2"/>
            <w:sz w:val="24"/>
            <w:szCs w:val="24"/>
            <w14:ligatures w14:val="standardContextual"/>
          </w:rPr>
          <w:tab/>
        </w:r>
        <w:r w:rsidR="00060CB7" w:rsidRPr="00E84CFC">
          <w:rPr>
            <w:rStyle w:val="Hyperlink"/>
            <w:rFonts w:cs="Times New Roman"/>
            <w:noProof/>
          </w:rPr>
          <w:t>COMMISSION PROCEEDINGS</w:t>
        </w:r>
        <w:r w:rsidR="00060CB7">
          <w:rPr>
            <w:noProof/>
            <w:webHidden/>
          </w:rPr>
          <w:tab/>
        </w:r>
        <w:r w:rsidR="00060CB7">
          <w:rPr>
            <w:noProof/>
            <w:webHidden/>
          </w:rPr>
          <w:fldChar w:fldCharType="begin"/>
        </w:r>
        <w:r w:rsidR="00060CB7">
          <w:rPr>
            <w:noProof/>
            <w:webHidden/>
          </w:rPr>
          <w:instrText xml:space="preserve"> PAGEREF _Toc161064256 \h </w:instrText>
        </w:r>
        <w:r w:rsidR="00060CB7">
          <w:rPr>
            <w:noProof/>
            <w:webHidden/>
          </w:rPr>
        </w:r>
        <w:r w:rsidR="00060CB7">
          <w:rPr>
            <w:noProof/>
            <w:webHidden/>
          </w:rPr>
          <w:fldChar w:fldCharType="separate"/>
        </w:r>
        <w:r w:rsidR="004424FF">
          <w:rPr>
            <w:noProof/>
            <w:webHidden/>
          </w:rPr>
          <w:t>25</w:t>
        </w:r>
        <w:r w:rsidR="00060CB7">
          <w:rPr>
            <w:noProof/>
            <w:webHidden/>
          </w:rPr>
          <w:fldChar w:fldCharType="end"/>
        </w:r>
      </w:hyperlink>
    </w:p>
    <w:p w14:paraId="4BEDA788" w14:textId="05893E05" w:rsidR="00060CB7" w:rsidRDefault="00000000">
      <w:pPr>
        <w:pStyle w:val="TOC2"/>
        <w:tabs>
          <w:tab w:val="left" w:pos="1040"/>
          <w:tab w:val="right" w:leader="dot" w:pos="9350"/>
        </w:tabs>
        <w:rPr>
          <w:rFonts w:asciiTheme="minorHAnsi" w:eastAsiaTheme="minorEastAsia" w:hAnsiTheme="minorHAnsi"/>
          <w:smallCaps w:val="0"/>
          <w:noProof/>
          <w:kern w:val="2"/>
          <w:sz w:val="24"/>
          <w:szCs w:val="24"/>
          <w14:ligatures w14:val="standardContextual"/>
        </w:rPr>
      </w:pPr>
      <w:hyperlink w:anchor="_Toc161064257" w:history="1">
        <w:r w:rsidR="00060CB7" w:rsidRPr="00E84CFC">
          <w:rPr>
            <w:rStyle w:val="Hyperlink"/>
            <w:rFonts w:cs="Times New Roman"/>
            <w:noProof/>
          </w:rPr>
          <w:t>12.1</w:t>
        </w:r>
        <w:r w:rsidR="00060CB7">
          <w:rPr>
            <w:rFonts w:asciiTheme="minorHAnsi" w:eastAsiaTheme="minorEastAsia" w:hAnsiTheme="minorHAnsi"/>
            <w:smallCaps w:val="0"/>
            <w:noProof/>
            <w:kern w:val="2"/>
            <w:sz w:val="24"/>
            <w:szCs w:val="24"/>
            <w14:ligatures w14:val="standardContextual"/>
          </w:rPr>
          <w:tab/>
        </w:r>
        <w:r w:rsidR="00060CB7" w:rsidRPr="00E84CFC">
          <w:rPr>
            <w:rStyle w:val="Hyperlink"/>
            <w:rFonts w:cs="Times New Roman"/>
            <w:noProof/>
          </w:rPr>
          <w:t>FORMAL ENFORCEMENT PROCEEDINGS</w:t>
        </w:r>
        <w:r w:rsidR="00060CB7">
          <w:rPr>
            <w:noProof/>
            <w:webHidden/>
          </w:rPr>
          <w:tab/>
        </w:r>
        <w:r w:rsidR="00060CB7">
          <w:rPr>
            <w:noProof/>
            <w:webHidden/>
          </w:rPr>
          <w:fldChar w:fldCharType="begin"/>
        </w:r>
        <w:r w:rsidR="00060CB7">
          <w:rPr>
            <w:noProof/>
            <w:webHidden/>
          </w:rPr>
          <w:instrText xml:space="preserve"> PAGEREF _Toc161064257 \h </w:instrText>
        </w:r>
        <w:r w:rsidR="00060CB7">
          <w:rPr>
            <w:noProof/>
            <w:webHidden/>
          </w:rPr>
        </w:r>
        <w:r w:rsidR="00060CB7">
          <w:rPr>
            <w:noProof/>
            <w:webHidden/>
          </w:rPr>
          <w:fldChar w:fldCharType="separate"/>
        </w:r>
        <w:r w:rsidR="004424FF">
          <w:rPr>
            <w:noProof/>
            <w:webHidden/>
          </w:rPr>
          <w:t>25</w:t>
        </w:r>
        <w:r w:rsidR="00060CB7">
          <w:rPr>
            <w:noProof/>
            <w:webHidden/>
          </w:rPr>
          <w:fldChar w:fldCharType="end"/>
        </w:r>
      </w:hyperlink>
    </w:p>
    <w:p w14:paraId="7740E9FD" w14:textId="5E5A83F9" w:rsidR="00060CB7" w:rsidRDefault="00000000">
      <w:pPr>
        <w:pStyle w:val="TOC2"/>
        <w:tabs>
          <w:tab w:val="left" w:pos="1040"/>
          <w:tab w:val="right" w:leader="dot" w:pos="9350"/>
        </w:tabs>
        <w:rPr>
          <w:rFonts w:asciiTheme="minorHAnsi" w:eastAsiaTheme="minorEastAsia" w:hAnsiTheme="minorHAnsi"/>
          <w:smallCaps w:val="0"/>
          <w:noProof/>
          <w:kern w:val="2"/>
          <w:sz w:val="24"/>
          <w:szCs w:val="24"/>
          <w14:ligatures w14:val="standardContextual"/>
        </w:rPr>
      </w:pPr>
      <w:hyperlink w:anchor="_Toc161064258" w:history="1">
        <w:r w:rsidR="00060CB7" w:rsidRPr="00E84CFC">
          <w:rPr>
            <w:rStyle w:val="Hyperlink"/>
            <w:rFonts w:cs="Times New Roman"/>
            <w:noProof/>
          </w:rPr>
          <w:t>12.2</w:t>
        </w:r>
        <w:r w:rsidR="00060CB7">
          <w:rPr>
            <w:rFonts w:asciiTheme="minorHAnsi" w:eastAsiaTheme="minorEastAsia" w:hAnsiTheme="minorHAnsi"/>
            <w:smallCaps w:val="0"/>
            <w:noProof/>
            <w:kern w:val="2"/>
            <w:sz w:val="24"/>
            <w:szCs w:val="24"/>
            <w14:ligatures w14:val="standardContextual"/>
          </w:rPr>
          <w:tab/>
        </w:r>
        <w:r w:rsidR="00060CB7" w:rsidRPr="00E84CFC">
          <w:rPr>
            <w:rStyle w:val="Hyperlink"/>
            <w:rFonts w:cs="Times New Roman"/>
            <w:noProof/>
          </w:rPr>
          <w:t>OTHER COMMISSION REMEDIES</w:t>
        </w:r>
        <w:r w:rsidR="00060CB7">
          <w:rPr>
            <w:noProof/>
            <w:webHidden/>
          </w:rPr>
          <w:tab/>
        </w:r>
        <w:r w:rsidR="00060CB7">
          <w:rPr>
            <w:noProof/>
            <w:webHidden/>
          </w:rPr>
          <w:fldChar w:fldCharType="begin"/>
        </w:r>
        <w:r w:rsidR="00060CB7">
          <w:rPr>
            <w:noProof/>
            <w:webHidden/>
          </w:rPr>
          <w:instrText xml:space="preserve"> PAGEREF _Toc161064258 \h </w:instrText>
        </w:r>
        <w:r w:rsidR="00060CB7">
          <w:rPr>
            <w:noProof/>
            <w:webHidden/>
          </w:rPr>
        </w:r>
        <w:r w:rsidR="00060CB7">
          <w:rPr>
            <w:noProof/>
            <w:webHidden/>
          </w:rPr>
          <w:fldChar w:fldCharType="separate"/>
        </w:r>
        <w:r w:rsidR="004424FF">
          <w:rPr>
            <w:noProof/>
            <w:webHidden/>
          </w:rPr>
          <w:t>25</w:t>
        </w:r>
        <w:r w:rsidR="00060CB7">
          <w:rPr>
            <w:noProof/>
            <w:webHidden/>
          </w:rPr>
          <w:fldChar w:fldCharType="end"/>
        </w:r>
      </w:hyperlink>
    </w:p>
    <w:p w14:paraId="105D8A18" w14:textId="15F5F406" w:rsidR="00060CB7" w:rsidRDefault="00000000">
      <w:pPr>
        <w:pStyle w:val="TOC2"/>
        <w:tabs>
          <w:tab w:val="left" w:pos="1040"/>
          <w:tab w:val="right" w:leader="dot" w:pos="9350"/>
        </w:tabs>
        <w:rPr>
          <w:rFonts w:asciiTheme="minorHAnsi" w:eastAsiaTheme="minorEastAsia" w:hAnsiTheme="minorHAnsi"/>
          <w:smallCaps w:val="0"/>
          <w:noProof/>
          <w:kern w:val="2"/>
          <w:sz w:val="24"/>
          <w:szCs w:val="24"/>
          <w14:ligatures w14:val="standardContextual"/>
        </w:rPr>
      </w:pPr>
      <w:hyperlink w:anchor="_Toc161064259" w:history="1">
        <w:r w:rsidR="00060CB7" w:rsidRPr="00E84CFC">
          <w:rPr>
            <w:rStyle w:val="Hyperlink"/>
            <w:rFonts w:cs="Times New Roman"/>
            <w:noProof/>
          </w:rPr>
          <w:t>12.3</w:t>
        </w:r>
        <w:r w:rsidR="00060CB7">
          <w:rPr>
            <w:rFonts w:asciiTheme="minorHAnsi" w:eastAsiaTheme="minorEastAsia" w:hAnsiTheme="minorHAnsi"/>
            <w:smallCaps w:val="0"/>
            <w:noProof/>
            <w:kern w:val="2"/>
            <w:sz w:val="24"/>
            <w:szCs w:val="24"/>
            <w14:ligatures w14:val="standardContextual"/>
          </w:rPr>
          <w:tab/>
        </w:r>
        <w:r w:rsidR="00060CB7" w:rsidRPr="00E84CFC">
          <w:rPr>
            <w:rStyle w:val="Hyperlink"/>
            <w:rFonts w:cs="Times New Roman"/>
            <w:noProof/>
          </w:rPr>
          <w:t>IMPOSITION OF FINES FOR VIOLATIONS</w:t>
        </w:r>
        <w:r w:rsidR="00060CB7">
          <w:rPr>
            <w:noProof/>
            <w:webHidden/>
          </w:rPr>
          <w:tab/>
        </w:r>
        <w:r w:rsidR="00060CB7">
          <w:rPr>
            <w:noProof/>
            <w:webHidden/>
          </w:rPr>
          <w:fldChar w:fldCharType="begin"/>
        </w:r>
        <w:r w:rsidR="00060CB7">
          <w:rPr>
            <w:noProof/>
            <w:webHidden/>
          </w:rPr>
          <w:instrText xml:space="preserve"> PAGEREF _Toc161064259 \h </w:instrText>
        </w:r>
        <w:r w:rsidR="00060CB7">
          <w:rPr>
            <w:noProof/>
            <w:webHidden/>
          </w:rPr>
        </w:r>
        <w:r w:rsidR="00060CB7">
          <w:rPr>
            <w:noProof/>
            <w:webHidden/>
          </w:rPr>
          <w:fldChar w:fldCharType="separate"/>
        </w:r>
        <w:r w:rsidR="004424FF">
          <w:rPr>
            <w:noProof/>
            <w:webHidden/>
          </w:rPr>
          <w:t>25</w:t>
        </w:r>
        <w:r w:rsidR="00060CB7">
          <w:rPr>
            <w:noProof/>
            <w:webHidden/>
          </w:rPr>
          <w:fldChar w:fldCharType="end"/>
        </w:r>
      </w:hyperlink>
    </w:p>
    <w:p w14:paraId="6F8785DF" w14:textId="5232B188" w:rsidR="00060CB7" w:rsidRDefault="00000000">
      <w:pPr>
        <w:pStyle w:val="TOC1"/>
        <w:tabs>
          <w:tab w:val="left" w:pos="518"/>
          <w:tab w:val="right" w:leader="dot" w:pos="9350"/>
        </w:tabs>
        <w:rPr>
          <w:rFonts w:asciiTheme="minorHAnsi" w:eastAsiaTheme="minorEastAsia" w:hAnsiTheme="minorHAnsi"/>
          <w:bCs w:val="0"/>
          <w:caps w:val="0"/>
          <w:noProof/>
          <w:kern w:val="2"/>
          <w:sz w:val="24"/>
          <w:szCs w:val="24"/>
          <w14:ligatures w14:val="standardContextual"/>
        </w:rPr>
      </w:pPr>
      <w:hyperlink w:anchor="_Toc161064260" w:history="1">
        <w:r w:rsidR="00060CB7" w:rsidRPr="00E84CFC">
          <w:rPr>
            <w:rStyle w:val="Hyperlink"/>
            <w:rFonts w:cs="Times New Roman"/>
            <w:noProof/>
          </w:rPr>
          <w:t>13.</w:t>
        </w:r>
        <w:r w:rsidR="00060CB7">
          <w:rPr>
            <w:rFonts w:asciiTheme="minorHAnsi" w:eastAsiaTheme="minorEastAsia" w:hAnsiTheme="minorHAnsi"/>
            <w:bCs w:val="0"/>
            <w:caps w:val="0"/>
            <w:noProof/>
            <w:kern w:val="2"/>
            <w:sz w:val="24"/>
            <w:szCs w:val="24"/>
            <w14:ligatures w14:val="standardContextual"/>
          </w:rPr>
          <w:tab/>
        </w:r>
        <w:r w:rsidR="00060CB7" w:rsidRPr="00E84CFC">
          <w:rPr>
            <w:rStyle w:val="Hyperlink"/>
            <w:rFonts w:cs="Times New Roman"/>
            <w:noProof/>
          </w:rPr>
          <w:t>SANCTIONS</w:t>
        </w:r>
        <w:r w:rsidR="00060CB7">
          <w:rPr>
            <w:noProof/>
            <w:webHidden/>
          </w:rPr>
          <w:tab/>
        </w:r>
        <w:r w:rsidR="00060CB7">
          <w:rPr>
            <w:noProof/>
            <w:webHidden/>
          </w:rPr>
          <w:fldChar w:fldCharType="begin"/>
        </w:r>
        <w:r w:rsidR="00060CB7">
          <w:rPr>
            <w:noProof/>
            <w:webHidden/>
          </w:rPr>
          <w:instrText xml:space="preserve"> PAGEREF _Toc161064260 \h </w:instrText>
        </w:r>
        <w:r w:rsidR="00060CB7">
          <w:rPr>
            <w:noProof/>
            <w:webHidden/>
          </w:rPr>
        </w:r>
        <w:r w:rsidR="00060CB7">
          <w:rPr>
            <w:noProof/>
            <w:webHidden/>
          </w:rPr>
          <w:fldChar w:fldCharType="separate"/>
        </w:r>
        <w:r w:rsidR="004424FF">
          <w:rPr>
            <w:noProof/>
            <w:webHidden/>
          </w:rPr>
          <w:t>25</w:t>
        </w:r>
        <w:r w:rsidR="00060CB7">
          <w:rPr>
            <w:noProof/>
            <w:webHidden/>
          </w:rPr>
          <w:fldChar w:fldCharType="end"/>
        </w:r>
      </w:hyperlink>
    </w:p>
    <w:p w14:paraId="3D279CF8" w14:textId="6B44E078" w:rsidR="00060CB7" w:rsidRDefault="00000000">
      <w:pPr>
        <w:pStyle w:val="TOC2"/>
        <w:tabs>
          <w:tab w:val="left" w:pos="1040"/>
          <w:tab w:val="right" w:leader="dot" w:pos="9350"/>
        </w:tabs>
        <w:rPr>
          <w:rFonts w:asciiTheme="minorHAnsi" w:eastAsiaTheme="minorEastAsia" w:hAnsiTheme="minorHAnsi"/>
          <w:smallCaps w:val="0"/>
          <w:noProof/>
          <w:kern w:val="2"/>
          <w:sz w:val="24"/>
          <w:szCs w:val="24"/>
          <w14:ligatures w14:val="standardContextual"/>
        </w:rPr>
      </w:pPr>
      <w:hyperlink w:anchor="_Toc161064261" w:history="1">
        <w:r w:rsidR="00060CB7" w:rsidRPr="00E84CFC">
          <w:rPr>
            <w:rStyle w:val="Hyperlink"/>
            <w:rFonts w:cs="Times New Roman"/>
            <w:noProof/>
          </w:rPr>
          <w:t>13.1</w:t>
        </w:r>
        <w:r w:rsidR="00060CB7">
          <w:rPr>
            <w:rFonts w:asciiTheme="minorHAnsi" w:eastAsiaTheme="minorEastAsia" w:hAnsiTheme="minorHAnsi"/>
            <w:smallCaps w:val="0"/>
            <w:noProof/>
            <w:kern w:val="2"/>
            <w:sz w:val="24"/>
            <w:szCs w:val="24"/>
            <w14:ligatures w14:val="standardContextual"/>
          </w:rPr>
          <w:tab/>
        </w:r>
        <w:r w:rsidR="00060CB7" w:rsidRPr="00E84CFC">
          <w:rPr>
            <w:rStyle w:val="Hyperlink"/>
            <w:rFonts w:cs="Times New Roman"/>
            <w:noProof/>
          </w:rPr>
          <w:t>SANCTIONS</w:t>
        </w:r>
        <w:r w:rsidR="00060CB7">
          <w:rPr>
            <w:noProof/>
            <w:webHidden/>
          </w:rPr>
          <w:tab/>
        </w:r>
        <w:r w:rsidR="00060CB7">
          <w:rPr>
            <w:noProof/>
            <w:webHidden/>
          </w:rPr>
          <w:fldChar w:fldCharType="begin"/>
        </w:r>
        <w:r w:rsidR="00060CB7">
          <w:rPr>
            <w:noProof/>
            <w:webHidden/>
          </w:rPr>
          <w:instrText xml:space="preserve"> PAGEREF _Toc161064261 \h </w:instrText>
        </w:r>
        <w:r w:rsidR="00060CB7">
          <w:rPr>
            <w:noProof/>
            <w:webHidden/>
          </w:rPr>
        </w:r>
        <w:r w:rsidR="00060CB7">
          <w:rPr>
            <w:noProof/>
            <w:webHidden/>
          </w:rPr>
          <w:fldChar w:fldCharType="separate"/>
        </w:r>
        <w:r w:rsidR="004424FF">
          <w:rPr>
            <w:noProof/>
            <w:webHidden/>
          </w:rPr>
          <w:t>25</w:t>
        </w:r>
        <w:r w:rsidR="00060CB7">
          <w:rPr>
            <w:noProof/>
            <w:webHidden/>
          </w:rPr>
          <w:fldChar w:fldCharType="end"/>
        </w:r>
      </w:hyperlink>
    </w:p>
    <w:p w14:paraId="33BDB1BB" w14:textId="3EE38CB9" w:rsidR="00060CB7" w:rsidRDefault="00000000">
      <w:pPr>
        <w:pStyle w:val="TOC2"/>
        <w:tabs>
          <w:tab w:val="left" w:pos="1040"/>
          <w:tab w:val="right" w:leader="dot" w:pos="9350"/>
        </w:tabs>
        <w:rPr>
          <w:rFonts w:asciiTheme="minorHAnsi" w:eastAsiaTheme="minorEastAsia" w:hAnsiTheme="minorHAnsi"/>
          <w:smallCaps w:val="0"/>
          <w:noProof/>
          <w:kern w:val="2"/>
          <w:sz w:val="24"/>
          <w:szCs w:val="24"/>
          <w14:ligatures w14:val="standardContextual"/>
        </w:rPr>
      </w:pPr>
      <w:hyperlink w:anchor="_Toc161064262" w:history="1">
        <w:r w:rsidR="00060CB7" w:rsidRPr="00E84CFC">
          <w:rPr>
            <w:rStyle w:val="Hyperlink"/>
            <w:rFonts w:cs="Times New Roman"/>
            <w:noProof/>
          </w:rPr>
          <w:t>13.2</w:t>
        </w:r>
        <w:r w:rsidR="00060CB7">
          <w:rPr>
            <w:rFonts w:asciiTheme="minorHAnsi" w:eastAsiaTheme="minorEastAsia" w:hAnsiTheme="minorHAnsi"/>
            <w:smallCaps w:val="0"/>
            <w:noProof/>
            <w:kern w:val="2"/>
            <w:sz w:val="24"/>
            <w:szCs w:val="24"/>
            <w14:ligatures w14:val="standardContextual"/>
          </w:rPr>
          <w:tab/>
        </w:r>
        <w:r w:rsidR="00060CB7" w:rsidRPr="00E84CFC">
          <w:rPr>
            <w:rStyle w:val="Hyperlink"/>
            <w:rFonts w:cs="Times New Roman"/>
            <w:noProof/>
          </w:rPr>
          <w:t>MITIGATION OF SANCTIONS</w:t>
        </w:r>
        <w:r w:rsidR="00060CB7">
          <w:rPr>
            <w:noProof/>
            <w:webHidden/>
          </w:rPr>
          <w:tab/>
        </w:r>
        <w:r w:rsidR="00060CB7">
          <w:rPr>
            <w:noProof/>
            <w:webHidden/>
          </w:rPr>
          <w:fldChar w:fldCharType="begin"/>
        </w:r>
        <w:r w:rsidR="00060CB7">
          <w:rPr>
            <w:noProof/>
            <w:webHidden/>
          </w:rPr>
          <w:instrText xml:space="preserve"> PAGEREF _Toc161064262 \h </w:instrText>
        </w:r>
        <w:r w:rsidR="00060CB7">
          <w:rPr>
            <w:noProof/>
            <w:webHidden/>
          </w:rPr>
        </w:r>
        <w:r w:rsidR="00060CB7">
          <w:rPr>
            <w:noProof/>
            <w:webHidden/>
          </w:rPr>
          <w:fldChar w:fldCharType="separate"/>
        </w:r>
        <w:r w:rsidR="004424FF">
          <w:rPr>
            <w:noProof/>
            <w:webHidden/>
          </w:rPr>
          <w:t>26</w:t>
        </w:r>
        <w:r w:rsidR="00060CB7">
          <w:rPr>
            <w:noProof/>
            <w:webHidden/>
          </w:rPr>
          <w:fldChar w:fldCharType="end"/>
        </w:r>
      </w:hyperlink>
    </w:p>
    <w:p w14:paraId="0F583265" w14:textId="4FA627EC" w:rsidR="00060CB7" w:rsidRDefault="00000000">
      <w:pPr>
        <w:pStyle w:val="TOC2"/>
        <w:tabs>
          <w:tab w:val="left" w:pos="1040"/>
          <w:tab w:val="right" w:leader="dot" w:pos="9350"/>
        </w:tabs>
        <w:rPr>
          <w:rFonts w:asciiTheme="minorHAnsi" w:eastAsiaTheme="minorEastAsia" w:hAnsiTheme="minorHAnsi"/>
          <w:smallCaps w:val="0"/>
          <w:noProof/>
          <w:kern w:val="2"/>
          <w:sz w:val="24"/>
          <w:szCs w:val="24"/>
          <w14:ligatures w14:val="standardContextual"/>
        </w:rPr>
      </w:pPr>
      <w:hyperlink w:anchor="_Toc161064263" w:history="1">
        <w:r w:rsidR="00060CB7" w:rsidRPr="00E84CFC">
          <w:rPr>
            <w:rStyle w:val="Hyperlink"/>
            <w:rFonts w:cs="Times New Roman"/>
            <w:noProof/>
          </w:rPr>
          <w:t>13.3</w:t>
        </w:r>
        <w:r w:rsidR="00060CB7">
          <w:rPr>
            <w:rFonts w:asciiTheme="minorHAnsi" w:eastAsiaTheme="minorEastAsia" w:hAnsiTheme="minorHAnsi"/>
            <w:smallCaps w:val="0"/>
            <w:noProof/>
            <w:kern w:val="2"/>
            <w:sz w:val="24"/>
            <w:szCs w:val="24"/>
            <w14:ligatures w14:val="standardContextual"/>
          </w:rPr>
          <w:tab/>
        </w:r>
        <w:r w:rsidR="00060CB7" w:rsidRPr="00E84CFC">
          <w:rPr>
            <w:rStyle w:val="Hyperlink"/>
            <w:rFonts w:cs="Times New Roman"/>
            <w:noProof/>
          </w:rPr>
          <w:t>ENHANCEMENT OF SANCTIONS</w:t>
        </w:r>
        <w:r w:rsidR="00060CB7">
          <w:rPr>
            <w:noProof/>
            <w:webHidden/>
          </w:rPr>
          <w:tab/>
        </w:r>
        <w:r w:rsidR="00060CB7">
          <w:rPr>
            <w:noProof/>
            <w:webHidden/>
          </w:rPr>
          <w:fldChar w:fldCharType="begin"/>
        </w:r>
        <w:r w:rsidR="00060CB7">
          <w:rPr>
            <w:noProof/>
            <w:webHidden/>
          </w:rPr>
          <w:instrText xml:space="preserve"> PAGEREF _Toc161064263 \h </w:instrText>
        </w:r>
        <w:r w:rsidR="00060CB7">
          <w:rPr>
            <w:noProof/>
            <w:webHidden/>
          </w:rPr>
        </w:r>
        <w:r w:rsidR="00060CB7">
          <w:rPr>
            <w:noProof/>
            <w:webHidden/>
          </w:rPr>
          <w:fldChar w:fldCharType="separate"/>
        </w:r>
        <w:r w:rsidR="004424FF">
          <w:rPr>
            <w:noProof/>
            <w:webHidden/>
          </w:rPr>
          <w:t>26</w:t>
        </w:r>
        <w:r w:rsidR="00060CB7">
          <w:rPr>
            <w:noProof/>
            <w:webHidden/>
          </w:rPr>
          <w:fldChar w:fldCharType="end"/>
        </w:r>
      </w:hyperlink>
    </w:p>
    <w:p w14:paraId="45920FE7" w14:textId="711352F1" w:rsidR="00060CB7" w:rsidRDefault="00000000">
      <w:pPr>
        <w:pStyle w:val="TOC1"/>
        <w:tabs>
          <w:tab w:val="left" w:pos="518"/>
          <w:tab w:val="right" w:leader="dot" w:pos="9350"/>
        </w:tabs>
        <w:rPr>
          <w:rFonts w:asciiTheme="minorHAnsi" w:eastAsiaTheme="minorEastAsia" w:hAnsiTheme="minorHAnsi"/>
          <w:bCs w:val="0"/>
          <w:caps w:val="0"/>
          <w:noProof/>
          <w:kern w:val="2"/>
          <w:sz w:val="24"/>
          <w:szCs w:val="24"/>
          <w14:ligatures w14:val="standardContextual"/>
        </w:rPr>
      </w:pPr>
      <w:hyperlink w:anchor="_Toc161064264" w:history="1">
        <w:r w:rsidR="00060CB7" w:rsidRPr="00E84CFC">
          <w:rPr>
            <w:rStyle w:val="Hyperlink"/>
            <w:rFonts w:cs="Times New Roman"/>
            <w:noProof/>
          </w:rPr>
          <w:t>14.</w:t>
        </w:r>
        <w:r w:rsidR="00060CB7">
          <w:rPr>
            <w:rFonts w:asciiTheme="minorHAnsi" w:eastAsiaTheme="minorEastAsia" w:hAnsiTheme="minorHAnsi"/>
            <w:bCs w:val="0"/>
            <w:caps w:val="0"/>
            <w:noProof/>
            <w:kern w:val="2"/>
            <w:sz w:val="24"/>
            <w:szCs w:val="24"/>
            <w14:ligatures w14:val="standardContextual"/>
          </w:rPr>
          <w:tab/>
        </w:r>
        <w:r w:rsidR="00060CB7" w:rsidRPr="00E84CFC">
          <w:rPr>
            <w:rStyle w:val="Hyperlink"/>
            <w:rFonts w:cs="Times New Roman"/>
            <w:noProof/>
          </w:rPr>
          <w:t>MISCELLANEOUS PROVISIONS</w:t>
        </w:r>
        <w:r w:rsidR="00060CB7">
          <w:rPr>
            <w:noProof/>
            <w:webHidden/>
          </w:rPr>
          <w:tab/>
        </w:r>
        <w:r w:rsidR="00060CB7">
          <w:rPr>
            <w:noProof/>
            <w:webHidden/>
          </w:rPr>
          <w:fldChar w:fldCharType="begin"/>
        </w:r>
        <w:r w:rsidR="00060CB7">
          <w:rPr>
            <w:noProof/>
            <w:webHidden/>
          </w:rPr>
          <w:instrText xml:space="preserve"> PAGEREF _Toc161064264 \h </w:instrText>
        </w:r>
        <w:r w:rsidR="00060CB7">
          <w:rPr>
            <w:noProof/>
            <w:webHidden/>
          </w:rPr>
        </w:r>
        <w:r w:rsidR="00060CB7">
          <w:rPr>
            <w:noProof/>
            <w:webHidden/>
          </w:rPr>
          <w:fldChar w:fldCharType="separate"/>
        </w:r>
        <w:r w:rsidR="004424FF">
          <w:rPr>
            <w:noProof/>
            <w:webHidden/>
          </w:rPr>
          <w:t>27</w:t>
        </w:r>
        <w:r w:rsidR="00060CB7">
          <w:rPr>
            <w:noProof/>
            <w:webHidden/>
          </w:rPr>
          <w:fldChar w:fldCharType="end"/>
        </w:r>
      </w:hyperlink>
    </w:p>
    <w:p w14:paraId="0F78E823" w14:textId="7F5550D2" w:rsidR="00060CB7" w:rsidRDefault="00000000">
      <w:pPr>
        <w:pStyle w:val="TOC2"/>
        <w:tabs>
          <w:tab w:val="left" w:pos="1040"/>
          <w:tab w:val="right" w:leader="dot" w:pos="9350"/>
        </w:tabs>
        <w:rPr>
          <w:rFonts w:asciiTheme="minorHAnsi" w:eastAsiaTheme="minorEastAsia" w:hAnsiTheme="minorHAnsi"/>
          <w:smallCaps w:val="0"/>
          <w:noProof/>
          <w:kern w:val="2"/>
          <w:sz w:val="24"/>
          <w:szCs w:val="24"/>
          <w14:ligatures w14:val="standardContextual"/>
        </w:rPr>
      </w:pPr>
      <w:hyperlink w:anchor="_Toc161064265" w:history="1">
        <w:r w:rsidR="00060CB7" w:rsidRPr="00E84CFC">
          <w:rPr>
            <w:rStyle w:val="Hyperlink"/>
            <w:rFonts w:cs="Times New Roman"/>
            <w:noProof/>
          </w:rPr>
          <w:t>14.1</w:t>
        </w:r>
        <w:r w:rsidR="00060CB7">
          <w:rPr>
            <w:rFonts w:asciiTheme="minorHAnsi" w:eastAsiaTheme="minorEastAsia" w:hAnsiTheme="minorHAnsi"/>
            <w:smallCaps w:val="0"/>
            <w:noProof/>
            <w:kern w:val="2"/>
            <w:sz w:val="24"/>
            <w:szCs w:val="24"/>
            <w14:ligatures w14:val="standardContextual"/>
          </w:rPr>
          <w:tab/>
        </w:r>
        <w:r w:rsidR="00060CB7" w:rsidRPr="00E84CFC">
          <w:rPr>
            <w:rStyle w:val="Hyperlink"/>
            <w:rFonts w:cs="Times New Roman"/>
            <w:noProof/>
          </w:rPr>
          <w:t>ONGOING REPORTING OBLIGATIONS</w:t>
        </w:r>
        <w:r w:rsidR="00060CB7">
          <w:rPr>
            <w:noProof/>
            <w:webHidden/>
          </w:rPr>
          <w:tab/>
        </w:r>
        <w:r w:rsidR="00060CB7">
          <w:rPr>
            <w:noProof/>
            <w:webHidden/>
          </w:rPr>
          <w:fldChar w:fldCharType="begin"/>
        </w:r>
        <w:r w:rsidR="00060CB7">
          <w:rPr>
            <w:noProof/>
            <w:webHidden/>
          </w:rPr>
          <w:instrText xml:space="preserve"> PAGEREF _Toc161064265 \h </w:instrText>
        </w:r>
        <w:r w:rsidR="00060CB7">
          <w:rPr>
            <w:noProof/>
            <w:webHidden/>
          </w:rPr>
        </w:r>
        <w:r w:rsidR="00060CB7">
          <w:rPr>
            <w:noProof/>
            <w:webHidden/>
          </w:rPr>
          <w:fldChar w:fldCharType="separate"/>
        </w:r>
        <w:r w:rsidR="004424FF">
          <w:rPr>
            <w:noProof/>
            <w:webHidden/>
          </w:rPr>
          <w:t>27</w:t>
        </w:r>
        <w:r w:rsidR="00060CB7">
          <w:rPr>
            <w:noProof/>
            <w:webHidden/>
          </w:rPr>
          <w:fldChar w:fldCharType="end"/>
        </w:r>
      </w:hyperlink>
    </w:p>
    <w:p w14:paraId="2C6E4AAD" w14:textId="399641EF" w:rsidR="00060CB7" w:rsidRDefault="00000000">
      <w:pPr>
        <w:pStyle w:val="TOC2"/>
        <w:tabs>
          <w:tab w:val="left" w:pos="1040"/>
          <w:tab w:val="right" w:leader="dot" w:pos="9350"/>
        </w:tabs>
        <w:rPr>
          <w:rFonts w:asciiTheme="minorHAnsi" w:eastAsiaTheme="minorEastAsia" w:hAnsiTheme="minorHAnsi"/>
          <w:smallCaps w:val="0"/>
          <w:noProof/>
          <w:kern w:val="2"/>
          <w:sz w:val="24"/>
          <w:szCs w:val="24"/>
          <w14:ligatures w14:val="standardContextual"/>
        </w:rPr>
      </w:pPr>
      <w:hyperlink w:anchor="_Toc161064266" w:history="1">
        <w:r w:rsidR="00060CB7" w:rsidRPr="00E84CFC">
          <w:rPr>
            <w:rStyle w:val="Hyperlink"/>
            <w:rFonts w:cs="Times New Roman"/>
            <w:noProof/>
          </w:rPr>
          <w:t>14.2</w:t>
        </w:r>
        <w:r w:rsidR="00060CB7">
          <w:rPr>
            <w:rFonts w:asciiTheme="minorHAnsi" w:eastAsiaTheme="minorEastAsia" w:hAnsiTheme="minorHAnsi"/>
            <w:smallCaps w:val="0"/>
            <w:noProof/>
            <w:kern w:val="2"/>
            <w:sz w:val="24"/>
            <w:szCs w:val="24"/>
            <w14:ligatures w14:val="standardContextual"/>
          </w:rPr>
          <w:tab/>
        </w:r>
        <w:r w:rsidR="00060CB7" w:rsidRPr="00E84CFC">
          <w:rPr>
            <w:rStyle w:val="Hyperlink"/>
            <w:rFonts w:cs="Times New Roman"/>
            <w:noProof/>
          </w:rPr>
          <w:t>FILINGS AND SUBMISSIONS</w:t>
        </w:r>
        <w:r w:rsidR="00060CB7">
          <w:rPr>
            <w:noProof/>
            <w:webHidden/>
          </w:rPr>
          <w:tab/>
        </w:r>
        <w:r w:rsidR="00060CB7">
          <w:rPr>
            <w:noProof/>
            <w:webHidden/>
          </w:rPr>
          <w:fldChar w:fldCharType="begin"/>
        </w:r>
        <w:r w:rsidR="00060CB7">
          <w:rPr>
            <w:noProof/>
            <w:webHidden/>
          </w:rPr>
          <w:instrText xml:space="preserve"> PAGEREF _Toc161064266 \h </w:instrText>
        </w:r>
        <w:r w:rsidR="00060CB7">
          <w:rPr>
            <w:noProof/>
            <w:webHidden/>
          </w:rPr>
        </w:r>
        <w:r w:rsidR="00060CB7">
          <w:rPr>
            <w:noProof/>
            <w:webHidden/>
          </w:rPr>
          <w:fldChar w:fldCharType="separate"/>
        </w:r>
        <w:r w:rsidR="004424FF">
          <w:rPr>
            <w:noProof/>
            <w:webHidden/>
          </w:rPr>
          <w:t>28</w:t>
        </w:r>
        <w:r w:rsidR="00060CB7">
          <w:rPr>
            <w:noProof/>
            <w:webHidden/>
          </w:rPr>
          <w:fldChar w:fldCharType="end"/>
        </w:r>
      </w:hyperlink>
    </w:p>
    <w:p w14:paraId="1E339F06" w14:textId="56CFCFE8" w:rsidR="00060CB7" w:rsidRDefault="00000000">
      <w:pPr>
        <w:pStyle w:val="TOC2"/>
        <w:tabs>
          <w:tab w:val="left" w:pos="1040"/>
          <w:tab w:val="right" w:leader="dot" w:pos="9350"/>
        </w:tabs>
        <w:rPr>
          <w:rFonts w:asciiTheme="minorHAnsi" w:eastAsiaTheme="minorEastAsia" w:hAnsiTheme="minorHAnsi"/>
          <w:smallCaps w:val="0"/>
          <w:noProof/>
          <w:kern w:val="2"/>
          <w:sz w:val="24"/>
          <w:szCs w:val="24"/>
          <w14:ligatures w14:val="standardContextual"/>
        </w:rPr>
      </w:pPr>
      <w:hyperlink w:anchor="_Toc161064267" w:history="1">
        <w:r w:rsidR="00060CB7" w:rsidRPr="00E84CFC">
          <w:rPr>
            <w:rStyle w:val="Hyperlink"/>
            <w:rFonts w:cs="Times New Roman"/>
            <w:noProof/>
          </w:rPr>
          <w:t>14.3</w:t>
        </w:r>
        <w:r w:rsidR="00060CB7">
          <w:rPr>
            <w:rFonts w:asciiTheme="minorHAnsi" w:eastAsiaTheme="minorEastAsia" w:hAnsiTheme="minorHAnsi"/>
            <w:smallCaps w:val="0"/>
            <w:noProof/>
            <w:kern w:val="2"/>
            <w:sz w:val="24"/>
            <w:szCs w:val="24"/>
            <w14:ligatures w14:val="standardContextual"/>
          </w:rPr>
          <w:tab/>
        </w:r>
        <w:r w:rsidR="00060CB7" w:rsidRPr="00E84CFC">
          <w:rPr>
            <w:rStyle w:val="Hyperlink"/>
            <w:rFonts w:cs="Times New Roman"/>
            <w:noProof/>
          </w:rPr>
          <w:t>OATH, AFFIRMATION OR VERIFICATION</w:t>
        </w:r>
        <w:r w:rsidR="00060CB7">
          <w:rPr>
            <w:noProof/>
            <w:webHidden/>
          </w:rPr>
          <w:tab/>
        </w:r>
        <w:r w:rsidR="00060CB7">
          <w:rPr>
            <w:noProof/>
            <w:webHidden/>
          </w:rPr>
          <w:fldChar w:fldCharType="begin"/>
        </w:r>
        <w:r w:rsidR="00060CB7">
          <w:rPr>
            <w:noProof/>
            <w:webHidden/>
          </w:rPr>
          <w:instrText xml:space="preserve"> PAGEREF _Toc161064267 \h </w:instrText>
        </w:r>
        <w:r w:rsidR="00060CB7">
          <w:rPr>
            <w:noProof/>
            <w:webHidden/>
          </w:rPr>
        </w:r>
        <w:r w:rsidR="00060CB7">
          <w:rPr>
            <w:noProof/>
            <w:webHidden/>
          </w:rPr>
          <w:fldChar w:fldCharType="separate"/>
        </w:r>
        <w:r w:rsidR="004424FF">
          <w:rPr>
            <w:noProof/>
            <w:webHidden/>
          </w:rPr>
          <w:t>28</w:t>
        </w:r>
        <w:r w:rsidR="00060CB7">
          <w:rPr>
            <w:noProof/>
            <w:webHidden/>
          </w:rPr>
          <w:fldChar w:fldCharType="end"/>
        </w:r>
      </w:hyperlink>
    </w:p>
    <w:p w14:paraId="3D686A4B" w14:textId="13ABB9FA" w:rsidR="00060CB7" w:rsidRDefault="00000000">
      <w:pPr>
        <w:pStyle w:val="TOC2"/>
        <w:tabs>
          <w:tab w:val="left" w:pos="1040"/>
          <w:tab w:val="right" w:leader="dot" w:pos="9350"/>
        </w:tabs>
        <w:rPr>
          <w:rFonts w:asciiTheme="minorHAnsi" w:eastAsiaTheme="minorEastAsia" w:hAnsiTheme="minorHAnsi"/>
          <w:smallCaps w:val="0"/>
          <w:noProof/>
          <w:kern w:val="2"/>
          <w:sz w:val="24"/>
          <w:szCs w:val="24"/>
          <w14:ligatures w14:val="standardContextual"/>
        </w:rPr>
      </w:pPr>
      <w:hyperlink w:anchor="_Toc161064268" w:history="1">
        <w:r w:rsidR="00060CB7" w:rsidRPr="00E84CFC">
          <w:rPr>
            <w:rStyle w:val="Hyperlink"/>
            <w:rFonts w:cs="Times New Roman"/>
            <w:noProof/>
          </w:rPr>
          <w:t>14.4</w:t>
        </w:r>
        <w:r w:rsidR="00060CB7">
          <w:rPr>
            <w:rFonts w:asciiTheme="minorHAnsi" w:eastAsiaTheme="minorEastAsia" w:hAnsiTheme="minorHAnsi"/>
            <w:smallCaps w:val="0"/>
            <w:noProof/>
            <w:kern w:val="2"/>
            <w:sz w:val="24"/>
            <w:szCs w:val="24"/>
            <w14:ligatures w14:val="standardContextual"/>
          </w:rPr>
          <w:tab/>
        </w:r>
        <w:r w:rsidR="00060CB7" w:rsidRPr="00E84CFC">
          <w:rPr>
            <w:rStyle w:val="Hyperlink"/>
            <w:rFonts w:cs="Times New Roman"/>
            <w:noProof/>
          </w:rPr>
          <w:t>CONFIDENTIALITY</w:t>
        </w:r>
        <w:r w:rsidR="00060CB7">
          <w:rPr>
            <w:noProof/>
            <w:webHidden/>
          </w:rPr>
          <w:tab/>
        </w:r>
        <w:r w:rsidR="00060CB7">
          <w:rPr>
            <w:noProof/>
            <w:webHidden/>
          </w:rPr>
          <w:fldChar w:fldCharType="begin"/>
        </w:r>
        <w:r w:rsidR="00060CB7">
          <w:rPr>
            <w:noProof/>
            <w:webHidden/>
          </w:rPr>
          <w:instrText xml:space="preserve"> PAGEREF _Toc161064268 \h </w:instrText>
        </w:r>
        <w:r w:rsidR="00060CB7">
          <w:rPr>
            <w:noProof/>
            <w:webHidden/>
          </w:rPr>
        </w:r>
        <w:r w:rsidR="00060CB7">
          <w:rPr>
            <w:noProof/>
            <w:webHidden/>
          </w:rPr>
          <w:fldChar w:fldCharType="separate"/>
        </w:r>
        <w:r w:rsidR="004424FF">
          <w:rPr>
            <w:noProof/>
            <w:webHidden/>
          </w:rPr>
          <w:t>28</w:t>
        </w:r>
        <w:r w:rsidR="00060CB7">
          <w:rPr>
            <w:noProof/>
            <w:webHidden/>
          </w:rPr>
          <w:fldChar w:fldCharType="end"/>
        </w:r>
      </w:hyperlink>
    </w:p>
    <w:p w14:paraId="69C2932A" w14:textId="331888B1" w:rsidR="00060CB7" w:rsidRDefault="00000000">
      <w:pPr>
        <w:pStyle w:val="TOC2"/>
        <w:tabs>
          <w:tab w:val="left" w:pos="1040"/>
          <w:tab w:val="right" w:leader="dot" w:pos="9350"/>
        </w:tabs>
        <w:rPr>
          <w:rFonts w:asciiTheme="minorHAnsi" w:eastAsiaTheme="minorEastAsia" w:hAnsiTheme="minorHAnsi"/>
          <w:smallCaps w:val="0"/>
          <w:noProof/>
          <w:kern w:val="2"/>
          <w:sz w:val="24"/>
          <w:szCs w:val="24"/>
          <w14:ligatures w14:val="standardContextual"/>
        </w:rPr>
      </w:pPr>
      <w:hyperlink w:anchor="_Toc161064269" w:history="1">
        <w:r w:rsidR="00060CB7" w:rsidRPr="00E84CFC">
          <w:rPr>
            <w:rStyle w:val="Hyperlink"/>
            <w:rFonts w:cs="Times New Roman"/>
            <w:noProof/>
          </w:rPr>
          <w:t>14.5</w:t>
        </w:r>
        <w:r w:rsidR="00060CB7">
          <w:rPr>
            <w:rFonts w:asciiTheme="minorHAnsi" w:eastAsiaTheme="minorEastAsia" w:hAnsiTheme="minorHAnsi"/>
            <w:smallCaps w:val="0"/>
            <w:noProof/>
            <w:kern w:val="2"/>
            <w:sz w:val="24"/>
            <w:szCs w:val="24"/>
            <w14:ligatures w14:val="standardContextual"/>
          </w:rPr>
          <w:tab/>
        </w:r>
        <w:r w:rsidR="00060CB7" w:rsidRPr="00E84CFC">
          <w:rPr>
            <w:rStyle w:val="Hyperlink"/>
            <w:rFonts w:cs="Times New Roman"/>
            <w:noProof/>
          </w:rPr>
          <w:t>DISCLOSURE TO OTHER AGENCIES</w:t>
        </w:r>
        <w:r w:rsidR="00060CB7">
          <w:rPr>
            <w:noProof/>
            <w:webHidden/>
          </w:rPr>
          <w:tab/>
        </w:r>
        <w:r w:rsidR="00060CB7">
          <w:rPr>
            <w:noProof/>
            <w:webHidden/>
          </w:rPr>
          <w:fldChar w:fldCharType="begin"/>
        </w:r>
        <w:r w:rsidR="00060CB7">
          <w:rPr>
            <w:noProof/>
            <w:webHidden/>
          </w:rPr>
          <w:instrText xml:space="preserve"> PAGEREF _Toc161064269 \h </w:instrText>
        </w:r>
        <w:r w:rsidR="00060CB7">
          <w:rPr>
            <w:noProof/>
            <w:webHidden/>
          </w:rPr>
        </w:r>
        <w:r w:rsidR="00060CB7">
          <w:rPr>
            <w:noProof/>
            <w:webHidden/>
          </w:rPr>
          <w:fldChar w:fldCharType="separate"/>
        </w:r>
        <w:r w:rsidR="004424FF">
          <w:rPr>
            <w:noProof/>
            <w:webHidden/>
          </w:rPr>
          <w:t>31</w:t>
        </w:r>
        <w:r w:rsidR="00060CB7">
          <w:rPr>
            <w:noProof/>
            <w:webHidden/>
          </w:rPr>
          <w:fldChar w:fldCharType="end"/>
        </w:r>
      </w:hyperlink>
    </w:p>
    <w:p w14:paraId="68949CE1" w14:textId="002BC2B5" w:rsidR="00060CB7" w:rsidRDefault="00000000">
      <w:pPr>
        <w:pStyle w:val="TOC2"/>
        <w:tabs>
          <w:tab w:val="left" w:pos="1040"/>
          <w:tab w:val="right" w:leader="dot" w:pos="9350"/>
        </w:tabs>
        <w:rPr>
          <w:rFonts w:asciiTheme="minorHAnsi" w:eastAsiaTheme="minorEastAsia" w:hAnsiTheme="minorHAnsi"/>
          <w:smallCaps w:val="0"/>
          <w:noProof/>
          <w:kern w:val="2"/>
          <w:sz w:val="24"/>
          <w:szCs w:val="24"/>
          <w14:ligatures w14:val="standardContextual"/>
        </w:rPr>
      </w:pPr>
      <w:hyperlink w:anchor="_Toc161064270" w:history="1">
        <w:r w:rsidR="00060CB7" w:rsidRPr="00E84CFC">
          <w:rPr>
            <w:rStyle w:val="Hyperlink"/>
            <w:rFonts w:cs="Times New Roman"/>
            <w:noProof/>
          </w:rPr>
          <w:t>14.6</w:t>
        </w:r>
        <w:r w:rsidR="00060CB7">
          <w:rPr>
            <w:rFonts w:asciiTheme="minorHAnsi" w:eastAsiaTheme="minorEastAsia" w:hAnsiTheme="minorHAnsi"/>
            <w:smallCaps w:val="0"/>
            <w:noProof/>
            <w:kern w:val="2"/>
            <w:sz w:val="24"/>
            <w:szCs w:val="24"/>
            <w14:ligatures w14:val="standardContextual"/>
          </w:rPr>
          <w:tab/>
        </w:r>
        <w:r w:rsidR="00060CB7" w:rsidRPr="00E84CFC">
          <w:rPr>
            <w:rStyle w:val="Hyperlink"/>
            <w:rFonts w:cs="Times New Roman"/>
            <w:noProof/>
          </w:rPr>
          <w:t>COMPLIANCE WITH OTHER LAWS</w:t>
        </w:r>
        <w:r w:rsidR="00060CB7">
          <w:rPr>
            <w:noProof/>
            <w:webHidden/>
          </w:rPr>
          <w:tab/>
        </w:r>
        <w:r w:rsidR="00060CB7">
          <w:rPr>
            <w:noProof/>
            <w:webHidden/>
          </w:rPr>
          <w:fldChar w:fldCharType="begin"/>
        </w:r>
        <w:r w:rsidR="00060CB7">
          <w:rPr>
            <w:noProof/>
            <w:webHidden/>
          </w:rPr>
          <w:instrText xml:space="preserve"> PAGEREF _Toc161064270 \h </w:instrText>
        </w:r>
        <w:r w:rsidR="00060CB7">
          <w:rPr>
            <w:noProof/>
            <w:webHidden/>
          </w:rPr>
        </w:r>
        <w:r w:rsidR="00060CB7">
          <w:rPr>
            <w:noProof/>
            <w:webHidden/>
          </w:rPr>
          <w:fldChar w:fldCharType="separate"/>
        </w:r>
        <w:r w:rsidR="004424FF">
          <w:rPr>
            <w:noProof/>
            <w:webHidden/>
          </w:rPr>
          <w:t>31</w:t>
        </w:r>
        <w:r w:rsidR="00060CB7">
          <w:rPr>
            <w:noProof/>
            <w:webHidden/>
          </w:rPr>
          <w:fldChar w:fldCharType="end"/>
        </w:r>
      </w:hyperlink>
    </w:p>
    <w:p w14:paraId="28534FC9" w14:textId="0F9A2BF0" w:rsidR="00060CB7" w:rsidRDefault="00000000">
      <w:pPr>
        <w:pStyle w:val="TOC2"/>
        <w:tabs>
          <w:tab w:val="left" w:pos="1040"/>
          <w:tab w:val="right" w:leader="dot" w:pos="9350"/>
        </w:tabs>
        <w:rPr>
          <w:rFonts w:asciiTheme="minorHAnsi" w:eastAsiaTheme="minorEastAsia" w:hAnsiTheme="minorHAnsi"/>
          <w:smallCaps w:val="0"/>
          <w:noProof/>
          <w:kern w:val="2"/>
          <w:sz w:val="24"/>
          <w:szCs w:val="24"/>
          <w14:ligatures w14:val="standardContextual"/>
        </w:rPr>
      </w:pPr>
      <w:hyperlink w:anchor="_Toc161064271" w:history="1">
        <w:r w:rsidR="00060CB7" w:rsidRPr="00E84CFC">
          <w:rPr>
            <w:rStyle w:val="Hyperlink"/>
            <w:rFonts w:cs="Times New Roman"/>
            <w:noProof/>
          </w:rPr>
          <w:t>14.7</w:t>
        </w:r>
        <w:r w:rsidR="00060CB7">
          <w:rPr>
            <w:rFonts w:asciiTheme="minorHAnsi" w:eastAsiaTheme="minorEastAsia" w:hAnsiTheme="minorHAnsi"/>
            <w:smallCaps w:val="0"/>
            <w:noProof/>
            <w:kern w:val="2"/>
            <w:sz w:val="24"/>
            <w:szCs w:val="24"/>
            <w14:ligatures w14:val="standardContextual"/>
          </w:rPr>
          <w:tab/>
        </w:r>
        <w:r w:rsidR="00060CB7" w:rsidRPr="00E84CFC">
          <w:rPr>
            <w:rStyle w:val="Hyperlink"/>
            <w:rFonts w:cs="Times New Roman"/>
            <w:noProof/>
          </w:rPr>
          <w:t>DURATION OF STANDARDS</w:t>
        </w:r>
        <w:r w:rsidR="00060CB7">
          <w:rPr>
            <w:noProof/>
            <w:webHidden/>
          </w:rPr>
          <w:tab/>
        </w:r>
        <w:r w:rsidR="00060CB7">
          <w:rPr>
            <w:noProof/>
            <w:webHidden/>
          </w:rPr>
          <w:fldChar w:fldCharType="begin"/>
        </w:r>
        <w:r w:rsidR="00060CB7">
          <w:rPr>
            <w:noProof/>
            <w:webHidden/>
          </w:rPr>
          <w:instrText xml:space="preserve"> PAGEREF _Toc161064271 \h </w:instrText>
        </w:r>
        <w:r w:rsidR="00060CB7">
          <w:rPr>
            <w:noProof/>
            <w:webHidden/>
          </w:rPr>
        </w:r>
        <w:r w:rsidR="00060CB7">
          <w:rPr>
            <w:noProof/>
            <w:webHidden/>
          </w:rPr>
          <w:fldChar w:fldCharType="separate"/>
        </w:r>
        <w:r w:rsidR="004424FF">
          <w:rPr>
            <w:noProof/>
            <w:webHidden/>
          </w:rPr>
          <w:t>31</w:t>
        </w:r>
        <w:r w:rsidR="00060CB7">
          <w:rPr>
            <w:noProof/>
            <w:webHidden/>
          </w:rPr>
          <w:fldChar w:fldCharType="end"/>
        </w:r>
      </w:hyperlink>
    </w:p>
    <w:p w14:paraId="1F28A903" w14:textId="5EE2ED83" w:rsidR="00060CB7" w:rsidRDefault="00000000">
      <w:pPr>
        <w:pStyle w:val="TOC2"/>
        <w:tabs>
          <w:tab w:val="left" w:pos="1040"/>
          <w:tab w:val="right" w:leader="dot" w:pos="9350"/>
        </w:tabs>
        <w:rPr>
          <w:rFonts w:asciiTheme="minorHAnsi" w:eastAsiaTheme="minorEastAsia" w:hAnsiTheme="minorHAnsi"/>
          <w:smallCaps w:val="0"/>
          <w:noProof/>
          <w:kern w:val="2"/>
          <w:sz w:val="24"/>
          <w:szCs w:val="24"/>
          <w14:ligatures w14:val="standardContextual"/>
        </w:rPr>
      </w:pPr>
      <w:hyperlink w:anchor="_Toc161064272" w:history="1">
        <w:r w:rsidR="00060CB7" w:rsidRPr="00E84CFC">
          <w:rPr>
            <w:rStyle w:val="Hyperlink"/>
            <w:rFonts w:cs="Times New Roman"/>
            <w:noProof/>
          </w:rPr>
          <w:t>14.8</w:t>
        </w:r>
        <w:r w:rsidR="00060CB7">
          <w:rPr>
            <w:rFonts w:asciiTheme="minorHAnsi" w:eastAsiaTheme="minorEastAsia" w:hAnsiTheme="minorHAnsi"/>
            <w:smallCaps w:val="0"/>
            <w:noProof/>
            <w:kern w:val="2"/>
            <w:sz w:val="24"/>
            <w:szCs w:val="24"/>
            <w14:ligatures w14:val="standardContextual"/>
          </w:rPr>
          <w:tab/>
        </w:r>
        <w:r w:rsidR="00060CB7" w:rsidRPr="00E84CFC">
          <w:rPr>
            <w:rStyle w:val="Hyperlink"/>
            <w:rFonts w:cs="Times New Roman"/>
            <w:noProof/>
          </w:rPr>
          <w:t>EXTENSION OF TIME</w:t>
        </w:r>
        <w:r w:rsidR="00060CB7">
          <w:rPr>
            <w:noProof/>
            <w:webHidden/>
          </w:rPr>
          <w:tab/>
        </w:r>
        <w:r w:rsidR="00060CB7">
          <w:rPr>
            <w:noProof/>
            <w:webHidden/>
          </w:rPr>
          <w:fldChar w:fldCharType="begin"/>
        </w:r>
        <w:r w:rsidR="00060CB7">
          <w:rPr>
            <w:noProof/>
            <w:webHidden/>
          </w:rPr>
          <w:instrText xml:space="preserve"> PAGEREF _Toc161064272 \h </w:instrText>
        </w:r>
        <w:r w:rsidR="00060CB7">
          <w:rPr>
            <w:noProof/>
            <w:webHidden/>
          </w:rPr>
        </w:r>
        <w:r w:rsidR="00060CB7">
          <w:rPr>
            <w:noProof/>
            <w:webHidden/>
          </w:rPr>
          <w:fldChar w:fldCharType="separate"/>
        </w:r>
        <w:r w:rsidR="004424FF">
          <w:rPr>
            <w:noProof/>
            <w:webHidden/>
          </w:rPr>
          <w:t>31</w:t>
        </w:r>
        <w:r w:rsidR="00060CB7">
          <w:rPr>
            <w:noProof/>
            <w:webHidden/>
          </w:rPr>
          <w:fldChar w:fldCharType="end"/>
        </w:r>
      </w:hyperlink>
    </w:p>
    <w:p w14:paraId="75E8AD81" w14:textId="243A12AB" w:rsidR="00060CB7" w:rsidRDefault="00000000">
      <w:pPr>
        <w:pStyle w:val="TOC2"/>
        <w:tabs>
          <w:tab w:val="left" w:pos="1040"/>
          <w:tab w:val="right" w:leader="dot" w:pos="9350"/>
        </w:tabs>
        <w:rPr>
          <w:rFonts w:asciiTheme="minorHAnsi" w:eastAsiaTheme="minorEastAsia" w:hAnsiTheme="minorHAnsi"/>
          <w:smallCaps w:val="0"/>
          <w:noProof/>
          <w:kern w:val="2"/>
          <w:sz w:val="24"/>
          <w:szCs w:val="24"/>
          <w14:ligatures w14:val="standardContextual"/>
        </w:rPr>
      </w:pPr>
      <w:hyperlink w:anchor="_Toc161064273" w:history="1">
        <w:r w:rsidR="00060CB7" w:rsidRPr="00E84CFC">
          <w:rPr>
            <w:rStyle w:val="Hyperlink"/>
            <w:rFonts w:cs="Times New Roman"/>
            <w:noProof/>
          </w:rPr>
          <w:t>14.9</w:t>
        </w:r>
        <w:r w:rsidR="00060CB7">
          <w:rPr>
            <w:rFonts w:asciiTheme="minorHAnsi" w:eastAsiaTheme="minorEastAsia" w:hAnsiTheme="minorHAnsi"/>
            <w:smallCaps w:val="0"/>
            <w:noProof/>
            <w:kern w:val="2"/>
            <w:sz w:val="24"/>
            <w:szCs w:val="24"/>
            <w14:ligatures w14:val="standardContextual"/>
          </w:rPr>
          <w:tab/>
        </w:r>
        <w:r w:rsidR="00060CB7" w:rsidRPr="00E84CFC">
          <w:rPr>
            <w:rStyle w:val="Hyperlink"/>
            <w:rFonts w:cs="Times New Roman"/>
            <w:noProof/>
          </w:rPr>
          <w:t>GUIDANCE</w:t>
        </w:r>
        <w:r w:rsidR="00060CB7">
          <w:rPr>
            <w:noProof/>
            <w:webHidden/>
          </w:rPr>
          <w:tab/>
        </w:r>
        <w:r w:rsidR="00060CB7">
          <w:rPr>
            <w:noProof/>
            <w:webHidden/>
          </w:rPr>
          <w:fldChar w:fldCharType="begin"/>
        </w:r>
        <w:r w:rsidR="00060CB7">
          <w:rPr>
            <w:noProof/>
            <w:webHidden/>
          </w:rPr>
          <w:instrText xml:space="preserve"> PAGEREF _Toc161064273 \h </w:instrText>
        </w:r>
        <w:r w:rsidR="00060CB7">
          <w:rPr>
            <w:noProof/>
            <w:webHidden/>
          </w:rPr>
        </w:r>
        <w:r w:rsidR="00060CB7">
          <w:rPr>
            <w:noProof/>
            <w:webHidden/>
          </w:rPr>
          <w:fldChar w:fldCharType="separate"/>
        </w:r>
        <w:r w:rsidR="004424FF">
          <w:rPr>
            <w:noProof/>
            <w:webHidden/>
          </w:rPr>
          <w:t>31</w:t>
        </w:r>
        <w:r w:rsidR="00060CB7">
          <w:rPr>
            <w:noProof/>
            <w:webHidden/>
          </w:rPr>
          <w:fldChar w:fldCharType="end"/>
        </w:r>
      </w:hyperlink>
    </w:p>
    <w:p w14:paraId="7A5530C3" w14:textId="6C239020" w:rsidR="00060CB7" w:rsidRDefault="00000000">
      <w:pPr>
        <w:pStyle w:val="TOC2"/>
        <w:tabs>
          <w:tab w:val="left" w:pos="1040"/>
          <w:tab w:val="right" w:leader="dot" w:pos="9350"/>
        </w:tabs>
        <w:rPr>
          <w:rFonts w:asciiTheme="minorHAnsi" w:eastAsiaTheme="minorEastAsia" w:hAnsiTheme="minorHAnsi"/>
          <w:smallCaps w:val="0"/>
          <w:noProof/>
          <w:kern w:val="2"/>
          <w:sz w:val="24"/>
          <w:szCs w:val="24"/>
          <w14:ligatures w14:val="standardContextual"/>
        </w:rPr>
      </w:pPr>
      <w:hyperlink w:anchor="_Toc161064274" w:history="1">
        <w:r w:rsidR="00060CB7" w:rsidRPr="00E84CFC">
          <w:rPr>
            <w:rStyle w:val="Hyperlink"/>
            <w:rFonts w:cs="Times New Roman"/>
            <w:noProof/>
          </w:rPr>
          <w:t>14.10</w:t>
        </w:r>
        <w:r w:rsidR="00060CB7">
          <w:rPr>
            <w:rFonts w:asciiTheme="minorHAnsi" w:eastAsiaTheme="minorEastAsia" w:hAnsiTheme="minorHAnsi"/>
            <w:smallCaps w:val="0"/>
            <w:noProof/>
            <w:kern w:val="2"/>
            <w:sz w:val="24"/>
            <w:szCs w:val="24"/>
            <w14:ligatures w14:val="standardContextual"/>
          </w:rPr>
          <w:tab/>
        </w:r>
        <w:r w:rsidR="00060CB7" w:rsidRPr="00E84CFC">
          <w:rPr>
            <w:rStyle w:val="Hyperlink"/>
            <w:rFonts w:cs="Times New Roman"/>
            <w:noProof/>
          </w:rPr>
          <w:t>SEVERABILITY</w:t>
        </w:r>
        <w:r w:rsidR="00060CB7">
          <w:rPr>
            <w:noProof/>
            <w:webHidden/>
          </w:rPr>
          <w:tab/>
        </w:r>
        <w:r w:rsidR="00060CB7">
          <w:rPr>
            <w:noProof/>
            <w:webHidden/>
          </w:rPr>
          <w:fldChar w:fldCharType="begin"/>
        </w:r>
        <w:r w:rsidR="00060CB7">
          <w:rPr>
            <w:noProof/>
            <w:webHidden/>
          </w:rPr>
          <w:instrText xml:space="preserve"> PAGEREF _Toc161064274 \h </w:instrText>
        </w:r>
        <w:r w:rsidR="00060CB7">
          <w:rPr>
            <w:noProof/>
            <w:webHidden/>
          </w:rPr>
        </w:r>
        <w:r w:rsidR="00060CB7">
          <w:rPr>
            <w:noProof/>
            <w:webHidden/>
          </w:rPr>
          <w:fldChar w:fldCharType="separate"/>
        </w:r>
        <w:r w:rsidR="004424FF">
          <w:rPr>
            <w:noProof/>
            <w:webHidden/>
          </w:rPr>
          <w:t>32</w:t>
        </w:r>
        <w:r w:rsidR="00060CB7">
          <w:rPr>
            <w:noProof/>
            <w:webHidden/>
          </w:rPr>
          <w:fldChar w:fldCharType="end"/>
        </w:r>
      </w:hyperlink>
    </w:p>
    <w:p w14:paraId="313C8F45" w14:textId="2A5E0FAA" w:rsidR="00060CB7" w:rsidRDefault="00000000">
      <w:pPr>
        <w:pStyle w:val="TOC2"/>
        <w:tabs>
          <w:tab w:val="left" w:pos="1040"/>
          <w:tab w:val="right" w:leader="dot" w:pos="9350"/>
        </w:tabs>
        <w:rPr>
          <w:rFonts w:asciiTheme="minorHAnsi" w:eastAsiaTheme="minorEastAsia" w:hAnsiTheme="minorHAnsi"/>
          <w:smallCaps w:val="0"/>
          <w:noProof/>
          <w:kern w:val="2"/>
          <w:sz w:val="24"/>
          <w:szCs w:val="24"/>
          <w14:ligatures w14:val="standardContextual"/>
        </w:rPr>
      </w:pPr>
      <w:hyperlink w:anchor="_Toc161064275" w:history="1">
        <w:r w:rsidR="00060CB7" w:rsidRPr="00E84CFC">
          <w:rPr>
            <w:rStyle w:val="Hyperlink"/>
            <w:rFonts w:cs="Times New Roman"/>
            <w:noProof/>
          </w:rPr>
          <w:t>14.11</w:t>
        </w:r>
        <w:r w:rsidR="00060CB7">
          <w:rPr>
            <w:rFonts w:asciiTheme="minorHAnsi" w:eastAsiaTheme="minorEastAsia" w:hAnsiTheme="minorHAnsi"/>
            <w:smallCaps w:val="0"/>
            <w:noProof/>
            <w:kern w:val="2"/>
            <w:sz w:val="24"/>
            <w:szCs w:val="24"/>
            <w14:ligatures w14:val="standardContextual"/>
          </w:rPr>
          <w:tab/>
        </w:r>
        <w:r w:rsidR="00060CB7" w:rsidRPr="00E84CFC">
          <w:rPr>
            <w:rStyle w:val="Hyperlink"/>
            <w:rFonts w:cs="Times New Roman"/>
            <w:noProof/>
          </w:rPr>
          <w:t>EFFECTIVE DATE</w:t>
        </w:r>
        <w:r w:rsidR="00060CB7">
          <w:rPr>
            <w:noProof/>
            <w:webHidden/>
          </w:rPr>
          <w:tab/>
        </w:r>
        <w:r w:rsidR="00060CB7">
          <w:rPr>
            <w:noProof/>
            <w:webHidden/>
          </w:rPr>
          <w:fldChar w:fldCharType="begin"/>
        </w:r>
        <w:r w:rsidR="00060CB7">
          <w:rPr>
            <w:noProof/>
            <w:webHidden/>
          </w:rPr>
          <w:instrText xml:space="preserve"> PAGEREF _Toc161064275 \h </w:instrText>
        </w:r>
        <w:r w:rsidR="00060CB7">
          <w:rPr>
            <w:noProof/>
            <w:webHidden/>
          </w:rPr>
        </w:r>
        <w:r w:rsidR="00060CB7">
          <w:rPr>
            <w:noProof/>
            <w:webHidden/>
          </w:rPr>
          <w:fldChar w:fldCharType="separate"/>
        </w:r>
        <w:r w:rsidR="004424FF">
          <w:rPr>
            <w:noProof/>
            <w:webHidden/>
          </w:rPr>
          <w:t>32</w:t>
        </w:r>
        <w:r w:rsidR="00060CB7">
          <w:rPr>
            <w:noProof/>
            <w:webHidden/>
          </w:rPr>
          <w:fldChar w:fldCharType="end"/>
        </w:r>
      </w:hyperlink>
    </w:p>
    <w:p w14:paraId="34549044" w14:textId="7B51093A" w:rsidR="00F44483" w:rsidRPr="00E67A83" w:rsidRDefault="004276FF" w:rsidP="00EF1A79">
      <w:pPr>
        <w:ind w:left="1483" w:hanging="1224"/>
        <w:rPr>
          <w:rFonts w:eastAsia="Calibri" w:cs="Times New Roman"/>
          <w:sz w:val="20"/>
          <w:szCs w:val="20"/>
        </w:rPr>
      </w:pPr>
      <w:r>
        <w:rPr>
          <w:rFonts w:eastAsia="Calibri" w:cs="Times New Roman"/>
          <w:b/>
          <w:bCs/>
          <w:sz w:val="20"/>
          <w:szCs w:val="20"/>
        </w:rPr>
        <w:fldChar w:fldCharType="end"/>
      </w:r>
      <w:r w:rsidR="00F44483" w:rsidRPr="00E67A83">
        <w:rPr>
          <w:rFonts w:eastAsia="Calibri" w:cs="Times New Roman"/>
          <w:b/>
          <w:sz w:val="20"/>
          <w:szCs w:val="20"/>
        </w:rPr>
        <w:t>Appendix A</w:t>
      </w:r>
      <w:r w:rsidR="00F44483" w:rsidRPr="00E67A83">
        <w:rPr>
          <w:rFonts w:eastAsia="Calibri" w:cs="Times New Roman"/>
          <w:sz w:val="20"/>
          <w:szCs w:val="20"/>
        </w:rPr>
        <w:t xml:space="preserve"> – </w:t>
      </w:r>
      <w:r w:rsidR="00A93234" w:rsidRPr="00E67A83">
        <w:rPr>
          <w:rFonts w:eastAsia="Calibri" w:cs="Times New Roman"/>
          <w:sz w:val="20"/>
          <w:szCs w:val="20"/>
        </w:rPr>
        <w:t>GENERATING ASSET AND ENERGY STORAGE SYSTEM LOGBOOK STANDARDS</w:t>
      </w:r>
    </w:p>
    <w:p w14:paraId="56FE78B9" w14:textId="77777777" w:rsidR="00A93234" w:rsidRPr="00E67A83" w:rsidRDefault="00F44483" w:rsidP="00EF1A79">
      <w:pPr>
        <w:ind w:left="1483" w:hanging="1224"/>
        <w:rPr>
          <w:rFonts w:eastAsia="Calibri" w:cs="Times New Roman"/>
          <w:sz w:val="20"/>
          <w:szCs w:val="20"/>
        </w:rPr>
      </w:pPr>
      <w:r w:rsidRPr="00E67A83">
        <w:rPr>
          <w:rFonts w:eastAsia="Calibri" w:cs="Times New Roman"/>
          <w:b/>
          <w:sz w:val="20"/>
          <w:szCs w:val="20"/>
        </w:rPr>
        <w:t>Appendix B</w:t>
      </w:r>
      <w:r w:rsidRPr="00E67A83">
        <w:rPr>
          <w:rFonts w:eastAsia="Calibri" w:cs="Times New Roman"/>
          <w:sz w:val="20"/>
          <w:szCs w:val="20"/>
        </w:rPr>
        <w:t xml:space="preserve"> – </w:t>
      </w:r>
      <w:r w:rsidR="00A93234" w:rsidRPr="00E67A83">
        <w:rPr>
          <w:rFonts w:eastAsia="Calibri" w:cs="Times New Roman"/>
          <w:sz w:val="20"/>
          <w:szCs w:val="20"/>
        </w:rPr>
        <w:t>HYDROELECTRIC ENERGY LOGBOOK STANDARDS</w:t>
      </w:r>
    </w:p>
    <w:p w14:paraId="51DF819C" w14:textId="3BD0F584" w:rsidR="00F44483" w:rsidRPr="00E67A83" w:rsidRDefault="00F44483" w:rsidP="00EF1A79">
      <w:pPr>
        <w:ind w:left="1483" w:hanging="1224"/>
        <w:rPr>
          <w:rFonts w:eastAsia="Calibri" w:cs="Times New Roman"/>
          <w:sz w:val="20"/>
          <w:szCs w:val="20"/>
        </w:rPr>
      </w:pPr>
      <w:r w:rsidRPr="00E67A83">
        <w:rPr>
          <w:rFonts w:eastAsia="Calibri" w:cs="Times New Roman"/>
          <w:b/>
          <w:sz w:val="20"/>
          <w:szCs w:val="20"/>
        </w:rPr>
        <w:t>Appendix C</w:t>
      </w:r>
      <w:r w:rsidRPr="00E67A83">
        <w:rPr>
          <w:rFonts w:eastAsia="Calibri" w:cs="Times New Roman"/>
          <w:sz w:val="20"/>
          <w:szCs w:val="20"/>
        </w:rPr>
        <w:t xml:space="preserve"> – </w:t>
      </w:r>
      <w:r w:rsidR="00A93234" w:rsidRPr="00E67A83">
        <w:rPr>
          <w:rFonts w:eastAsia="Calibri" w:cs="Times New Roman"/>
          <w:sz w:val="20"/>
          <w:szCs w:val="20"/>
        </w:rPr>
        <w:t>MAINTENANCE STANDARDS FOR GENERATING ASSET AND ENERGY STORAGE SYSTEM OWNERS</w:t>
      </w:r>
    </w:p>
    <w:p w14:paraId="3C18F8BD" w14:textId="77777777" w:rsidR="002731BB" w:rsidRPr="00E67A83" w:rsidRDefault="00F44483" w:rsidP="00EF1A79">
      <w:pPr>
        <w:ind w:left="1483" w:hanging="1224"/>
        <w:rPr>
          <w:rFonts w:eastAsia="Calibri" w:cs="Times New Roman"/>
          <w:sz w:val="20"/>
          <w:szCs w:val="20"/>
        </w:rPr>
      </w:pPr>
      <w:r w:rsidRPr="00E67A83">
        <w:rPr>
          <w:rFonts w:eastAsia="Calibri" w:cs="Times New Roman"/>
          <w:b/>
          <w:bCs/>
          <w:sz w:val="20"/>
          <w:szCs w:val="20"/>
        </w:rPr>
        <w:t>Appendix D</w:t>
      </w:r>
      <w:r w:rsidRPr="00E67A83">
        <w:rPr>
          <w:rFonts w:eastAsia="Calibri" w:cs="Times New Roman"/>
          <w:sz w:val="20"/>
          <w:szCs w:val="20"/>
        </w:rPr>
        <w:t xml:space="preserve"> – </w:t>
      </w:r>
      <w:r w:rsidR="002731BB" w:rsidRPr="00E67A83">
        <w:rPr>
          <w:rFonts w:eastAsia="Calibri" w:cs="Times New Roman"/>
          <w:sz w:val="20"/>
          <w:szCs w:val="20"/>
        </w:rPr>
        <w:t>OPERATION STANDARDS FOR GENERATING ASSET AND ENERGY STORAGE SYSTEM OWNERS</w:t>
      </w:r>
    </w:p>
    <w:p w14:paraId="2674DB04" w14:textId="2AD6EC01" w:rsidR="00DD1DCF" w:rsidRPr="00E67A83" w:rsidRDefault="00F44483" w:rsidP="00EF1A79">
      <w:pPr>
        <w:ind w:left="1483" w:hanging="1224"/>
        <w:rPr>
          <w:rFonts w:eastAsia="Calibri" w:cs="Times New Roman"/>
          <w:sz w:val="20"/>
          <w:szCs w:val="20"/>
        </w:rPr>
      </w:pPr>
      <w:r w:rsidRPr="00E67A83">
        <w:rPr>
          <w:rFonts w:eastAsia="Calibri" w:cs="Times New Roman"/>
          <w:b/>
          <w:bCs/>
          <w:sz w:val="20"/>
          <w:szCs w:val="20"/>
        </w:rPr>
        <w:t>Appendix E</w:t>
      </w:r>
      <w:r w:rsidRPr="00E67A83">
        <w:rPr>
          <w:rFonts w:eastAsia="Calibri" w:cs="Times New Roman"/>
          <w:sz w:val="20"/>
          <w:szCs w:val="20"/>
        </w:rPr>
        <w:t xml:space="preserve"> – </w:t>
      </w:r>
      <w:r w:rsidR="002731BB" w:rsidRPr="00E67A83">
        <w:rPr>
          <w:rFonts w:eastAsia="Calibri" w:cs="Times New Roman"/>
          <w:sz w:val="20"/>
          <w:szCs w:val="20"/>
        </w:rPr>
        <w:t>DEFINITIONS, INDUSTRY CODES, STANDARDS, AND ORGANIZATIONS SUMMARY OF ABBREVIATIONS AND ACRONYMS</w:t>
      </w:r>
    </w:p>
    <w:p w14:paraId="3AF7C00B" w14:textId="77777777" w:rsidR="002731BB" w:rsidRPr="00E67A83" w:rsidRDefault="002731BB" w:rsidP="002731BB">
      <w:pPr>
        <w:rPr>
          <w:rFonts w:eastAsia="Calibri" w:cs="Times New Roman"/>
          <w:sz w:val="20"/>
          <w:szCs w:val="20"/>
        </w:rPr>
      </w:pPr>
    </w:p>
    <w:p w14:paraId="0BFB21A2" w14:textId="77777777" w:rsidR="002731BB" w:rsidRPr="00E67A83" w:rsidRDefault="002731BB" w:rsidP="002731BB">
      <w:pPr>
        <w:rPr>
          <w:rFonts w:eastAsia="Calibri" w:cs="Times New Roman"/>
          <w:sz w:val="20"/>
          <w:szCs w:val="20"/>
        </w:rPr>
      </w:pPr>
    </w:p>
    <w:p w14:paraId="4425368E" w14:textId="77777777" w:rsidR="00DD1DCF" w:rsidRPr="00E67A83" w:rsidRDefault="00DD1DCF" w:rsidP="00DD1DCF">
      <w:pPr>
        <w:rPr>
          <w:rFonts w:cs="Times New Roman"/>
        </w:rPr>
        <w:sectPr w:rsidR="00DD1DCF" w:rsidRPr="00E67A83" w:rsidSect="009B7EBB">
          <w:headerReference w:type="first" r:id="rId11"/>
          <w:footerReference w:type="first" r:id="rId12"/>
          <w:pgSz w:w="12240" w:h="15840" w:code="1"/>
          <w:pgMar w:top="1728" w:right="1440" w:bottom="1440" w:left="1440" w:header="720" w:footer="720" w:gutter="0"/>
          <w:pgNumType w:fmt="lowerRoman" w:start="1"/>
          <w:cols w:space="720"/>
          <w:titlePg/>
          <w:docGrid w:linePitch="360"/>
        </w:sectPr>
      </w:pPr>
    </w:p>
    <w:p w14:paraId="61C9DABE" w14:textId="1EFD5408" w:rsidR="00DD1DCF" w:rsidRPr="00E67A83" w:rsidRDefault="00DD1DCF" w:rsidP="00305CA8">
      <w:pPr>
        <w:pStyle w:val="Heading1"/>
        <w:rPr>
          <w:rFonts w:cs="Times New Roman"/>
        </w:rPr>
      </w:pPr>
      <w:bookmarkStart w:id="0" w:name="_Toc160806097"/>
      <w:bookmarkStart w:id="1" w:name="_Toc161064188"/>
      <w:r w:rsidRPr="00E67A83">
        <w:rPr>
          <w:rFonts w:cs="Times New Roman"/>
          <w:caps w:val="0"/>
        </w:rPr>
        <w:lastRenderedPageBreak/>
        <w:t>PURPOSE</w:t>
      </w:r>
      <w:bookmarkEnd w:id="0"/>
      <w:bookmarkEnd w:id="1"/>
    </w:p>
    <w:p w14:paraId="2401D633" w14:textId="77777777" w:rsidR="00076738" w:rsidRPr="00E67A83" w:rsidRDefault="00746216" w:rsidP="00202BE5">
      <w:pPr>
        <w:spacing w:after="240"/>
        <w:ind w:left="576"/>
        <w:rPr>
          <w:rFonts w:cs="Times New Roman"/>
        </w:rPr>
      </w:pPr>
      <w:r w:rsidRPr="00E67A83">
        <w:rPr>
          <w:rFonts w:cs="Times New Roman"/>
        </w:rPr>
        <w:t>The purpose of this General Order (GO) is to implement and enforce standards for the maintenance and operation of electric generating facilities, power plants, and energy storage systems (ESS) so as to maintain and protect the public health and safety of California residents and businesses by ensuring that electric Generating Assets (GAs) and ESSs are effectively and appropriately maintained and efficiently operated, and to ensure electrical service reliability and adequacy. The General Order provides a continuing method to implement and enforce Maintenance Standards (MS), and Operation Standards (OS), and any other standard adopted pursuant to Public Utilities (Pub. Util.) Code § 761.3 (Chapter 19 of the Second Extraordinary Session of 2001-02 (SBX2 39, Burton) and Chapter 723 (SB</w:t>
      </w:r>
      <w:r w:rsidR="00202BE5" w:rsidRPr="00E67A83">
        <w:rPr>
          <w:rFonts w:cs="Times New Roman"/>
        </w:rPr>
        <w:t> </w:t>
      </w:r>
      <w:r w:rsidRPr="00E67A83">
        <w:rPr>
          <w:rFonts w:cs="Times New Roman"/>
        </w:rPr>
        <w:t xml:space="preserve">1383, Hueso) </w:t>
      </w:r>
      <w:r w:rsidRPr="00E67A83">
        <w:rPr>
          <w:rFonts w:cs="Times New Roman"/>
          <w:i/>
          <w:iCs/>
        </w:rPr>
        <w:t>et al.</w:t>
      </w:r>
      <w:r w:rsidRPr="00E67A83">
        <w:rPr>
          <w:rFonts w:cs="Times New Roman"/>
        </w:rPr>
        <w:t>). The General Order also provides a means to enforce the protocols for the scheduling of power plants and ESS outages of the California Independent System Operator. The General Order is based on the authority vested in the California Public Utilities Commission by the California Constitution; California statutes and court decisions; prior Commission decisions and orders; and federal law including, but not limited to, the Federal Power Act, 16 U.S.C. §</w:t>
      </w:r>
      <w:r w:rsidR="00C0019D" w:rsidRPr="00E67A83">
        <w:rPr>
          <w:rFonts w:cs="Times New Roman"/>
        </w:rPr>
        <w:t> </w:t>
      </w:r>
      <w:r w:rsidRPr="00E67A83">
        <w:rPr>
          <w:rFonts w:cs="Times New Roman"/>
        </w:rPr>
        <w:t xml:space="preserve">791 </w:t>
      </w:r>
      <w:r w:rsidRPr="00E67A83">
        <w:rPr>
          <w:rFonts w:cs="Times New Roman"/>
          <w:i/>
          <w:iCs/>
        </w:rPr>
        <w:t>et seq</w:t>
      </w:r>
      <w:r w:rsidRPr="00E67A83">
        <w:rPr>
          <w:rFonts w:cs="Times New Roman"/>
        </w:rPr>
        <w:t>., and Section 714 of the Energy Policy Act of 1992, 16 U.S.C. § 824(g). Nothing in this general order diminishes, alters, or reduces the Commission's existing authority to inspect Generating Assets and ESSs to request data from those Generating Assets and ESSs to assure continued maintenance and operation of the facilities in order to support public safety and the reliability of California's electricity supply.</w:t>
      </w:r>
    </w:p>
    <w:p w14:paraId="445F8E76" w14:textId="77777777" w:rsidR="00076738" w:rsidRPr="00E67A83" w:rsidRDefault="00076738" w:rsidP="00202BE5">
      <w:pPr>
        <w:spacing w:after="240"/>
        <w:ind w:left="576"/>
        <w:rPr>
          <w:rFonts w:cs="Times New Roman"/>
        </w:rPr>
      </w:pPr>
    </w:p>
    <w:p w14:paraId="4E98FDAD" w14:textId="77777777" w:rsidR="00076738" w:rsidRPr="00E67A83" w:rsidRDefault="00076738" w:rsidP="00202BE5">
      <w:pPr>
        <w:spacing w:after="240"/>
        <w:ind w:left="576"/>
        <w:rPr>
          <w:rFonts w:cs="Times New Roman"/>
        </w:rPr>
        <w:sectPr w:rsidR="00076738" w:rsidRPr="00E67A83" w:rsidSect="009B7EBB">
          <w:headerReference w:type="first" r:id="rId13"/>
          <w:footerReference w:type="first" r:id="rId14"/>
          <w:pgSz w:w="12240" w:h="15840" w:code="1"/>
          <w:pgMar w:top="1728" w:right="1440" w:bottom="1440" w:left="1440" w:header="720" w:footer="720" w:gutter="0"/>
          <w:pgNumType w:start="1"/>
          <w:cols w:space="720"/>
          <w:titlePg/>
          <w:docGrid w:linePitch="360"/>
        </w:sectPr>
      </w:pPr>
    </w:p>
    <w:p w14:paraId="5C83880B" w14:textId="06E686E6" w:rsidR="0011520E" w:rsidRDefault="00DD1DCF" w:rsidP="00305CA8">
      <w:pPr>
        <w:pStyle w:val="Heading1"/>
        <w:rPr>
          <w:rFonts w:cs="Times New Roman"/>
          <w:caps w:val="0"/>
        </w:rPr>
      </w:pPr>
      <w:bookmarkStart w:id="2" w:name="_Toc160806098"/>
      <w:bookmarkStart w:id="3" w:name="_Toc161064189"/>
      <w:r w:rsidRPr="00E67A83">
        <w:rPr>
          <w:rFonts w:cs="Times New Roman"/>
          <w:caps w:val="0"/>
        </w:rPr>
        <w:lastRenderedPageBreak/>
        <w:t>DEFINITIONS/ACRONYMS</w:t>
      </w:r>
      <w:bookmarkEnd w:id="2"/>
      <w:bookmarkEnd w:id="3"/>
    </w:p>
    <w:p w14:paraId="49C3D1B7" w14:textId="51DE17C9" w:rsidR="0042454B" w:rsidRPr="0042454B" w:rsidRDefault="0042454B" w:rsidP="0042454B">
      <w:pPr>
        <w:pStyle w:val="Heading2"/>
        <w:spacing w:after="0"/>
      </w:pPr>
      <w:bookmarkStart w:id="4" w:name="_Toc161064190"/>
      <w:r>
        <w:rPr>
          <w:caps w:val="0"/>
        </w:rPr>
        <w:t>ACTIVE SERVICE</w:t>
      </w:r>
      <w:bookmarkEnd w:id="4"/>
    </w:p>
    <w:p w14:paraId="0CA63862" w14:textId="43493AC6" w:rsidR="0011520E" w:rsidRPr="00E67A83" w:rsidRDefault="0011520E" w:rsidP="0042454B">
      <w:pPr>
        <w:pStyle w:val="ListParagraph"/>
        <w:numPr>
          <w:ilvl w:val="0"/>
          <w:numId w:val="0"/>
        </w:numPr>
        <w:ind w:left="1368"/>
        <w:contextualSpacing w:val="0"/>
        <w:rPr>
          <w:rFonts w:cs="Times New Roman"/>
        </w:rPr>
      </w:pPr>
      <w:bookmarkStart w:id="5" w:name="_Hlk160749002"/>
      <w:r w:rsidRPr="00E67A83">
        <w:rPr>
          <w:rFonts w:cs="Times New Roman"/>
          <w:szCs w:val="26"/>
        </w:rPr>
        <w:t xml:space="preserve">“Active Service” means the status of an electric generating asset or ESS that is interconnected, is capable of operating in parallel with the electricity </w:t>
      </w:r>
      <w:r w:rsidR="00C831AB" w:rsidRPr="00E67A83">
        <w:rPr>
          <w:rFonts w:cs="Times New Roman"/>
          <w:szCs w:val="26"/>
        </w:rPr>
        <w:t>grid and</w:t>
      </w:r>
      <w:r w:rsidRPr="00E67A83">
        <w:rPr>
          <w:rFonts w:cs="Times New Roman"/>
          <w:szCs w:val="26"/>
        </w:rPr>
        <w:t xml:space="preserve"> has achieved commercial operation.</w:t>
      </w:r>
    </w:p>
    <w:p w14:paraId="43733F65" w14:textId="34985820" w:rsidR="0042454B" w:rsidRDefault="0042454B" w:rsidP="0042454B">
      <w:pPr>
        <w:pStyle w:val="Heading2"/>
        <w:spacing w:after="0"/>
      </w:pPr>
      <w:bookmarkStart w:id="6" w:name="_Toc161064191"/>
      <w:r w:rsidRPr="00E67A83">
        <w:rPr>
          <w:rFonts w:cs="Times New Roman"/>
          <w:caps w:val="0"/>
        </w:rPr>
        <w:t>CALIFORNIA INDEPENDENT SYSTEM OPERATOR OR</w:t>
      </w:r>
      <w:r w:rsidR="00764337">
        <w:rPr>
          <w:rFonts w:cs="Times New Roman"/>
          <w:caps w:val="0"/>
        </w:rPr>
        <w:t xml:space="preserve"> </w:t>
      </w:r>
      <w:r w:rsidRPr="00E67A83">
        <w:rPr>
          <w:rFonts w:cs="Times New Roman"/>
          <w:caps w:val="0"/>
        </w:rPr>
        <w:t>ISO</w:t>
      </w:r>
      <w:bookmarkEnd w:id="6"/>
    </w:p>
    <w:p w14:paraId="70D6F3B9" w14:textId="50435DD3" w:rsidR="0011520E" w:rsidRDefault="0011520E" w:rsidP="0042454B">
      <w:pPr>
        <w:pStyle w:val="ListParagraph"/>
        <w:numPr>
          <w:ilvl w:val="0"/>
          <w:numId w:val="0"/>
        </w:numPr>
        <w:ind w:left="1368"/>
        <w:contextualSpacing w:val="0"/>
        <w:rPr>
          <w:rFonts w:cs="Times New Roman"/>
          <w:szCs w:val="26"/>
        </w:rPr>
      </w:pPr>
      <w:r w:rsidRPr="00E67A83">
        <w:rPr>
          <w:rFonts w:cs="Times New Roman"/>
          <w:szCs w:val="26"/>
        </w:rPr>
        <w:t>“California Independent System Operator” or “ISO” is that nonprofit public benefit corporation authorized under Pub</w:t>
      </w:r>
      <w:r w:rsidR="00C831AB" w:rsidRPr="00E67A83">
        <w:rPr>
          <w:rFonts w:cs="Times New Roman"/>
          <w:szCs w:val="26"/>
        </w:rPr>
        <w:t>. Util.</w:t>
      </w:r>
      <w:r w:rsidRPr="00E67A83">
        <w:rPr>
          <w:rFonts w:cs="Times New Roman"/>
          <w:szCs w:val="26"/>
        </w:rPr>
        <w:t xml:space="preserve"> Code §</w:t>
      </w:r>
      <w:r w:rsidR="006F2C7C" w:rsidRPr="00E67A83">
        <w:rPr>
          <w:rFonts w:cs="Times New Roman"/>
          <w:szCs w:val="26"/>
        </w:rPr>
        <w:t> </w:t>
      </w:r>
      <w:r w:rsidRPr="00E67A83">
        <w:rPr>
          <w:rFonts w:cs="Times New Roman"/>
          <w:szCs w:val="26"/>
        </w:rPr>
        <w:t xml:space="preserve">345 </w:t>
      </w:r>
      <w:r w:rsidRPr="00E67A83">
        <w:rPr>
          <w:rFonts w:cs="Times New Roman"/>
          <w:i/>
          <w:iCs/>
          <w:szCs w:val="26"/>
        </w:rPr>
        <w:t>et seq</w:t>
      </w:r>
      <w:r w:rsidRPr="00E67A83">
        <w:rPr>
          <w:rFonts w:cs="Times New Roman"/>
          <w:szCs w:val="26"/>
        </w:rPr>
        <w:t xml:space="preserve">. to operate California’s wholesale power grid. For </w:t>
      </w:r>
      <w:r w:rsidR="00C831AB" w:rsidRPr="00E67A83">
        <w:rPr>
          <w:rFonts w:cs="Times New Roman"/>
          <w:szCs w:val="26"/>
        </w:rPr>
        <w:t>the purpose</w:t>
      </w:r>
      <w:r w:rsidRPr="00E67A83">
        <w:rPr>
          <w:rFonts w:cs="Times New Roman"/>
          <w:szCs w:val="26"/>
        </w:rPr>
        <w:t xml:space="preserve"> of information-sharing under this General Order, ISO is considered to be a governmental agency.</w:t>
      </w:r>
    </w:p>
    <w:p w14:paraId="02AE13EC" w14:textId="609FE5C9" w:rsidR="0042454B" w:rsidRPr="00E67A83" w:rsidRDefault="0042454B" w:rsidP="0042454B">
      <w:pPr>
        <w:pStyle w:val="Heading2"/>
        <w:spacing w:after="0"/>
      </w:pPr>
      <w:bookmarkStart w:id="7" w:name="_Toc161064192"/>
      <w:r>
        <w:rPr>
          <w:caps w:val="0"/>
        </w:rPr>
        <w:t>COMMISSION</w:t>
      </w:r>
      <w:bookmarkEnd w:id="7"/>
    </w:p>
    <w:p w14:paraId="4AB34FCB" w14:textId="77777777" w:rsidR="0011520E" w:rsidRPr="00E67A83" w:rsidRDefault="0011520E" w:rsidP="0042454B">
      <w:pPr>
        <w:pStyle w:val="ListParagraph"/>
        <w:numPr>
          <w:ilvl w:val="0"/>
          <w:numId w:val="0"/>
        </w:numPr>
        <w:ind w:left="1368"/>
        <w:contextualSpacing w:val="0"/>
        <w:rPr>
          <w:rFonts w:cs="Times New Roman"/>
          <w:szCs w:val="26"/>
        </w:rPr>
      </w:pPr>
      <w:r w:rsidRPr="00E67A83">
        <w:rPr>
          <w:rFonts w:cs="Times New Roman"/>
          <w:szCs w:val="26"/>
        </w:rPr>
        <w:t>“Commission” means the California Public Utilities Commission.</w:t>
      </w:r>
    </w:p>
    <w:p w14:paraId="3C267CA9" w14:textId="7847D62E" w:rsidR="0042454B" w:rsidRDefault="0042454B" w:rsidP="0042454B">
      <w:pPr>
        <w:pStyle w:val="Heading2"/>
        <w:spacing w:after="0"/>
      </w:pPr>
      <w:bookmarkStart w:id="8" w:name="_Toc161064193"/>
      <w:r w:rsidRPr="00E67A83">
        <w:rPr>
          <w:rFonts w:cs="Times New Roman"/>
          <w:caps w:val="0"/>
        </w:rPr>
        <w:t>SAFETY AND ENFORCEMENT DIVISION OR SED</w:t>
      </w:r>
      <w:bookmarkEnd w:id="8"/>
    </w:p>
    <w:p w14:paraId="1AAEE557" w14:textId="462CB4F2" w:rsidR="0011520E" w:rsidRPr="00E67A83" w:rsidRDefault="0011520E" w:rsidP="0042454B">
      <w:pPr>
        <w:pStyle w:val="ListParagraph"/>
        <w:numPr>
          <w:ilvl w:val="0"/>
          <w:numId w:val="0"/>
        </w:numPr>
        <w:ind w:left="1368"/>
        <w:contextualSpacing w:val="0"/>
        <w:rPr>
          <w:rFonts w:cs="Times New Roman"/>
          <w:szCs w:val="26"/>
        </w:rPr>
      </w:pPr>
      <w:r w:rsidRPr="00E67A83">
        <w:rPr>
          <w:rFonts w:cs="Times New Roman"/>
          <w:szCs w:val="26"/>
        </w:rPr>
        <w:t>“Safety and Enforcement Division” or “SED” means that division of the Commission, or any successor entity, designated by the Commission to enforce this General Order.</w:t>
      </w:r>
    </w:p>
    <w:p w14:paraId="6FB03FB7" w14:textId="765AB333" w:rsidR="0042454B" w:rsidRDefault="0042454B" w:rsidP="0042454B">
      <w:pPr>
        <w:pStyle w:val="Heading2"/>
        <w:spacing w:after="0"/>
      </w:pPr>
      <w:bookmarkStart w:id="9" w:name="_Toc161064194"/>
      <w:r w:rsidRPr="00E67A83">
        <w:rPr>
          <w:rFonts w:cs="Times New Roman"/>
          <w:caps w:val="0"/>
        </w:rPr>
        <w:t>EXIGENT CIRCUMSTANCE</w:t>
      </w:r>
      <w:bookmarkEnd w:id="9"/>
    </w:p>
    <w:p w14:paraId="336A26D6" w14:textId="1B2EDBBA" w:rsidR="0011520E" w:rsidRPr="00E67A83" w:rsidRDefault="0011520E" w:rsidP="0042454B">
      <w:pPr>
        <w:pStyle w:val="ListParagraph"/>
        <w:numPr>
          <w:ilvl w:val="0"/>
          <w:numId w:val="0"/>
        </w:numPr>
        <w:ind w:left="1368"/>
        <w:contextualSpacing w:val="0"/>
        <w:rPr>
          <w:rFonts w:cs="Times New Roman"/>
          <w:szCs w:val="26"/>
        </w:rPr>
      </w:pPr>
      <w:r w:rsidRPr="00E67A83">
        <w:rPr>
          <w:rFonts w:cs="Times New Roman"/>
          <w:szCs w:val="26"/>
        </w:rPr>
        <w:t>“Exigent circumstance” means any condition related to the operation and maintenance of a Generating Asset that may result in imminent danger to public health or safety, including electrical service reliability or adequacy, or to persons in the proximity of a Generating Asset.</w:t>
      </w:r>
    </w:p>
    <w:p w14:paraId="119F03E0" w14:textId="2E3EC525" w:rsidR="0042454B" w:rsidRDefault="0042454B" w:rsidP="0042454B">
      <w:pPr>
        <w:pStyle w:val="Heading2"/>
        <w:spacing w:after="0"/>
      </w:pPr>
      <w:bookmarkStart w:id="10" w:name="_Toc161064195"/>
      <w:r w:rsidRPr="00E67A83">
        <w:rPr>
          <w:rFonts w:cs="Times New Roman"/>
          <w:caps w:val="0"/>
        </w:rPr>
        <w:t>GENERATING ASSET</w:t>
      </w:r>
      <w:bookmarkEnd w:id="10"/>
    </w:p>
    <w:p w14:paraId="3BB17CB1" w14:textId="06CD6B6E" w:rsidR="00C831AB" w:rsidRPr="00E67A83" w:rsidRDefault="0011520E" w:rsidP="0042454B">
      <w:pPr>
        <w:pStyle w:val="ListParagraph"/>
        <w:numPr>
          <w:ilvl w:val="0"/>
          <w:numId w:val="0"/>
        </w:numPr>
        <w:ind w:left="1368"/>
        <w:contextualSpacing w:val="0"/>
        <w:rPr>
          <w:rFonts w:cs="Times New Roman"/>
          <w:szCs w:val="26"/>
        </w:rPr>
      </w:pPr>
      <w:r w:rsidRPr="00E67A83">
        <w:rPr>
          <w:rFonts w:cs="Times New Roman"/>
          <w:szCs w:val="26"/>
        </w:rPr>
        <w:t>“Generating Asset” means any device owned by an electrical corporation (as that term is defined in Pub</w:t>
      </w:r>
      <w:r w:rsidR="00C831AB" w:rsidRPr="00E67A83">
        <w:rPr>
          <w:rFonts w:cs="Times New Roman"/>
          <w:szCs w:val="26"/>
        </w:rPr>
        <w:t>. Util.</w:t>
      </w:r>
      <w:r w:rsidRPr="00E67A83">
        <w:rPr>
          <w:rFonts w:cs="Times New Roman"/>
          <w:szCs w:val="26"/>
        </w:rPr>
        <w:t xml:space="preserve"> Code §</w:t>
      </w:r>
      <w:r w:rsidR="00C831AB" w:rsidRPr="00E67A83">
        <w:rPr>
          <w:rFonts w:cs="Times New Roman"/>
          <w:szCs w:val="26"/>
        </w:rPr>
        <w:t> </w:t>
      </w:r>
      <w:r w:rsidRPr="00E67A83">
        <w:rPr>
          <w:rFonts w:cs="Times New Roman"/>
          <w:szCs w:val="26"/>
        </w:rPr>
        <w:t>218) or located in the State of California used for the generation of electric energy. To be a Generating Asset, the device must have a metered output, or an administratively defined group of generating devices that may or may not have individual metered outputs that can be aggregated for performance measurement. However, for the purposes of this General Order, a Generating Asset does not include:</w:t>
      </w:r>
      <w:bookmarkStart w:id="11" w:name="_Hlk159931197"/>
    </w:p>
    <w:p w14:paraId="4B6BEB75" w14:textId="099B4B17" w:rsidR="00C831AB" w:rsidRPr="00E67A83" w:rsidRDefault="0011520E">
      <w:pPr>
        <w:pStyle w:val="ListParagraph"/>
        <w:numPr>
          <w:ilvl w:val="1"/>
          <w:numId w:val="6"/>
        </w:numPr>
        <w:ind w:left="2376" w:hanging="1008"/>
        <w:contextualSpacing w:val="0"/>
        <w:rPr>
          <w:rFonts w:cs="Times New Roman"/>
          <w:szCs w:val="26"/>
        </w:rPr>
      </w:pPr>
      <w:r w:rsidRPr="00E67A83">
        <w:rPr>
          <w:rFonts w:cs="Times New Roman"/>
        </w:rPr>
        <w:t>A nuclear powered generating facility that is federally regulated and subject to standards developed by the Nuclear Regulatory Commission, and whose owner or operator participates as a member of the Institute of Nuclear Power Operations, provided that the owner or operator of such a facility shall comply with the reporting requirements of Pub</w:t>
      </w:r>
      <w:r w:rsidR="003A09BD" w:rsidRPr="00E67A83">
        <w:rPr>
          <w:rFonts w:cs="Times New Roman"/>
        </w:rPr>
        <w:t xml:space="preserve">. Util. </w:t>
      </w:r>
      <w:r w:rsidRPr="00E67A83">
        <w:rPr>
          <w:rFonts w:cs="Times New Roman"/>
        </w:rPr>
        <w:t>Code §</w:t>
      </w:r>
      <w:r w:rsidR="003A09BD" w:rsidRPr="00E67A83">
        <w:rPr>
          <w:rFonts w:cs="Times New Roman"/>
        </w:rPr>
        <w:t> </w:t>
      </w:r>
      <w:r w:rsidRPr="00E67A83">
        <w:rPr>
          <w:rFonts w:cs="Times New Roman"/>
        </w:rPr>
        <w:t>761.3(c)(1)(A), 761.3</w:t>
      </w:r>
      <w:r w:rsidR="003A09BD" w:rsidRPr="00E67A83">
        <w:rPr>
          <w:rFonts w:cs="Times New Roman"/>
        </w:rPr>
        <w:t> </w:t>
      </w:r>
      <w:r w:rsidRPr="00E67A83">
        <w:rPr>
          <w:rFonts w:cs="Times New Roman"/>
        </w:rPr>
        <w:t>(c) (1)(B), and 761.3 (c) (1)(C).</w:t>
      </w:r>
    </w:p>
    <w:p w14:paraId="6F0D1809" w14:textId="435A10B1" w:rsidR="00C831AB" w:rsidRPr="00E67A83" w:rsidRDefault="0011520E">
      <w:pPr>
        <w:pStyle w:val="ListParagraph"/>
        <w:numPr>
          <w:ilvl w:val="1"/>
          <w:numId w:val="5"/>
        </w:numPr>
        <w:ind w:left="2376" w:hanging="1008"/>
        <w:contextualSpacing w:val="0"/>
        <w:rPr>
          <w:rFonts w:cs="Times New Roman"/>
        </w:rPr>
      </w:pPr>
      <w:r w:rsidRPr="00E67A83">
        <w:rPr>
          <w:rFonts w:cs="Times New Roman"/>
          <w:szCs w:val="26"/>
        </w:rPr>
        <w:t xml:space="preserve">A qualifying small power production facility or a qualifying cogeneration facility within the meaning of the Federal Power Act </w:t>
      </w:r>
      <w:r w:rsidRPr="00E67A83">
        <w:rPr>
          <w:rFonts w:cs="Times New Roman"/>
          <w:szCs w:val="26"/>
        </w:rPr>
        <w:lastRenderedPageBreak/>
        <w:t>(16 U.S.C. §§ 796(17), 796(18) &amp; 824a-3) and the</w:t>
      </w:r>
      <w:r w:rsidR="003A09BD" w:rsidRPr="00E67A83">
        <w:rPr>
          <w:rFonts w:cs="Times New Roman"/>
          <w:szCs w:val="26"/>
        </w:rPr>
        <w:t xml:space="preserve"> </w:t>
      </w:r>
      <w:r w:rsidRPr="00E67A83">
        <w:rPr>
          <w:rFonts w:cs="Times New Roman"/>
          <w:szCs w:val="26"/>
        </w:rPr>
        <w:t xml:space="preserve">regulations adopted pursuant to those </w:t>
      </w:r>
      <w:r w:rsidR="00CD5A73" w:rsidRPr="00E67A83">
        <w:rPr>
          <w:rFonts w:cs="Times New Roman"/>
          <w:szCs w:val="26"/>
        </w:rPr>
        <w:t>s</w:t>
      </w:r>
      <w:r w:rsidRPr="00E67A83">
        <w:rPr>
          <w:rFonts w:cs="Times New Roman"/>
          <w:szCs w:val="26"/>
        </w:rPr>
        <w:t>ections by the Federal Energy Regulatory Commission (18 C.F.R. §§ 292.101–602, inclusive), provided that an electrical corporation that has a contract with a qualifying small power production facility, or a qualifying cogeneration facility, with a name plate rating of 10 megawatts or greater, shall comply with the reporting requirements of Pub</w:t>
      </w:r>
      <w:r w:rsidR="003A09BD" w:rsidRPr="00E67A83">
        <w:rPr>
          <w:rFonts w:cs="Times New Roman"/>
          <w:szCs w:val="26"/>
        </w:rPr>
        <w:t>. Util.</w:t>
      </w:r>
      <w:r w:rsidRPr="00E67A83">
        <w:rPr>
          <w:rFonts w:cs="Times New Roman"/>
          <w:szCs w:val="26"/>
        </w:rPr>
        <w:t xml:space="preserve"> Code §</w:t>
      </w:r>
      <w:r w:rsidR="003A09BD" w:rsidRPr="00E67A83">
        <w:rPr>
          <w:rFonts w:cs="Times New Roman"/>
          <w:szCs w:val="26"/>
        </w:rPr>
        <w:t> </w:t>
      </w:r>
      <w:r w:rsidRPr="00E67A83">
        <w:rPr>
          <w:rFonts w:cs="Times New Roman"/>
          <w:szCs w:val="26"/>
        </w:rPr>
        <w:t>761.3 (c) (2) (B).</w:t>
      </w:r>
    </w:p>
    <w:p w14:paraId="1F8C8B98" w14:textId="77777777" w:rsidR="003A09BD" w:rsidRPr="00E67A83" w:rsidRDefault="0011520E">
      <w:pPr>
        <w:pStyle w:val="ListParagraph"/>
        <w:numPr>
          <w:ilvl w:val="1"/>
          <w:numId w:val="3"/>
        </w:numPr>
        <w:ind w:left="2376" w:hanging="1008"/>
        <w:contextualSpacing w:val="0"/>
        <w:rPr>
          <w:rFonts w:cs="Times New Roman"/>
        </w:rPr>
      </w:pPr>
      <w:r w:rsidRPr="00E67A83">
        <w:rPr>
          <w:rFonts w:cs="Times New Roman"/>
          <w:szCs w:val="26"/>
        </w:rPr>
        <w:t>A generation unit installed, operated, and maintained at a customer site, exclusively to serve that customer’s load.</w:t>
      </w:r>
    </w:p>
    <w:p w14:paraId="58126226" w14:textId="1AD2AEE7" w:rsidR="00C831AB" w:rsidRPr="00E67A83" w:rsidRDefault="0011520E" w:rsidP="00A70A40">
      <w:pPr>
        <w:pStyle w:val="ListParagraph"/>
        <w:ind w:left="2376" w:hanging="1008"/>
        <w:contextualSpacing w:val="0"/>
        <w:rPr>
          <w:rFonts w:cs="Times New Roman"/>
        </w:rPr>
      </w:pPr>
      <w:r w:rsidRPr="00E67A83">
        <w:rPr>
          <w:rFonts w:cs="Times New Roman"/>
        </w:rPr>
        <w:t>A facility owned by a local publicly owned electric utility.</w:t>
      </w:r>
    </w:p>
    <w:p w14:paraId="5FC188D7" w14:textId="77777777" w:rsidR="00C831AB" w:rsidRPr="00E67A83" w:rsidRDefault="0011520E" w:rsidP="00A70A40">
      <w:pPr>
        <w:pStyle w:val="ListParagraph"/>
        <w:ind w:left="2376" w:hanging="1008"/>
        <w:contextualSpacing w:val="0"/>
        <w:rPr>
          <w:rFonts w:cs="Times New Roman"/>
        </w:rPr>
      </w:pPr>
      <w:r w:rsidRPr="00E67A83">
        <w:rPr>
          <w:rFonts w:cs="Times New Roman"/>
          <w:szCs w:val="26"/>
        </w:rPr>
        <w:t>A facility at a public agency that is used to generate electricity incidental to the provision of water or wastewater treatment.</w:t>
      </w:r>
    </w:p>
    <w:p w14:paraId="7104C2A8" w14:textId="0888D97E" w:rsidR="0011520E" w:rsidRPr="00E67A83" w:rsidRDefault="0011520E">
      <w:pPr>
        <w:pStyle w:val="ListParagraph"/>
        <w:numPr>
          <w:ilvl w:val="1"/>
          <w:numId w:val="4"/>
        </w:numPr>
        <w:ind w:left="2376" w:hanging="1008"/>
        <w:contextualSpacing w:val="0"/>
        <w:rPr>
          <w:rFonts w:cs="Times New Roman"/>
        </w:rPr>
      </w:pPr>
      <w:r w:rsidRPr="00E67A83">
        <w:rPr>
          <w:rFonts w:cs="Times New Roman"/>
          <w:szCs w:val="26"/>
        </w:rPr>
        <w:t>A facility owned by a city and county operating as a public utility, furnishing electric service as provided in Pub</w:t>
      </w:r>
      <w:r w:rsidR="003A09BD" w:rsidRPr="00E67A83">
        <w:rPr>
          <w:rFonts w:cs="Times New Roman"/>
          <w:szCs w:val="26"/>
        </w:rPr>
        <w:t>. Util.</w:t>
      </w:r>
      <w:r w:rsidRPr="00E67A83">
        <w:rPr>
          <w:rFonts w:cs="Times New Roman"/>
          <w:szCs w:val="26"/>
        </w:rPr>
        <w:t xml:space="preserve"> Code</w:t>
      </w:r>
      <w:bookmarkEnd w:id="11"/>
      <w:r w:rsidRPr="00E67A83">
        <w:rPr>
          <w:rFonts w:cs="Times New Roman"/>
          <w:szCs w:val="26"/>
        </w:rPr>
        <w:t xml:space="preserve"> §</w:t>
      </w:r>
      <w:r w:rsidR="003A09BD" w:rsidRPr="00E67A83">
        <w:rPr>
          <w:rFonts w:cs="Times New Roman"/>
          <w:szCs w:val="26"/>
        </w:rPr>
        <w:t> </w:t>
      </w:r>
      <w:r w:rsidRPr="00E67A83">
        <w:rPr>
          <w:rFonts w:cs="Times New Roman"/>
          <w:szCs w:val="26"/>
        </w:rPr>
        <w:t>10001.</w:t>
      </w:r>
    </w:p>
    <w:p w14:paraId="2C4A05B9" w14:textId="5B5F2B25" w:rsidR="0042454B" w:rsidRDefault="0042454B" w:rsidP="0042454B">
      <w:pPr>
        <w:pStyle w:val="Heading2"/>
        <w:spacing w:after="0"/>
      </w:pPr>
      <w:bookmarkStart w:id="12" w:name="_Toc161064196"/>
      <w:r w:rsidRPr="00E67A83">
        <w:rPr>
          <w:rFonts w:cs="Times New Roman"/>
          <w:caps w:val="0"/>
        </w:rPr>
        <w:t>GENERATING ASSET OWNER</w:t>
      </w:r>
      <w:bookmarkEnd w:id="12"/>
    </w:p>
    <w:p w14:paraId="1E73732C" w14:textId="708B5508" w:rsidR="0011520E" w:rsidRDefault="0011520E" w:rsidP="0042454B">
      <w:pPr>
        <w:pStyle w:val="ListParagraph"/>
        <w:numPr>
          <w:ilvl w:val="0"/>
          <w:numId w:val="0"/>
        </w:numPr>
        <w:ind w:left="1368"/>
        <w:contextualSpacing w:val="0"/>
        <w:rPr>
          <w:rFonts w:cs="Times New Roman"/>
          <w:szCs w:val="26"/>
        </w:rPr>
      </w:pPr>
      <w:r w:rsidRPr="00E67A83">
        <w:rPr>
          <w:rFonts w:cs="Times New Roman"/>
          <w:szCs w:val="26"/>
        </w:rPr>
        <w:t>“Generating Asset Owner” means any person or entity owning, controlling, operating, or managing a Generating Asset. “Generating Asset Owner” includes, but is not limited to, an electrical corporation (as that term is defined in Pub</w:t>
      </w:r>
      <w:r w:rsidR="003A09BD" w:rsidRPr="00E67A83">
        <w:rPr>
          <w:rFonts w:cs="Times New Roman"/>
          <w:szCs w:val="26"/>
        </w:rPr>
        <w:t>. Util.</w:t>
      </w:r>
      <w:r w:rsidRPr="00E67A83">
        <w:rPr>
          <w:rFonts w:cs="Times New Roman"/>
          <w:szCs w:val="26"/>
        </w:rPr>
        <w:t xml:space="preserve"> Code §</w:t>
      </w:r>
      <w:r w:rsidR="003A09BD" w:rsidRPr="00E67A83">
        <w:rPr>
          <w:rFonts w:cs="Times New Roman"/>
          <w:szCs w:val="26"/>
        </w:rPr>
        <w:t> </w:t>
      </w:r>
      <w:r w:rsidRPr="00E67A83">
        <w:rPr>
          <w:rFonts w:cs="Times New Roman"/>
          <w:szCs w:val="26"/>
        </w:rPr>
        <w:t>218). “Generating Asset Owner” does not include any governmental agency described in Pub</w:t>
      </w:r>
      <w:r w:rsidR="003A09BD" w:rsidRPr="00E67A83">
        <w:rPr>
          <w:rFonts w:cs="Times New Roman"/>
          <w:szCs w:val="26"/>
        </w:rPr>
        <w:t>. Util.</w:t>
      </w:r>
      <w:r w:rsidRPr="00E67A83">
        <w:rPr>
          <w:rFonts w:cs="Times New Roman"/>
          <w:szCs w:val="26"/>
        </w:rPr>
        <w:t xml:space="preserve"> Code § 761.3 (f) (1)-(3). Although for the various purposes of this General Order more than one person or entity may meet the preceding definition, this section is not intended to require duplicate or redundant filings or notifications for any particular Generating Asset.</w:t>
      </w:r>
    </w:p>
    <w:p w14:paraId="78E6D685" w14:textId="076A8AFC" w:rsidR="0042454B" w:rsidRPr="00E67A83" w:rsidRDefault="0042454B" w:rsidP="0042454B">
      <w:pPr>
        <w:pStyle w:val="Heading2"/>
        <w:spacing w:after="0"/>
      </w:pPr>
      <w:bookmarkStart w:id="13" w:name="_Toc161064197"/>
      <w:r w:rsidRPr="00E67A83">
        <w:rPr>
          <w:rFonts w:cs="Times New Roman"/>
          <w:caps w:val="0"/>
        </w:rPr>
        <w:t>ENERGY STORAGE SYSTEM OR ESS</w:t>
      </w:r>
      <w:bookmarkEnd w:id="13"/>
    </w:p>
    <w:p w14:paraId="0A66EE9C" w14:textId="77777777" w:rsidR="00A70A40" w:rsidRPr="00E67A83" w:rsidRDefault="0011520E" w:rsidP="0042454B">
      <w:pPr>
        <w:pStyle w:val="ListParagraph"/>
        <w:numPr>
          <w:ilvl w:val="0"/>
          <w:numId w:val="0"/>
        </w:numPr>
        <w:ind w:left="1368"/>
        <w:contextualSpacing w:val="0"/>
        <w:rPr>
          <w:rFonts w:cs="Times New Roman"/>
          <w:szCs w:val="26"/>
        </w:rPr>
      </w:pPr>
      <w:r w:rsidRPr="00E67A83">
        <w:rPr>
          <w:rFonts w:cs="Times New Roman"/>
          <w:szCs w:val="26"/>
        </w:rPr>
        <w:t>“Energy Storage System” or “ESS” means technology that is capable of absorbing energy, storing it for a period of time, and thereafter dispatching the energy as provided in Pub</w:t>
      </w:r>
      <w:r w:rsidR="003A09BD" w:rsidRPr="00E67A83">
        <w:rPr>
          <w:rFonts w:cs="Times New Roman"/>
          <w:szCs w:val="26"/>
        </w:rPr>
        <w:t>. Util.</w:t>
      </w:r>
      <w:r w:rsidRPr="00E67A83">
        <w:rPr>
          <w:rFonts w:cs="Times New Roman"/>
          <w:szCs w:val="26"/>
        </w:rPr>
        <w:t xml:space="preserve"> Code §</w:t>
      </w:r>
      <w:r w:rsidR="003A09BD" w:rsidRPr="00E67A83">
        <w:rPr>
          <w:rFonts w:cs="Times New Roman"/>
          <w:szCs w:val="26"/>
        </w:rPr>
        <w:t> </w:t>
      </w:r>
      <w:r w:rsidRPr="00E67A83">
        <w:rPr>
          <w:rFonts w:cs="Times New Roman"/>
          <w:szCs w:val="26"/>
        </w:rPr>
        <w:t>2835-2839 (“Energy Storage Systems”). For the purposes of this General Order, the ESS must have a metered output, or an administratively defined group of generating or storage facilities, that may or may not have individual metered outputs that can be aggregated for performance measurement. However, for the purposes of this General Order, an ESS does not include:</w:t>
      </w:r>
    </w:p>
    <w:p w14:paraId="2C7DAF87" w14:textId="5347B90C" w:rsidR="00A70A40" w:rsidRPr="00E67A83" w:rsidRDefault="0011520E">
      <w:pPr>
        <w:pStyle w:val="ListParagraph"/>
        <w:numPr>
          <w:ilvl w:val="1"/>
          <w:numId w:val="7"/>
        </w:numPr>
        <w:ind w:left="2376" w:hanging="1008"/>
        <w:contextualSpacing w:val="0"/>
        <w:rPr>
          <w:rFonts w:cs="Times New Roman"/>
        </w:rPr>
      </w:pPr>
      <w:r w:rsidRPr="00E67A83">
        <w:rPr>
          <w:rFonts w:cs="Times New Roman"/>
        </w:rPr>
        <w:t xml:space="preserve">A nuclear powered facility that is federally regulated and subject to standards developed by the Nuclear Regulatory Commission, and whose owner or operator participates as a member of the Institute of Nuclear Power Operations, provided that the owner or operator of such a facility shall comply with the reporting </w:t>
      </w:r>
      <w:r w:rsidRPr="00E67A83">
        <w:rPr>
          <w:rFonts w:cs="Times New Roman"/>
        </w:rPr>
        <w:lastRenderedPageBreak/>
        <w:t>requirements of Pub</w:t>
      </w:r>
      <w:r w:rsidR="00A70A40" w:rsidRPr="00E67A83">
        <w:rPr>
          <w:rFonts w:cs="Times New Roman"/>
        </w:rPr>
        <w:t>. Util.</w:t>
      </w:r>
      <w:r w:rsidRPr="00E67A83">
        <w:rPr>
          <w:rFonts w:cs="Times New Roman"/>
        </w:rPr>
        <w:t xml:space="preserve"> Code § 761.3(c)(1)(A), 761.3 (c) (1)(B), and 761.3 (c) (1)(C).</w:t>
      </w:r>
    </w:p>
    <w:p w14:paraId="2AAABB05" w14:textId="3F765660" w:rsidR="00A70A40" w:rsidRPr="00E67A83" w:rsidRDefault="0011520E">
      <w:pPr>
        <w:pStyle w:val="ListParagraph"/>
        <w:numPr>
          <w:ilvl w:val="1"/>
          <w:numId w:val="7"/>
        </w:numPr>
        <w:ind w:left="2376" w:hanging="1008"/>
        <w:contextualSpacing w:val="0"/>
        <w:rPr>
          <w:rFonts w:cs="Times New Roman"/>
        </w:rPr>
      </w:pPr>
      <w:r w:rsidRPr="00E67A83">
        <w:rPr>
          <w:rFonts w:cs="Times New Roman"/>
          <w:szCs w:val="26"/>
        </w:rPr>
        <w:t>A qualifying small power production facility or a qualifying cogeneration facility within the meaning of the Federal Power Act (16 U.S.C. §§</w:t>
      </w:r>
      <w:r w:rsidR="00A70A40" w:rsidRPr="00E67A83">
        <w:rPr>
          <w:rFonts w:cs="Times New Roman"/>
          <w:szCs w:val="26"/>
        </w:rPr>
        <w:t> </w:t>
      </w:r>
      <w:r w:rsidRPr="00E67A83">
        <w:rPr>
          <w:rFonts w:cs="Times New Roman"/>
          <w:szCs w:val="26"/>
        </w:rPr>
        <w:t>796(17), 796(18) &amp; 824a-3) and the regulations adopted pursuant to those sections by the Federal Energy Regulatory Commission (18 C.F.R. §§ 292.101 –602, inclusive), provided that an electrical corporation that has a contract with a qualifying small power production facility, or a qualifying cogeneration facility, with a name plate rating of 10 megawatts or greater, shall comply with the reporting requirements of Pub</w:t>
      </w:r>
      <w:r w:rsidR="00A70A40" w:rsidRPr="00E67A83">
        <w:rPr>
          <w:rFonts w:cs="Times New Roman"/>
          <w:szCs w:val="26"/>
        </w:rPr>
        <w:t>. Util.</w:t>
      </w:r>
      <w:r w:rsidRPr="00E67A83">
        <w:rPr>
          <w:rFonts w:cs="Times New Roman"/>
          <w:szCs w:val="26"/>
        </w:rPr>
        <w:t xml:space="preserve"> Code § 761.3 (c) (2) (B).</w:t>
      </w:r>
    </w:p>
    <w:p w14:paraId="5CCAEE33" w14:textId="77777777" w:rsidR="00A70A40" w:rsidRPr="00E67A83" w:rsidRDefault="0011520E">
      <w:pPr>
        <w:pStyle w:val="ListParagraph"/>
        <w:numPr>
          <w:ilvl w:val="1"/>
          <w:numId w:val="7"/>
        </w:numPr>
        <w:ind w:left="2376" w:hanging="1008"/>
        <w:contextualSpacing w:val="0"/>
        <w:rPr>
          <w:rFonts w:cs="Times New Roman"/>
        </w:rPr>
      </w:pPr>
      <w:r w:rsidRPr="00E67A83">
        <w:rPr>
          <w:rFonts w:cs="Times New Roman"/>
          <w:szCs w:val="26"/>
        </w:rPr>
        <w:t xml:space="preserve">For the purposes of this General Order, ESS does not include distributed storage systems owned by individual Load Serving Entity (LSE) customers. </w:t>
      </w:r>
    </w:p>
    <w:p w14:paraId="782040BC" w14:textId="77777777" w:rsidR="00A70A40" w:rsidRPr="00E67A83" w:rsidRDefault="0011520E">
      <w:pPr>
        <w:pStyle w:val="ListParagraph"/>
        <w:numPr>
          <w:ilvl w:val="1"/>
          <w:numId w:val="7"/>
        </w:numPr>
        <w:ind w:left="2376" w:hanging="1008"/>
        <w:contextualSpacing w:val="0"/>
        <w:rPr>
          <w:rFonts w:cs="Times New Roman"/>
        </w:rPr>
      </w:pPr>
      <w:r w:rsidRPr="00E67A83">
        <w:rPr>
          <w:rFonts w:cs="Times New Roman"/>
          <w:szCs w:val="26"/>
        </w:rPr>
        <w:t>A facility owned by a local publicly owned electric utility.</w:t>
      </w:r>
    </w:p>
    <w:p w14:paraId="7FB037AD" w14:textId="77777777" w:rsidR="00A70A40" w:rsidRPr="00E67A83" w:rsidRDefault="0011520E">
      <w:pPr>
        <w:pStyle w:val="ListParagraph"/>
        <w:numPr>
          <w:ilvl w:val="1"/>
          <w:numId w:val="7"/>
        </w:numPr>
        <w:ind w:left="2376" w:hanging="1008"/>
        <w:contextualSpacing w:val="0"/>
        <w:rPr>
          <w:rFonts w:cs="Times New Roman"/>
        </w:rPr>
      </w:pPr>
      <w:r w:rsidRPr="00E67A83">
        <w:rPr>
          <w:rFonts w:cs="Times New Roman"/>
          <w:szCs w:val="26"/>
        </w:rPr>
        <w:t>A facility at a public agency that is used to generate or store electricity incidental to the provision of water or wastewater treatment.</w:t>
      </w:r>
    </w:p>
    <w:p w14:paraId="5A25883F" w14:textId="5FA2B2BF" w:rsidR="0011520E" w:rsidRPr="00E67A83" w:rsidRDefault="0011520E">
      <w:pPr>
        <w:pStyle w:val="ListParagraph"/>
        <w:numPr>
          <w:ilvl w:val="1"/>
          <w:numId w:val="7"/>
        </w:numPr>
        <w:ind w:left="2376" w:hanging="1008"/>
        <w:contextualSpacing w:val="0"/>
        <w:rPr>
          <w:rFonts w:cs="Times New Roman"/>
        </w:rPr>
      </w:pPr>
      <w:r w:rsidRPr="00E67A83">
        <w:rPr>
          <w:rFonts w:cs="Times New Roman"/>
          <w:szCs w:val="26"/>
        </w:rPr>
        <w:t>A facility owned by a city and county operating as a public utility, furnishing electric service.</w:t>
      </w:r>
    </w:p>
    <w:p w14:paraId="4A9AF38C" w14:textId="659012C2" w:rsidR="0042454B" w:rsidRDefault="0042454B" w:rsidP="0042454B">
      <w:pPr>
        <w:pStyle w:val="Heading2"/>
        <w:spacing w:after="0"/>
      </w:pPr>
      <w:bookmarkStart w:id="14" w:name="_Toc161064198"/>
      <w:r w:rsidRPr="00E67A83">
        <w:rPr>
          <w:rFonts w:cs="Times New Roman"/>
          <w:caps w:val="0"/>
        </w:rPr>
        <w:t>ENERGY STORAGE SYSTEM (ESS) OWNER OR ESSO</w:t>
      </w:r>
      <w:bookmarkEnd w:id="14"/>
    </w:p>
    <w:p w14:paraId="6809B4DF" w14:textId="00D2190D" w:rsidR="0011520E" w:rsidRPr="00E67A83" w:rsidRDefault="0011520E" w:rsidP="0042454B">
      <w:pPr>
        <w:pStyle w:val="ListParagraph"/>
        <w:numPr>
          <w:ilvl w:val="0"/>
          <w:numId w:val="0"/>
        </w:numPr>
        <w:ind w:left="1368"/>
        <w:contextualSpacing w:val="0"/>
        <w:rPr>
          <w:rFonts w:cs="Times New Roman"/>
          <w:szCs w:val="26"/>
        </w:rPr>
      </w:pPr>
      <w:r w:rsidRPr="00E67A83">
        <w:rPr>
          <w:rFonts w:cs="Times New Roman"/>
          <w:szCs w:val="26"/>
        </w:rPr>
        <w:t>“Energy Storage System (ESS) Owner or “ESSO” “means any person or entity owning, controlling, operating, or managing an ESS facility. An ESS Owner includes, but is not limited to, an electrical corporation (as that term is defined in Pub</w:t>
      </w:r>
      <w:r w:rsidR="0041268A" w:rsidRPr="00E67A83">
        <w:rPr>
          <w:rFonts w:cs="Times New Roman"/>
          <w:szCs w:val="26"/>
        </w:rPr>
        <w:t>. Util.</w:t>
      </w:r>
      <w:r w:rsidRPr="00E67A83">
        <w:rPr>
          <w:rFonts w:cs="Times New Roman"/>
          <w:szCs w:val="26"/>
        </w:rPr>
        <w:t xml:space="preserve"> Code §</w:t>
      </w:r>
      <w:r w:rsidR="0041268A" w:rsidRPr="00E67A83">
        <w:rPr>
          <w:rFonts w:cs="Times New Roman"/>
          <w:szCs w:val="26"/>
        </w:rPr>
        <w:t> </w:t>
      </w:r>
      <w:r w:rsidRPr="00E67A83">
        <w:rPr>
          <w:rFonts w:cs="Times New Roman"/>
          <w:szCs w:val="26"/>
        </w:rPr>
        <w:t xml:space="preserve">218). “ESS Owner” does not include any governmental agency described </w:t>
      </w:r>
      <w:r w:rsidR="00061EA4" w:rsidRPr="00E67A83">
        <w:rPr>
          <w:rFonts w:cs="Times New Roman"/>
          <w:szCs w:val="26"/>
        </w:rPr>
        <w:t>in Pub.</w:t>
      </w:r>
      <w:r w:rsidR="0041268A" w:rsidRPr="00E67A83">
        <w:rPr>
          <w:rFonts w:cs="Times New Roman"/>
          <w:szCs w:val="26"/>
        </w:rPr>
        <w:t xml:space="preserve"> Util.</w:t>
      </w:r>
      <w:r w:rsidRPr="00E67A83">
        <w:rPr>
          <w:rFonts w:cs="Times New Roman"/>
          <w:szCs w:val="26"/>
        </w:rPr>
        <w:t xml:space="preserve"> Code §</w:t>
      </w:r>
      <w:r w:rsidR="0041268A" w:rsidRPr="00E67A83">
        <w:rPr>
          <w:rFonts w:cs="Times New Roman"/>
          <w:szCs w:val="26"/>
        </w:rPr>
        <w:t> </w:t>
      </w:r>
      <w:r w:rsidRPr="00E67A83">
        <w:rPr>
          <w:rFonts w:cs="Times New Roman"/>
          <w:szCs w:val="26"/>
        </w:rPr>
        <w:t>761.3 (f) (1)- (3). Although for the various purposes of this General Order more than one person or entity may meet the preceding definition, this section is not intended to require duplicate or redundant filings or notifications for any particular ESS.</w:t>
      </w:r>
    </w:p>
    <w:p w14:paraId="607EB239" w14:textId="3E812771" w:rsidR="0042454B" w:rsidRDefault="0042454B" w:rsidP="0042454B">
      <w:pPr>
        <w:pStyle w:val="Heading2"/>
        <w:spacing w:after="0"/>
      </w:pPr>
      <w:bookmarkStart w:id="15" w:name="_Toc161064199"/>
      <w:r w:rsidRPr="00E67A83">
        <w:rPr>
          <w:rFonts w:cs="Times New Roman"/>
          <w:caps w:val="0"/>
        </w:rPr>
        <w:t>GENERATING AVAILABILITY DATA SYSTEM OR GADS</w:t>
      </w:r>
      <w:bookmarkEnd w:id="15"/>
    </w:p>
    <w:p w14:paraId="38591F24" w14:textId="27AADA1F" w:rsidR="0011520E" w:rsidRPr="00E67A83" w:rsidRDefault="0011520E" w:rsidP="0042454B">
      <w:pPr>
        <w:pStyle w:val="ListParagraph"/>
        <w:numPr>
          <w:ilvl w:val="0"/>
          <w:numId w:val="0"/>
        </w:numPr>
        <w:ind w:left="1368"/>
        <w:contextualSpacing w:val="0"/>
        <w:rPr>
          <w:rFonts w:cs="Times New Roman"/>
          <w:szCs w:val="26"/>
        </w:rPr>
      </w:pPr>
      <w:r w:rsidRPr="00E67A83">
        <w:rPr>
          <w:rFonts w:cs="Times New Roman"/>
          <w:szCs w:val="26"/>
        </w:rPr>
        <w:t>“Generating Availability Data System” or “GADS” means that data base system maintained by the North American Electric Reliability Corporation (NERC) which collects, records, and retrieves operating information for improving the performance of electric generating equipment.</w:t>
      </w:r>
    </w:p>
    <w:p w14:paraId="45B23618" w14:textId="5D6731CB" w:rsidR="0042454B" w:rsidRDefault="00764337" w:rsidP="00764337">
      <w:pPr>
        <w:pStyle w:val="Heading2"/>
        <w:spacing w:after="0"/>
      </w:pPr>
      <w:bookmarkStart w:id="16" w:name="_Toc161064200"/>
      <w:r w:rsidRPr="00E67A83">
        <w:rPr>
          <w:rFonts w:cs="Times New Roman"/>
          <w:caps w:val="0"/>
        </w:rPr>
        <w:t>HYDROELECTRIC ENERGY LOGBOOK STANDARD</w:t>
      </w:r>
      <w:bookmarkEnd w:id="16"/>
    </w:p>
    <w:p w14:paraId="4E43242D" w14:textId="0BEAB1C3" w:rsidR="0011520E" w:rsidRPr="00E67A83" w:rsidRDefault="0011520E" w:rsidP="00764337">
      <w:pPr>
        <w:pStyle w:val="ListParagraph"/>
        <w:numPr>
          <w:ilvl w:val="0"/>
          <w:numId w:val="0"/>
        </w:numPr>
        <w:ind w:left="1368"/>
        <w:contextualSpacing w:val="0"/>
        <w:rPr>
          <w:rFonts w:cs="Times New Roman"/>
          <w:szCs w:val="26"/>
        </w:rPr>
      </w:pPr>
      <w:r w:rsidRPr="00E67A83">
        <w:rPr>
          <w:rFonts w:cs="Times New Roman"/>
          <w:szCs w:val="26"/>
        </w:rPr>
        <w:t xml:space="preserve">“Hydroelectric Energy Logbook Standard” means the “Logbook Standards for Hydroelectric Generating Facilities,” filed with the Commission on </w:t>
      </w:r>
      <w:r w:rsidRPr="00E67A83">
        <w:rPr>
          <w:rFonts w:cs="Times New Roman"/>
          <w:szCs w:val="26"/>
        </w:rPr>
        <w:lastRenderedPageBreak/>
        <w:t>April</w:t>
      </w:r>
      <w:r w:rsidR="0041268A" w:rsidRPr="00E67A83">
        <w:rPr>
          <w:rFonts w:cs="Times New Roman"/>
          <w:szCs w:val="26"/>
        </w:rPr>
        <w:t> </w:t>
      </w:r>
      <w:r w:rsidRPr="00E67A83">
        <w:rPr>
          <w:rFonts w:cs="Times New Roman"/>
          <w:szCs w:val="26"/>
        </w:rPr>
        <w:t>14,</w:t>
      </w:r>
      <w:r w:rsidR="0041268A" w:rsidRPr="00E67A83">
        <w:rPr>
          <w:rFonts w:cs="Times New Roman"/>
          <w:szCs w:val="26"/>
        </w:rPr>
        <w:t> </w:t>
      </w:r>
      <w:r w:rsidRPr="00E67A83">
        <w:rPr>
          <w:rFonts w:cs="Times New Roman"/>
          <w:szCs w:val="26"/>
        </w:rPr>
        <w:t>2004. The Hydroelectric Energy Logbook Standards are set forth as Appendix</w:t>
      </w:r>
      <w:r w:rsidR="0041268A" w:rsidRPr="00E67A83">
        <w:rPr>
          <w:rFonts w:cs="Times New Roman"/>
          <w:szCs w:val="26"/>
        </w:rPr>
        <w:t> </w:t>
      </w:r>
      <w:r w:rsidRPr="00E67A83">
        <w:rPr>
          <w:rFonts w:cs="Times New Roman"/>
          <w:szCs w:val="26"/>
        </w:rPr>
        <w:t>B to this General Order. “Generator Logbook Standards (Hydroelectric Energy)” also includes any subsequent amendments or revisions to those standards.</w:t>
      </w:r>
    </w:p>
    <w:p w14:paraId="4299B130" w14:textId="39CC8E74" w:rsidR="00764337" w:rsidRDefault="00764337" w:rsidP="00764337">
      <w:pPr>
        <w:pStyle w:val="Heading2"/>
        <w:spacing w:after="0"/>
      </w:pPr>
      <w:bookmarkStart w:id="17" w:name="_Toc161064201"/>
      <w:r w:rsidRPr="00E67A83">
        <w:rPr>
          <w:rFonts w:cs="Times New Roman"/>
          <w:caps w:val="0"/>
        </w:rPr>
        <w:t>GENERAT</w:t>
      </w:r>
      <w:r w:rsidRPr="00E67A83" w:rsidDel="002B53B3">
        <w:rPr>
          <w:rFonts w:cs="Times New Roman"/>
          <w:caps w:val="0"/>
        </w:rPr>
        <w:t xml:space="preserve">ING </w:t>
      </w:r>
      <w:r w:rsidRPr="00E67A83">
        <w:rPr>
          <w:rFonts w:cs="Times New Roman"/>
          <w:caps w:val="0"/>
        </w:rPr>
        <w:t>ASSET AND ESS LOGBOOK STANDARDS</w:t>
      </w:r>
      <w:bookmarkEnd w:id="17"/>
    </w:p>
    <w:p w14:paraId="3A275DF2" w14:textId="412EFC81" w:rsidR="0011520E" w:rsidRPr="00E67A83" w:rsidRDefault="0011520E" w:rsidP="00764337">
      <w:pPr>
        <w:pStyle w:val="ListParagraph"/>
        <w:numPr>
          <w:ilvl w:val="0"/>
          <w:numId w:val="0"/>
        </w:numPr>
        <w:ind w:left="1368"/>
        <w:contextualSpacing w:val="0"/>
        <w:rPr>
          <w:rFonts w:cs="Times New Roman"/>
          <w:szCs w:val="26"/>
        </w:rPr>
      </w:pPr>
      <w:r w:rsidRPr="00E67A83">
        <w:rPr>
          <w:rFonts w:cs="Times New Roman"/>
          <w:szCs w:val="26"/>
        </w:rPr>
        <w:t>Generat</w:t>
      </w:r>
      <w:r w:rsidRPr="00E67A83" w:rsidDel="002B53B3">
        <w:rPr>
          <w:rFonts w:cs="Times New Roman"/>
          <w:szCs w:val="26"/>
        </w:rPr>
        <w:t xml:space="preserve">ing </w:t>
      </w:r>
      <w:r w:rsidRPr="00E67A83">
        <w:rPr>
          <w:rFonts w:cs="Times New Roman"/>
          <w:szCs w:val="26"/>
        </w:rPr>
        <w:t>Asset and ESS Logbook Standards means the Electrical Facility Logbook Standards filed with the Commission on April</w:t>
      </w:r>
      <w:r w:rsidR="0041268A" w:rsidRPr="00E67A83">
        <w:rPr>
          <w:rFonts w:cs="Times New Roman"/>
          <w:szCs w:val="26"/>
        </w:rPr>
        <w:t> </w:t>
      </w:r>
      <w:r w:rsidRPr="00E67A83">
        <w:rPr>
          <w:rFonts w:cs="Times New Roman"/>
          <w:szCs w:val="26"/>
        </w:rPr>
        <w:t>2,</w:t>
      </w:r>
      <w:r w:rsidR="00764337">
        <w:rPr>
          <w:rFonts w:cs="Times New Roman"/>
          <w:szCs w:val="26"/>
        </w:rPr>
        <w:t> </w:t>
      </w:r>
      <w:r w:rsidRPr="00E67A83">
        <w:rPr>
          <w:rFonts w:cs="Times New Roman"/>
          <w:szCs w:val="26"/>
        </w:rPr>
        <w:t>2003. Generating Assets are defined in Section</w:t>
      </w:r>
      <w:r w:rsidR="0041268A" w:rsidRPr="00E67A83">
        <w:rPr>
          <w:rFonts w:cs="Times New Roman"/>
          <w:szCs w:val="26"/>
        </w:rPr>
        <w:t> </w:t>
      </w:r>
      <w:r w:rsidRPr="00E67A83">
        <w:rPr>
          <w:rFonts w:cs="Times New Roman"/>
          <w:szCs w:val="26"/>
        </w:rPr>
        <w:t>2.6 and Energy Storage Systems are defined in Section</w:t>
      </w:r>
      <w:r w:rsidR="0041268A" w:rsidRPr="00E67A83">
        <w:rPr>
          <w:rFonts w:cs="Times New Roman"/>
          <w:szCs w:val="26"/>
        </w:rPr>
        <w:t> </w:t>
      </w:r>
      <w:r w:rsidRPr="00E67A83">
        <w:rPr>
          <w:rFonts w:cs="Times New Roman"/>
          <w:szCs w:val="26"/>
        </w:rPr>
        <w:t>2.8. The Generating Asset and ESS Logbook Standards are set forth as Appendix</w:t>
      </w:r>
      <w:r w:rsidR="0041268A" w:rsidRPr="00E67A83">
        <w:rPr>
          <w:rFonts w:cs="Times New Roman"/>
          <w:szCs w:val="26"/>
        </w:rPr>
        <w:t> </w:t>
      </w:r>
      <w:r w:rsidRPr="00E67A83">
        <w:rPr>
          <w:rFonts w:cs="Times New Roman"/>
          <w:szCs w:val="26"/>
        </w:rPr>
        <w:t>A of this General Order and include any subsequent amendments or revisions of those standards.</w:t>
      </w:r>
    </w:p>
    <w:p w14:paraId="49EBF47A" w14:textId="5E3328A4" w:rsidR="00764337" w:rsidRDefault="00764337" w:rsidP="00764337">
      <w:pPr>
        <w:pStyle w:val="Heading2"/>
        <w:spacing w:after="0"/>
      </w:pPr>
      <w:bookmarkStart w:id="18" w:name="_Toc161064202"/>
      <w:r w:rsidRPr="00E67A83">
        <w:rPr>
          <w:rFonts w:cs="Times New Roman"/>
          <w:caps w:val="0"/>
        </w:rPr>
        <w:t>GENERATING ASSET AND ESS MAINTENANCE STANDARDS</w:t>
      </w:r>
      <w:bookmarkEnd w:id="18"/>
    </w:p>
    <w:p w14:paraId="134BE795" w14:textId="65F6D8E7" w:rsidR="0011520E" w:rsidRPr="00E67A83" w:rsidRDefault="0011520E" w:rsidP="00764337">
      <w:pPr>
        <w:pStyle w:val="ListParagraph"/>
        <w:numPr>
          <w:ilvl w:val="0"/>
          <w:numId w:val="0"/>
        </w:numPr>
        <w:ind w:left="1368"/>
        <w:contextualSpacing w:val="0"/>
        <w:rPr>
          <w:rFonts w:cs="Times New Roman"/>
          <w:szCs w:val="26"/>
        </w:rPr>
      </w:pPr>
      <w:r w:rsidRPr="00E67A83">
        <w:rPr>
          <w:rFonts w:cs="Times New Roman"/>
          <w:szCs w:val="26"/>
        </w:rPr>
        <w:t>“Generating Asset and ESS Maintenance Standards” means the Maintenance Standards in the “Maintenance Standards with Suggested Implementation and Enforcement Model”</w:t>
      </w:r>
      <w:r w:rsidRPr="00E67A83" w:rsidDel="00792B42">
        <w:rPr>
          <w:rFonts w:cs="Times New Roman"/>
          <w:szCs w:val="26"/>
        </w:rPr>
        <w:t xml:space="preserve"> </w:t>
      </w:r>
      <w:r w:rsidRPr="00E67A83">
        <w:rPr>
          <w:rFonts w:cs="Times New Roman"/>
          <w:szCs w:val="26"/>
        </w:rPr>
        <w:t>filed with the Commission on May 16, 2003.</w:t>
      </w:r>
      <w:r w:rsidR="0041268A" w:rsidRPr="00E67A83">
        <w:rPr>
          <w:rFonts w:cs="Times New Roman"/>
          <w:szCs w:val="26"/>
        </w:rPr>
        <w:t xml:space="preserve"> “</w:t>
      </w:r>
      <w:r w:rsidRPr="00E67A83">
        <w:rPr>
          <w:rFonts w:cs="Times New Roman"/>
          <w:szCs w:val="26"/>
        </w:rPr>
        <w:t>Generating Asset and ESS Maintenance Standards” also includes any subsequent amendments or revisions to those standards. The Generator Maintenance Standards are set forth as Appendix C.</w:t>
      </w:r>
    </w:p>
    <w:p w14:paraId="4AB51C18" w14:textId="326BB3A3" w:rsidR="00764337" w:rsidRDefault="00764337" w:rsidP="00764337">
      <w:pPr>
        <w:pStyle w:val="Heading2"/>
        <w:spacing w:after="0"/>
      </w:pPr>
      <w:bookmarkStart w:id="19" w:name="_Toc161064203"/>
      <w:r w:rsidRPr="00E67A83">
        <w:rPr>
          <w:rFonts w:cs="Times New Roman"/>
        </w:rPr>
        <w:t xml:space="preserve">Generating Asset and ESS Operation </w:t>
      </w:r>
      <w:r w:rsidRPr="00E67A83">
        <w:rPr>
          <w:rFonts w:cs="Times New Roman"/>
          <w:caps w:val="0"/>
        </w:rPr>
        <w:t>STANDARDS</w:t>
      </w:r>
      <w:bookmarkEnd w:id="19"/>
    </w:p>
    <w:p w14:paraId="61FFF5D3" w14:textId="20251C23" w:rsidR="0011520E" w:rsidRDefault="0011520E" w:rsidP="00764337">
      <w:pPr>
        <w:pStyle w:val="ListParagraph"/>
        <w:numPr>
          <w:ilvl w:val="0"/>
          <w:numId w:val="0"/>
        </w:numPr>
        <w:ind w:left="1368"/>
        <w:contextualSpacing w:val="0"/>
        <w:rPr>
          <w:rFonts w:cs="Times New Roman"/>
          <w:szCs w:val="26"/>
        </w:rPr>
      </w:pPr>
      <w:r w:rsidRPr="00E67A83">
        <w:rPr>
          <w:rFonts w:cs="Times New Roman"/>
          <w:szCs w:val="26"/>
        </w:rPr>
        <w:t>“Generating Asset and ESS Operation Standards” means the Operation Standards</w:t>
      </w:r>
      <w:r w:rsidRPr="00E67A83" w:rsidDel="00792B42">
        <w:rPr>
          <w:rFonts w:cs="Times New Roman"/>
          <w:szCs w:val="26"/>
        </w:rPr>
        <w:t xml:space="preserve"> </w:t>
      </w:r>
      <w:r w:rsidRPr="00E67A83">
        <w:rPr>
          <w:rFonts w:cs="Times New Roman"/>
          <w:szCs w:val="26"/>
        </w:rPr>
        <w:t>filed with the Commission on November</w:t>
      </w:r>
      <w:r w:rsidR="0041268A" w:rsidRPr="00E67A83">
        <w:rPr>
          <w:rFonts w:cs="Times New Roman"/>
          <w:szCs w:val="26"/>
        </w:rPr>
        <w:t> </w:t>
      </w:r>
      <w:r w:rsidRPr="00E67A83">
        <w:rPr>
          <w:rFonts w:cs="Times New Roman"/>
          <w:szCs w:val="26"/>
        </w:rPr>
        <w:t>1,</w:t>
      </w:r>
      <w:r w:rsidR="0041268A" w:rsidRPr="00E67A83">
        <w:rPr>
          <w:rFonts w:cs="Times New Roman"/>
          <w:szCs w:val="26"/>
        </w:rPr>
        <w:t> </w:t>
      </w:r>
      <w:r w:rsidRPr="00E67A83">
        <w:rPr>
          <w:rFonts w:cs="Times New Roman"/>
          <w:szCs w:val="26"/>
        </w:rPr>
        <w:t>2004. The Generator Operation Standards are set forth as Appendix</w:t>
      </w:r>
      <w:r w:rsidR="0041268A" w:rsidRPr="00E67A83">
        <w:rPr>
          <w:rFonts w:cs="Times New Roman"/>
          <w:szCs w:val="26"/>
        </w:rPr>
        <w:t> </w:t>
      </w:r>
      <w:r w:rsidRPr="00E67A83">
        <w:rPr>
          <w:rFonts w:cs="Times New Roman"/>
          <w:szCs w:val="26"/>
        </w:rPr>
        <w:t>D to this General Order. “Generating Asset and ESS Operation Standards” also includes any subsequent amendments or revisions to those standards.</w:t>
      </w:r>
    </w:p>
    <w:p w14:paraId="440F1AA2" w14:textId="3504B0D0" w:rsidR="00764337" w:rsidRPr="00E67A83" w:rsidRDefault="00764337" w:rsidP="00764337">
      <w:pPr>
        <w:pStyle w:val="Heading2"/>
        <w:spacing w:after="0"/>
      </w:pPr>
      <w:bookmarkStart w:id="20" w:name="_Toc161064204"/>
      <w:r w:rsidRPr="00E67A83">
        <w:rPr>
          <w:rFonts w:cs="Times New Roman"/>
          <w:caps w:val="0"/>
        </w:rPr>
        <w:t>INITIAL CERTIFICATION</w:t>
      </w:r>
      <w:bookmarkEnd w:id="20"/>
    </w:p>
    <w:p w14:paraId="4C5F40DF" w14:textId="3AD50F96" w:rsidR="0011520E" w:rsidRPr="00E67A83" w:rsidRDefault="0011520E" w:rsidP="00764337">
      <w:pPr>
        <w:pStyle w:val="ListParagraph"/>
        <w:numPr>
          <w:ilvl w:val="0"/>
          <w:numId w:val="0"/>
        </w:numPr>
        <w:ind w:left="1368"/>
        <w:contextualSpacing w:val="0"/>
        <w:rPr>
          <w:rFonts w:cs="Times New Roman"/>
          <w:szCs w:val="26"/>
        </w:rPr>
      </w:pPr>
      <w:r w:rsidRPr="00E67A83">
        <w:rPr>
          <w:rFonts w:cs="Times New Roman"/>
          <w:szCs w:val="26"/>
        </w:rPr>
        <w:t>“Initial Certification” means the first document filed by a Generating Asset or ESS Owner for a specific Generating Asset or ESS certifying that the Generating Asset or ESS Owner has adopted and is implementing a Maintenance Plan for that Generating Asset or ESS as required by Section</w:t>
      </w:r>
      <w:r w:rsidR="0041268A" w:rsidRPr="00E67A83">
        <w:rPr>
          <w:rFonts w:cs="Times New Roman"/>
          <w:szCs w:val="26"/>
        </w:rPr>
        <w:t> </w:t>
      </w:r>
      <w:r w:rsidRPr="00E67A83">
        <w:rPr>
          <w:rFonts w:cs="Times New Roman"/>
          <w:szCs w:val="26"/>
        </w:rPr>
        <w:t>6.0 of this General Order, or an Operation Plan for that Generating Asset or ESS as required by Section</w:t>
      </w:r>
      <w:r w:rsidR="0041268A" w:rsidRPr="00E67A83">
        <w:rPr>
          <w:rFonts w:cs="Times New Roman"/>
          <w:szCs w:val="26"/>
        </w:rPr>
        <w:t> </w:t>
      </w:r>
      <w:r w:rsidRPr="00E67A83">
        <w:rPr>
          <w:rFonts w:cs="Times New Roman"/>
          <w:szCs w:val="26"/>
        </w:rPr>
        <w:t>7.0.</w:t>
      </w:r>
    </w:p>
    <w:p w14:paraId="4D6FB103" w14:textId="6A840DA0" w:rsidR="00764337" w:rsidRDefault="00764337" w:rsidP="00764337">
      <w:pPr>
        <w:pStyle w:val="Heading2"/>
        <w:spacing w:after="0"/>
      </w:pPr>
      <w:bookmarkStart w:id="21" w:name="_Toc161064205"/>
      <w:r w:rsidRPr="00E67A83">
        <w:rPr>
          <w:rFonts w:cs="Times New Roman"/>
          <w:caps w:val="0"/>
        </w:rPr>
        <w:t>NORTH AMERICAN ELECTRIC RELIABILITY CORPORATION</w:t>
      </w:r>
      <w:r>
        <w:rPr>
          <w:rFonts w:cs="Times New Roman"/>
          <w:caps w:val="0"/>
        </w:rPr>
        <w:t xml:space="preserve"> OR NERC</w:t>
      </w:r>
      <w:bookmarkEnd w:id="21"/>
    </w:p>
    <w:p w14:paraId="62C9E91B" w14:textId="5B93BABC" w:rsidR="0011520E" w:rsidRPr="00E67A83" w:rsidRDefault="0011520E" w:rsidP="00764337">
      <w:pPr>
        <w:pStyle w:val="ListParagraph"/>
        <w:numPr>
          <w:ilvl w:val="0"/>
          <w:numId w:val="0"/>
        </w:numPr>
        <w:ind w:left="1368"/>
        <w:contextualSpacing w:val="0"/>
        <w:rPr>
          <w:rFonts w:cs="Times New Roman"/>
          <w:szCs w:val="26"/>
        </w:rPr>
      </w:pPr>
      <w:r w:rsidRPr="00E67A83">
        <w:rPr>
          <w:rFonts w:cs="Times New Roman"/>
          <w:szCs w:val="26"/>
        </w:rPr>
        <w:t>“NERC” means the North American Electric Reliability Corporation or any successor thereto.</w:t>
      </w:r>
    </w:p>
    <w:p w14:paraId="3C7EECE7" w14:textId="367C7782" w:rsidR="00764337" w:rsidRDefault="00764337" w:rsidP="00764337">
      <w:pPr>
        <w:pStyle w:val="Heading2"/>
        <w:spacing w:after="0"/>
      </w:pPr>
      <w:bookmarkStart w:id="22" w:name="_Toc161064206"/>
      <w:r w:rsidRPr="00E67A83">
        <w:rPr>
          <w:rFonts w:cs="Times New Roman"/>
          <w:caps w:val="0"/>
        </w:rPr>
        <w:lastRenderedPageBreak/>
        <w:t>NOTIFY SED, FILE WITH THE COMMISSION, FILING, OR FILE</w:t>
      </w:r>
      <w:bookmarkEnd w:id="22"/>
    </w:p>
    <w:p w14:paraId="6DF8AFC3" w14:textId="0F51498A" w:rsidR="0011520E" w:rsidRPr="00E67A83" w:rsidRDefault="0011520E" w:rsidP="00764337">
      <w:pPr>
        <w:pStyle w:val="ListParagraph"/>
        <w:numPr>
          <w:ilvl w:val="0"/>
          <w:numId w:val="0"/>
        </w:numPr>
        <w:ind w:left="1368"/>
        <w:contextualSpacing w:val="0"/>
        <w:rPr>
          <w:rFonts w:cs="Times New Roman"/>
          <w:szCs w:val="26"/>
        </w:rPr>
      </w:pPr>
      <w:r w:rsidRPr="00E67A83">
        <w:rPr>
          <w:rFonts w:cs="Times New Roman"/>
          <w:szCs w:val="26"/>
        </w:rPr>
        <w:t xml:space="preserve">“Notify SED,” “file with the Commission,” “filing,” or “file” means (unless otherwise indicated) to send a written communication by the U.S. Mail or a more expeditious express mail service to the Safety and Enforcement Division, Electric Safety and Reliability Branch, at the address specified in </w:t>
      </w:r>
      <w:r w:rsidR="0041268A" w:rsidRPr="00E67A83">
        <w:rPr>
          <w:rFonts w:cs="Times New Roman"/>
          <w:szCs w:val="26"/>
        </w:rPr>
        <w:t>S</w:t>
      </w:r>
      <w:r w:rsidRPr="00E67A83">
        <w:rPr>
          <w:rFonts w:cs="Times New Roman"/>
          <w:szCs w:val="26"/>
        </w:rPr>
        <w:t>ubsection</w:t>
      </w:r>
      <w:r w:rsidR="0041268A" w:rsidRPr="00E67A83">
        <w:rPr>
          <w:rFonts w:cs="Times New Roman"/>
          <w:szCs w:val="26"/>
        </w:rPr>
        <w:t> </w:t>
      </w:r>
      <w:r w:rsidRPr="00E67A83">
        <w:rPr>
          <w:rFonts w:cs="Times New Roman"/>
          <w:szCs w:val="26"/>
        </w:rPr>
        <w:t>14.2 of this General Order. These written communications are not filed with the Commission’s Docket Office.</w:t>
      </w:r>
    </w:p>
    <w:p w14:paraId="73C78A4A" w14:textId="7F5238AE" w:rsidR="00764337" w:rsidRDefault="00764337" w:rsidP="00764337">
      <w:pPr>
        <w:pStyle w:val="Heading2"/>
        <w:spacing w:after="0"/>
      </w:pPr>
      <w:bookmarkStart w:id="23" w:name="_Toc161064207"/>
      <w:r w:rsidRPr="00E67A83">
        <w:rPr>
          <w:rFonts w:cs="Times New Roman"/>
          <w:caps w:val="0"/>
        </w:rPr>
        <w:t>OUTAGE COORDINATION PROTOCOL</w:t>
      </w:r>
      <w:bookmarkEnd w:id="23"/>
    </w:p>
    <w:p w14:paraId="3FD1196F" w14:textId="6E2DF2C6" w:rsidR="0011520E" w:rsidRPr="00E67A83" w:rsidRDefault="0011520E" w:rsidP="00764337">
      <w:pPr>
        <w:pStyle w:val="ListParagraph"/>
        <w:numPr>
          <w:ilvl w:val="0"/>
          <w:numId w:val="0"/>
        </w:numPr>
        <w:ind w:left="1368"/>
        <w:contextualSpacing w:val="0"/>
        <w:rPr>
          <w:rFonts w:cs="Times New Roman"/>
          <w:szCs w:val="26"/>
        </w:rPr>
      </w:pPr>
      <w:r w:rsidRPr="00E67A83">
        <w:rPr>
          <w:rFonts w:cs="Times New Roman"/>
          <w:szCs w:val="26"/>
        </w:rPr>
        <w:t>“Outage Coordination Protocol” means that document set forth as Section</w:t>
      </w:r>
      <w:r w:rsidR="0041268A" w:rsidRPr="00E67A83">
        <w:rPr>
          <w:rFonts w:cs="Times New Roman"/>
          <w:szCs w:val="26"/>
        </w:rPr>
        <w:t> </w:t>
      </w:r>
      <w:r w:rsidRPr="00E67A83">
        <w:rPr>
          <w:rFonts w:cs="Times New Roman"/>
          <w:szCs w:val="26"/>
        </w:rPr>
        <w:t>9 (effective February</w:t>
      </w:r>
      <w:r w:rsidR="0041268A" w:rsidRPr="00E67A83">
        <w:rPr>
          <w:rFonts w:cs="Times New Roman"/>
          <w:szCs w:val="26"/>
        </w:rPr>
        <w:t> </w:t>
      </w:r>
      <w:r w:rsidRPr="00E67A83">
        <w:rPr>
          <w:rFonts w:cs="Times New Roman"/>
          <w:szCs w:val="26"/>
        </w:rPr>
        <w:t>11,</w:t>
      </w:r>
      <w:r w:rsidR="0041268A" w:rsidRPr="00E67A83">
        <w:rPr>
          <w:rFonts w:cs="Times New Roman"/>
          <w:szCs w:val="26"/>
        </w:rPr>
        <w:t> </w:t>
      </w:r>
      <w:r w:rsidRPr="00E67A83">
        <w:rPr>
          <w:rFonts w:cs="Times New Roman"/>
          <w:szCs w:val="26"/>
        </w:rPr>
        <w:t>2023) in the ISO tariff to coordinate schedules for maintenance, repair and construction of generating units, sections of the ISO controlled grid, and interconnections, as well as any subsequent amendments to the document.</w:t>
      </w:r>
    </w:p>
    <w:p w14:paraId="33824AB7" w14:textId="50D3234B" w:rsidR="00764337" w:rsidRDefault="00764337" w:rsidP="00764337">
      <w:pPr>
        <w:pStyle w:val="Heading2"/>
        <w:spacing w:after="0"/>
      </w:pPr>
      <w:bookmarkStart w:id="24" w:name="_Toc161064208"/>
      <w:r w:rsidRPr="00E67A83">
        <w:rPr>
          <w:rFonts w:cs="Times New Roman"/>
          <w:caps w:val="0"/>
        </w:rPr>
        <w:t>OUTAGE MANAGEMENT SYSTEM</w:t>
      </w:r>
      <w:r>
        <w:rPr>
          <w:rFonts w:cs="Times New Roman"/>
          <w:caps w:val="0"/>
        </w:rPr>
        <w:t xml:space="preserve"> </w:t>
      </w:r>
      <w:r w:rsidRPr="00E67A83">
        <w:rPr>
          <w:rFonts w:cs="Times New Roman"/>
          <w:caps w:val="0"/>
        </w:rPr>
        <w:t>OF CALIFORNIA OR OMS</w:t>
      </w:r>
      <w:bookmarkEnd w:id="24"/>
    </w:p>
    <w:p w14:paraId="763D50A7" w14:textId="402A5817" w:rsidR="0011520E" w:rsidRPr="00E67A83" w:rsidRDefault="0011520E" w:rsidP="00764337">
      <w:pPr>
        <w:pStyle w:val="ListParagraph"/>
        <w:numPr>
          <w:ilvl w:val="0"/>
          <w:numId w:val="0"/>
        </w:numPr>
        <w:ind w:left="1368"/>
        <w:contextualSpacing w:val="0"/>
        <w:rPr>
          <w:rFonts w:cs="Times New Roman"/>
          <w:szCs w:val="26"/>
        </w:rPr>
      </w:pPr>
      <w:r w:rsidRPr="00E67A83">
        <w:rPr>
          <w:rFonts w:cs="Times New Roman"/>
          <w:szCs w:val="26"/>
        </w:rPr>
        <w:t>“Outage Management System” of California or “OMS” is a web-based system application and procedure, and any successor system, used by the ISO and external clients for scheduling of generator outages.</w:t>
      </w:r>
    </w:p>
    <w:p w14:paraId="38E69E87" w14:textId="0A66634B" w:rsidR="00764337" w:rsidRDefault="00764337" w:rsidP="00764337">
      <w:pPr>
        <w:pStyle w:val="Heading2"/>
        <w:spacing w:after="0"/>
      </w:pPr>
      <w:bookmarkStart w:id="25" w:name="_Toc161064209"/>
      <w:r w:rsidRPr="00E67A83">
        <w:rPr>
          <w:rFonts w:cs="Times New Roman"/>
          <w:caps w:val="0"/>
        </w:rPr>
        <w:t>STANDARDS</w:t>
      </w:r>
      <w:bookmarkEnd w:id="25"/>
    </w:p>
    <w:p w14:paraId="64A396F3" w14:textId="56092BEA" w:rsidR="0011520E" w:rsidRPr="00E67A83" w:rsidRDefault="0011520E" w:rsidP="00764337">
      <w:pPr>
        <w:pStyle w:val="ListParagraph"/>
        <w:numPr>
          <w:ilvl w:val="0"/>
          <w:numId w:val="0"/>
        </w:numPr>
        <w:ind w:left="1368"/>
        <w:contextualSpacing w:val="0"/>
        <w:rPr>
          <w:rFonts w:cs="Times New Roman"/>
          <w:szCs w:val="26"/>
        </w:rPr>
      </w:pPr>
      <w:r w:rsidRPr="00E67A83">
        <w:rPr>
          <w:rFonts w:cs="Times New Roman"/>
          <w:szCs w:val="26"/>
        </w:rPr>
        <w:t xml:space="preserve">“Standards” is a collective term including all the individual standards enforced pursuant to this General Order: Hydroelectric Generating Logbook Standards, Generating Asset and ESS Logbook Standards Generating Asset and ESS Maintenance Standards, Generating Asset and ESS Operation Standards, and the Outage Coordination Protocol/standards of the ISO, as set forth in </w:t>
      </w:r>
      <w:r w:rsidR="0041268A" w:rsidRPr="00E67A83">
        <w:rPr>
          <w:rFonts w:cs="Times New Roman"/>
          <w:szCs w:val="26"/>
        </w:rPr>
        <w:t>S</w:t>
      </w:r>
      <w:r w:rsidRPr="00E67A83">
        <w:rPr>
          <w:rFonts w:cs="Times New Roman"/>
          <w:szCs w:val="26"/>
        </w:rPr>
        <w:t>ubsection</w:t>
      </w:r>
      <w:r w:rsidR="0041268A" w:rsidRPr="00E67A83">
        <w:rPr>
          <w:rFonts w:cs="Times New Roman"/>
          <w:szCs w:val="26"/>
        </w:rPr>
        <w:t> </w:t>
      </w:r>
      <w:r w:rsidRPr="00E67A83">
        <w:rPr>
          <w:rFonts w:cs="Times New Roman"/>
          <w:szCs w:val="26"/>
        </w:rPr>
        <w:t>8.1 of this General Order.</w:t>
      </w:r>
    </w:p>
    <w:p w14:paraId="4B3DA19E" w14:textId="305A3CD0" w:rsidR="00764337" w:rsidRDefault="00764337" w:rsidP="00764337">
      <w:pPr>
        <w:pStyle w:val="Heading2"/>
        <w:spacing w:after="0"/>
      </w:pPr>
      <w:bookmarkStart w:id="26" w:name="_Toc161064210"/>
      <w:r w:rsidRPr="00E67A83">
        <w:rPr>
          <w:rFonts w:cs="Times New Roman"/>
          <w:caps w:val="0"/>
        </w:rPr>
        <w:t>THERMAL ENERGY</w:t>
      </w:r>
      <w:bookmarkEnd w:id="26"/>
    </w:p>
    <w:p w14:paraId="039F03A6" w14:textId="2FB8450C" w:rsidR="0011520E" w:rsidRPr="00E67A83" w:rsidRDefault="0011520E" w:rsidP="00764337">
      <w:pPr>
        <w:pStyle w:val="ListParagraph"/>
        <w:numPr>
          <w:ilvl w:val="0"/>
          <w:numId w:val="0"/>
        </w:numPr>
        <w:ind w:left="1368"/>
        <w:contextualSpacing w:val="0"/>
        <w:rPr>
          <w:rFonts w:cs="Times New Roman"/>
          <w:szCs w:val="26"/>
        </w:rPr>
      </w:pPr>
      <w:r w:rsidRPr="00E67A83">
        <w:rPr>
          <w:rFonts w:cs="Times New Roman"/>
          <w:szCs w:val="26"/>
        </w:rPr>
        <w:t>“Thermal Energy” is the production of electricity from heat generated from combustion of fuels, recovery of heat from discharges from a turbine or other device powered by the combustion of fuels, thermal storage, and geothermal energy.</w:t>
      </w:r>
    </w:p>
    <w:p w14:paraId="7A828788" w14:textId="117FD995" w:rsidR="0011520E" w:rsidRPr="00E67A83" w:rsidRDefault="00DD1DCF" w:rsidP="00F430B9">
      <w:pPr>
        <w:pStyle w:val="Heading1"/>
        <w:rPr>
          <w:rFonts w:cs="Times New Roman"/>
        </w:rPr>
      </w:pPr>
      <w:bookmarkStart w:id="27" w:name="_Toc160806099"/>
      <w:bookmarkStart w:id="28" w:name="_Toc161064211"/>
      <w:bookmarkEnd w:id="5"/>
      <w:r w:rsidRPr="00E67A83">
        <w:rPr>
          <w:rFonts w:cs="Times New Roman"/>
          <w:caps w:val="0"/>
        </w:rPr>
        <w:t>REQUIRED COMPLIANCE</w:t>
      </w:r>
      <w:bookmarkEnd w:id="27"/>
      <w:bookmarkEnd w:id="28"/>
    </w:p>
    <w:p w14:paraId="6DAD767C" w14:textId="316CB8C2" w:rsidR="00380697" w:rsidRPr="00E67A83" w:rsidRDefault="00DD1DCF" w:rsidP="00380697">
      <w:pPr>
        <w:pStyle w:val="Heading2"/>
        <w:spacing w:after="0"/>
        <w:rPr>
          <w:rFonts w:cs="Times New Roman"/>
        </w:rPr>
      </w:pPr>
      <w:bookmarkStart w:id="29" w:name="_Toc160806100"/>
      <w:bookmarkStart w:id="30" w:name="_Toc161064212"/>
      <w:r w:rsidRPr="00E67A83">
        <w:rPr>
          <w:rFonts w:cs="Times New Roman"/>
          <w:caps w:val="0"/>
        </w:rPr>
        <w:t>BASIC REQUIREMENT</w:t>
      </w:r>
      <w:bookmarkEnd w:id="29"/>
      <w:bookmarkEnd w:id="30"/>
    </w:p>
    <w:p w14:paraId="578F7282" w14:textId="2A071B42" w:rsidR="0041268A" w:rsidRPr="00E67A83" w:rsidRDefault="0041268A" w:rsidP="00380697">
      <w:pPr>
        <w:ind w:left="1368"/>
        <w:rPr>
          <w:rFonts w:cs="Times New Roman"/>
          <w:szCs w:val="26"/>
        </w:rPr>
      </w:pPr>
      <w:r w:rsidRPr="00E67A83">
        <w:rPr>
          <w:rFonts w:cs="Times New Roman"/>
          <w:szCs w:val="26"/>
        </w:rPr>
        <w:t>Unless exempted below, all Generating Asset or ESS Owners shall comply with all Standards and all sections of this General Order including Maintenance and Operating Standards for each Generating Asset or ESS. A Generating Asset or ESS's eligibility for an exemption shall be determined by summing the nameplate rating for all units of the Generating Asset and/or ESS.</w:t>
      </w:r>
    </w:p>
    <w:p w14:paraId="5B06268D" w14:textId="0A73C16A" w:rsidR="00380697" w:rsidRPr="00E67A83" w:rsidRDefault="00DD1DCF" w:rsidP="00380697">
      <w:pPr>
        <w:pStyle w:val="Heading2"/>
        <w:spacing w:after="0"/>
        <w:rPr>
          <w:rFonts w:cs="Times New Roman"/>
        </w:rPr>
      </w:pPr>
      <w:bookmarkStart w:id="31" w:name="_Toc160806101"/>
      <w:bookmarkStart w:id="32" w:name="_Toc161064213"/>
      <w:r w:rsidRPr="00E67A83">
        <w:rPr>
          <w:rFonts w:cs="Times New Roman"/>
          <w:caps w:val="0"/>
        </w:rPr>
        <w:lastRenderedPageBreak/>
        <w:t>SMALL FACILITIES</w:t>
      </w:r>
      <w:bookmarkEnd w:id="31"/>
      <w:bookmarkEnd w:id="32"/>
    </w:p>
    <w:p w14:paraId="76482B94" w14:textId="32A76623" w:rsidR="0041268A" w:rsidRPr="00E67A83" w:rsidRDefault="0041268A" w:rsidP="00380697">
      <w:pPr>
        <w:ind w:left="1368"/>
        <w:rPr>
          <w:rFonts w:cs="Times New Roman"/>
          <w:szCs w:val="26"/>
        </w:rPr>
      </w:pPr>
      <w:r w:rsidRPr="00E67A83">
        <w:rPr>
          <w:rFonts w:cs="Times New Roman"/>
          <w:szCs w:val="26"/>
        </w:rPr>
        <w:t>Generating Assets or ESSs smaller than one megawatt are currently exempt from enforcement of the Standards pursuant to this General Order. Notwithstanding this exemption, Generating Asset or ESS Owners of such Generating Assets and ESSs shall cooperate in any Commission or SED investigation, inspection, or audit by permitting access to those Generating Assets or ESSs and by providing information (orally or written) or documents about the maintenance and operation of those Generating Assets or ESSs if so requested by the Commission or SED.</w:t>
      </w:r>
    </w:p>
    <w:p w14:paraId="6211A85D" w14:textId="12CA0D96" w:rsidR="00380697" w:rsidRPr="00E67A83" w:rsidRDefault="00DD1DCF" w:rsidP="00380697">
      <w:pPr>
        <w:pStyle w:val="Heading2"/>
        <w:spacing w:after="0"/>
        <w:rPr>
          <w:rFonts w:cs="Times New Roman"/>
        </w:rPr>
      </w:pPr>
      <w:bookmarkStart w:id="33" w:name="_Toc160806102"/>
      <w:bookmarkStart w:id="34" w:name="_Toc161064214"/>
      <w:r w:rsidRPr="00E67A83">
        <w:rPr>
          <w:rFonts w:cs="Times New Roman"/>
          <w:caps w:val="0"/>
        </w:rPr>
        <w:t>MEDIUM FACILITIES</w:t>
      </w:r>
      <w:bookmarkEnd w:id="33"/>
      <w:bookmarkEnd w:id="34"/>
    </w:p>
    <w:p w14:paraId="6A833E40" w14:textId="707D6121" w:rsidR="0041268A" w:rsidRPr="00E67A83" w:rsidRDefault="0041268A" w:rsidP="00380697">
      <w:pPr>
        <w:ind w:left="1368"/>
        <w:rPr>
          <w:rFonts w:cs="Times New Roman"/>
          <w:szCs w:val="26"/>
        </w:rPr>
      </w:pPr>
      <w:r w:rsidRPr="00E67A83">
        <w:rPr>
          <w:rFonts w:cs="Times New Roman"/>
          <w:szCs w:val="26"/>
        </w:rPr>
        <w:t>Generating Assets and ESSs of one megawatt or larger but smaller than 50</w:t>
      </w:r>
      <w:r w:rsidR="00CD5A73" w:rsidRPr="00E67A83">
        <w:rPr>
          <w:rFonts w:cs="Times New Roman"/>
          <w:szCs w:val="26"/>
        </w:rPr>
        <w:t> </w:t>
      </w:r>
      <w:r w:rsidRPr="00E67A83">
        <w:rPr>
          <w:rFonts w:cs="Times New Roman"/>
          <w:szCs w:val="26"/>
        </w:rPr>
        <w:t xml:space="preserve">megawatts are exempt from Generator Logbook Standards (Hydroelectric Energy), Generating Asset and ESS Logbook Standards, Maintenance Standards, and Operation Standards. Accordingly, such Generating Assets and ESSs are subject to all requirements of this General Order except for </w:t>
      </w:r>
      <w:r w:rsidR="00CD5A73" w:rsidRPr="00E67A83">
        <w:rPr>
          <w:rFonts w:cs="Times New Roman"/>
          <w:szCs w:val="26"/>
        </w:rPr>
        <w:t>S</w:t>
      </w:r>
      <w:r w:rsidRPr="00E67A83">
        <w:rPr>
          <w:rFonts w:cs="Times New Roman"/>
          <w:szCs w:val="26"/>
        </w:rPr>
        <w:t>ections</w:t>
      </w:r>
      <w:r w:rsidR="00CD5A73" w:rsidRPr="00E67A83">
        <w:rPr>
          <w:rFonts w:cs="Times New Roman"/>
          <w:szCs w:val="26"/>
        </w:rPr>
        <w:t> </w:t>
      </w:r>
      <w:r w:rsidRPr="00E67A83">
        <w:rPr>
          <w:rFonts w:cs="Times New Roman"/>
          <w:szCs w:val="26"/>
        </w:rPr>
        <w:t xml:space="preserve">4 (“Generating Asset and ESS Logbook Standards”), 5 (“Hydroelectric Logbook Standards”), 6 (“Maintenance Standards”), and 7 (“Operation Standards”). Notwithstanding these exemptions, such facilities must follow prudent practices as required by </w:t>
      </w:r>
      <w:r w:rsidR="00CD5A73" w:rsidRPr="00E67A83">
        <w:rPr>
          <w:rFonts w:cs="Times New Roman"/>
          <w:szCs w:val="26"/>
        </w:rPr>
        <w:t>S</w:t>
      </w:r>
      <w:r w:rsidRPr="00E67A83">
        <w:rPr>
          <w:rFonts w:cs="Times New Roman"/>
          <w:szCs w:val="26"/>
        </w:rPr>
        <w:t>ections 4.2, 5.2, 6.4</w:t>
      </w:r>
      <w:r w:rsidR="00CD5A73" w:rsidRPr="00E67A83">
        <w:rPr>
          <w:rFonts w:cs="Times New Roman"/>
          <w:szCs w:val="26"/>
        </w:rPr>
        <w:t>,</w:t>
      </w:r>
      <w:r w:rsidRPr="00E67A83">
        <w:rPr>
          <w:rFonts w:cs="Times New Roman"/>
          <w:szCs w:val="26"/>
        </w:rPr>
        <w:t xml:space="preserve"> and 7.4.</w:t>
      </w:r>
    </w:p>
    <w:p w14:paraId="529CEAA0" w14:textId="4EEA4982" w:rsidR="00380697" w:rsidRPr="00E67A83" w:rsidRDefault="00DD1DCF" w:rsidP="00380697">
      <w:pPr>
        <w:pStyle w:val="Heading2"/>
        <w:spacing w:after="0"/>
        <w:rPr>
          <w:rFonts w:cs="Times New Roman"/>
        </w:rPr>
      </w:pPr>
      <w:bookmarkStart w:id="35" w:name="_Toc160806103"/>
      <w:bookmarkStart w:id="36" w:name="_Toc161064215"/>
      <w:r w:rsidRPr="00E67A83">
        <w:rPr>
          <w:rFonts w:cs="Times New Roman"/>
          <w:caps w:val="0"/>
        </w:rPr>
        <w:t>SWITCHING CENTERS</w:t>
      </w:r>
      <w:bookmarkEnd w:id="35"/>
      <w:bookmarkEnd w:id="36"/>
    </w:p>
    <w:p w14:paraId="1258764B" w14:textId="5CA75BB7" w:rsidR="0041268A" w:rsidRPr="00E67A83" w:rsidRDefault="0041268A" w:rsidP="00380697">
      <w:pPr>
        <w:ind w:left="1368"/>
        <w:rPr>
          <w:rFonts w:cs="Times New Roman"/>
          <w:szCs w:val="26"/>
        </w:rPr>
      </w:pPr>
      <w:r w:rsidRPr="00E67A83">
        <w:rPr>
          <w:rFonts w:cs="Times New Roman"/>
          <w:szCs w:val="26"/>
        </w:rPr>
        <w:t xml:space="preserve">Switching centers controlling 50 megawatts or more of hydroelectric power must keep logbooks concerning switching center operations for all remotely controlled Generating Assets of one megawatt or larger, as provided in </w:t>
      </w:r>
      <w:r w:rsidR="00CD5A73" w:rsidRPr="00E67A83">
        <w:rPr>
          <w:rFonts w:cs="Times New Roman"/>
          <w:szCs w:val="26"/>
        </w:rPr>
        <w:t>S</w:t>
      </w:r>
      <w:r w:rsidRPr="00E67A83">
        <w:rPr>
          <w:rFonts w:cs="Times New Roman"/>
          <w:szCs w:val="26"/>
        </w:rPr>
        <w:t>ection 5.2.</w:t>
      </w:r>
    </w:p>
    <w:p w14:paraId="3E862C1D" w14:textId="25F71EDA" w:rsidR="00380697" w:rsidRPr="00E67A83" w:rsidRDefault="00DD1DCF" w:rsidP="00380697">
      <w:pPr>
        <w:pStyle w:val="Heading2"/>
        <w:spacing w:after="0"/>
        <w:rPr>
          <w:rFonts w:cs="Times New Roman"/>
        </w:rPr>
      </w:pPr>
      <w:bookmarkStart w:id="37" w:name="_Toc160806104"/>
      <w:bookmarkStart w:id="38" w:name="_Toc161064216"/>
      <w:r w:rsidRPr="00E67A83">
        <w:rPr>
          <w:rFonts w:cs="Times New Roman"/>
          <w:caps w:val="0"/>
        </w:rPr>
        <w:t>HYDROELECTRIC FACILITIES</w:t>
      </w:r>
      <w:bookmarkEnd w:id="37"/>
      <w:bookmarkEnd w:id="38"/>
    </w:p>
    <w:p w14:paraId="41EAB6EC" w14:textId="1B766C53" w:rsidR="0041268A" w:rsidRPr="00E67A83" w:rsidRDefault="0041268A" w:rsidP="00305CA8">
      <w:pPr>
        <w:ind w:left="1368"/>
        <w:rPr>
          <w:rFonts w:cs="Times New Roman"/>
          <w:szCs w:val="26"/>
        </w:rPr>
      </w:pPr>
      <w:r w:rsidRPr="00E67A83">
        <w:rPr>
          <w:rFonts w:cs="Times New Roman"/>
          <w:szCs w:val="26"/>
        </w:rPr>
        <w:t>Hydroelectric facilities licensed by the Federal Energy Regulatory Commission are exempt from Sections 6.0, 7.0, 8.0, 9.3, 9.4</w:t>
      </w:r>
      <w:r w:rsidR="00CD5A73" w:rsidRPr="00E67A83">
        <w:rPr>
          <w:rFonts w:cs="Times New Roman"/>
          <w:szCs w:val="26"/>
        </w:rPr>
        <w:t>,</w:t>
      </w:r>
      <w:r w:rsidRPr="00E67A83">
        <w:rPr>
          <w:rFonts w:cs="Times New Roman"/>
          <w:szCs w:val="26"/>
        </w:rPr>
        <w:t xml:space="preserve"> and 14.1.</w:t>
      </w:r>
    </w:p>
    <w:p w14:paraId="1E663AED" w14:textId="36AF3FE8" w:rsidR="00CD5A73" w:rsidRPr="00E67A83" w:rsidRDefault="00DD1DCF" w:rsidP="00CD5A73">
      <w:pPr>
        <w:pStyle w:val="Heading1"/>
        <w:rPr>
          <w:rFonts w:cs="Times New Roman"/>
        </w:rPr>
      </w:pPr>
      <w:bookmarkStart w:id="39" w:name="_Toc160806105"/>
      <w:bookmarkStart w:id="40" w:name="_Toc161064217"/>
      <w:r w:rsidRPr="00E67A83">
        <w:rPr>
          <w:rFonts w:cs="Times New Roman"/>
          <w:caps w:val="0"/>
        </w:rPr>
        <w:t>GENERATING ASSET AND ENERGY STORAGE SYSTEM LOGBOOK STANDARDS</w:t>
      </w:r>
      <w:bookmarkEnd w:id="39"/>
      <w:bookmarkEnd w:id="40"/>
    </w:p>
    <w:p w14:paraId="631F5EAA" w14:textId="5B751BE5" w:rsidR="0020519A" w:rsidRPr="00E67A83" w:rsidRDefault="00DD1DCF" w:rsidP="00973248">
      <w:pPr>
        <w:pStyle w:val="Heading2"/>
        <w:spacing w:after="0"/>
        <w:rPr>
          <w:rFonts w:cs="Times New Roman"/>
        </w:rPr>
      </w:pPr>
      <w:bookmarkStart w:id="41" w:name="_Toc160806106"/>
      <w:bookmarkStart w:id="42" w:name="_Toc161064218"/>
      <w:r w:rsidRPr="00E67A83">
        <w:rPr>
          <w:rFonts w:cs="Times New Roman"/>
          <w:caps w:val="0"/>
        </w:rPr>
        <w:t>REQUIRED LOGBOOKS</w:t>
      </w:r>
      <w:bookmarkEnd w:id="41"/>
      <w:bookmarkEnd w:id="42"/>
    </w:p>
    <w:p w14:paraId="7DEE7082" w14:textId="2C3A3BF2" w:rsidR="003873B2" w:rsidRPr="00E67A83" w:rsidRDefault="003873B2" w:rsidP="00973248">
      <w:pPr>
        <w:ind w:left="1368"/>
        <w:rPr>
          <w:rFonts w:cs="Times New Roman"/>
          <w:szCs w:val="26"/>
        </w:rPr>
      </w:pPr>
      <w:r w:rsidRPr="00E67A83">
        <w:rPr>
          <w:rFonts w:cs="Times New Roman"/>
          <w:szCs w:val="26"/>
        </w:rPr>
        <w:t xml:space="preserve">Unless exempted, all Generating Asset or ESS </w:t>
      </w:r>
      <w:r w:rsidR="00973248" w:rsidRPr="00E67A83">
        <w:rPr>
          <w:rFonts w:cs="Times New Roman"/>
          <w:szCs w:val="26"/>
        </w:rPr>
        <w:t>Owners shall</w:t>
      </w:r>
      <w:r w:rsidRPr="00E67A83">
        <w:rPr>
          <w:rFonts w:cs="Times New Roman"/>
          <w:szCs w:val="26"/>
        </w:rPr>
        <w:t xml:space="preserve"> maintain facility logbooks in conformance with the Generating Asset and ESS Logbook Standards for Generating Assets defined by </w:t>
      </w:r>
      <w:r w:rsidR="00973248" w:rsidRPr="00E67A83">
        <w:rPr>
          <w:rFonts w:cs="Times New Roman"/>
          <w:szCs w:val="26"/>
        </w:rPr>
        <w:t>S</w:t>
      </w:r>
      <w:r w:rsidRPr="00E67A83">
        <w:rPr>
          <w:rFonts w:cs="Times New Roman"/>
          <w:szCs w:val="26"/>
        </w:rPr>
        <w:t>ection</w:t>
      </w:r>
      <w:r w:rsidR="00973248" w:rsidRPr="00E67A83">
        <w:rPr>
          <w:rFonts w:cs="Times New Roman"/>
          <w:szCs w:val="26"/>
        </w:rPr>
        <w:t> 2.6 and</w:t>
      </w:r>
      <w:r w:rsidRPr="00E67A83">
        <w:rPr>
          <w:rFonts w:cs="Times New Roman"/>
          <w:szCs w:val="26"/>
        </w:rPr>
        <w:t xml:space="preserve"> ESSs defined by </w:t>
      </w:r>
      <w:r w:rsidR="00973248" w:rsidRPr="00E67A83">
        <w:rPr>
          <w:rFonts w:cs="Times New Roman"/>
          <w:szCs w:val="26"/>
        </w:rPr>
        <w:t>S</w:t>
      </w:r>
      <w:r w:rsidRPr="00E67A83">
        <w:rPr>
          <w:rFonts w:cs="Times New Roman"/>
          <w:szCs w:val="26"/>
        </w:rPr>
        <w:t>ection</w:t>
      </w:r>
      <w:r w:rsidR="00973248" w:rsidRPr="00E67A83">
        <w:rPr>
          <w:rFonts w:cs="Times New Roman"/>
          <w:szCs w:val="26"/>
        </w:rPr>
        <w:t> </w:t>
      </w:r>
      <w:r w:rsidRPr="00E67A83">
        <w:rPr>
          <w:rFonts w:cs="Times New Roman"/>
          <w:szCs w:val="26"/>
        </w:rPr>
        <w:t>2.8.</w:t>
      </w:r>
    </w:p>
    <w:p w14:paraId="4B005F5C" w14:textId="65820A6B" w:rsidR="0020519A" w:rsidRPr="00E67A83" w:rsidRDefault="00DD1DCF" w:rsidP="00973248">
      <w:pPr>
        <w:pStyle w:val="Heading2"/>
        <w:spacing w:after="0"/>
        <w:rPr>
          <w:rFonts w:cs="Times New Roman"/>
        </w:rPr>
      </w:pPr>
      <w:bookmarkStart w:id="43" w:name="_Toc160806107"/>
      <w:bookmarkStart w:id="44" w:name="_Toc161064219"/>
      <w:r w:rsidRPr="00E67A83">
        <w:rPr>
          <w:rFonts w:cs="Times New Roman"/>
          <w:caps w:val="0"/>
        </w:rPr>
        <w:t>EXEMPTION</w:t>
      </w:r>
      <w:bookmarkEnd w:id="43"/>
      <w:bookmarkEnd w:id="44"/>
    </w:p>
    <w:p w14:paraId="41F7E25D" w14:textId="5DBE6E35" w:rsidR="003873B2" w:rsidRPr="00E67A83" w:rsidRDefault="003873B2" w:rsidP="00973248">
      <w:pPr>
        <w:ind w:left="1368"/>
        <w:rPr>
          <w:rFonts w:cs="Times New Roman"/>
          <w:szCs w:val="26"/>
        </w:rPr>
      </w:pPr>
      <w:r w:rsidRPr="00E67A83">
        <w:rPr>
          <w:rFonts w:cs="Times New Roman"/>
          <w:szCs w:val="26"/>
        </w:rPr>
        <w:t>Generating Assets or ESSs of less than 50 megawatts are exempt from Section</w:t>
      </w:r>
      <w:r w:rsidR="00973248" w:rsidRPr="00E67A83">
        <w:rPr>
          <w:rFonts w:cs="Times New Roman"/>
          <w:szCs w:val="26"/>
        </w:rPr>
        <w:t> </w:t>
      </w:r>
      <w:r w:rsidRPr="00E67A83">
        <w:rPr>
          <w:rFonts w:cs="Times New Roman"/>
          <w:szCs w:val="26"/>
        </w:rPr>
        <w:t xml:space="preserve">4.0. Notwithstanding this exemption, each Generating Asset one megawatt and larger but less than 50 megawatts is required to maintain a </w:t>
      </w:r>
      <w:r w:rsidRPr="00E67A83">
        <w:rPr>
          <w:rFonts w:cs="Times New Roman"/>
          <w:szCs w:val="26"/>
        </w:rPr>
        <w:lastRenderedPageBreak/>
        <w:t>reasonable log of operations and maintenance in a manner consistent with prudent industry practice.</w:t>
      </w:r>
    </w:p>
    <w:p w14:paraId="72B14684" w14:textId="238C10BA" w:rsidR="0020519A" w:rsidRPr="00E67A83" w:rsidRDefault="00DD1DCF" w:rsidP="00973248">
      <w:pPr>
        <w:pStyle w:val="Heading2"/>
        <w:spacing w:after="0"/>
        <w:rPr>
          <w:rFonts w:cs="Times New Roman"/>
        </w:rPr>
      </w:pPr>
      <w:bookmarkStart w:id="45" w:name="_Toc160806108"/>
      <w:bookmarkStart w:id="46" w:name="_Toc161064220"/>
      <w:r w:rsidRPr="00E67A83">
        <w:rPr>
          <w:rFonts w:cs="Times New Roman"/>
          <w:caps w:val="0"/>
        </w:rPr>
        <w:t>VERIFIED STATEMENT</w:t>
      </w:r>
      <w:bookmarkEnd w:id="45"/>
      <w:bookmarkEnd w:id="46"/>
    </w:p>
    <w:p w14:paraId="56C07EDC" w14:textId="68572848" w:rsidR="003873B2" w:rsidRPr="00E67A83" w:rsidRDefault="003873B2" w:rsidP="00973248">
      <w:pPr>
        <w:ind w:left="1368"/>
        <w:rPr>
          <w:rFonts w:cs="Times New Roman"/>
          <w:szCs w:val="26"/>
        </w:rPr>
      </w:pPr>
      <w:r w:rsidRPr="00E67A83">
        <w:rPr>
          <w:rFonts w:cs="Times New Roman"/>
          <w:szCs w:val="26"/>
        </w:rPr>
        <w:t>For each nonexempt Generating Asset or ESS, the Generating Asset or ESS Owner shall file one original verified statement with the Director of the Commission’s SED. The verified statement shall include the following:</w:t>
      </w:r>
    </w:p>
    <w:p w14:paraId="366D61E6" w14:textId="77777777" w:rsidR="00973248" w:rsidRPr="00E67A83" w:rsidRDefault="003873B2">
      <w:pPr>
        <w:pStyle w:val="ListParagraph"/>
        <w:numPr>
          <w:ilvl w:val="0"/>
          <w:numId w:val="9"/>
        </w:numPr>
        <w:ind w:left="2376" w:hanging="1008"/>
        <w:contextualSpacing w:val="0"/>
        <w:rPr>
          <w:rFonts w:cs="Times New Roman"/>
          <w:szCs w:val="26"/>
        </w:rPr>
      </w:pPr>
      <w:r w:rsidRPr="00E67A83">
        <w:rPr>
          <w:rFonts w:cs="Times New Roman"/>
          <w:szCs w:val="26"/>
        </w:rPr>
        <w:t>The identity of the Generating Asset or ESS owned by an electrical corporation, LLC or sole proprietor located in California (with relevant identification and contact information);</w:t>
      </w:r>
    </w:p>
    <w:p w14:paraId="17530E99" w14:textId="585A1EAF" w:rsidR="00973248" w:rsidRPr="00E67A83" w:rsidRDefault="003873B2">
      <w:pPr>
        <w:pStyle w:val="ListParagraph"/>
        <w:numPr>
          <w:ilvl w:val="0"/>
          <w:numId w:val="9"/>
        </w:numPr>
        <w:ind w:left="2376" w:hanging="1008"/>
        <w:contextualSpacing w:val="0"/>
        <w:rPr>
          <w:rFonts w:cs="Times New Roman"/>
          <w:szCs w:val="26"/>
        </w:rPr>
      </w:pPr>
      <w:r w:rsidRPr="00E67A83">
        <w:rPr>
          <w:rFonts w:cs="Times New Roman"/>
          <w:szCs w:val="26"/>
        </w:rPr>
        <w:t xml:space="preserve">Confirmation that the facility is maintaining logbooks in compliance with the requirements for Generating Asset and </w:t>
      </w:r>
      <w:r w:rsidR="00AF1FB9" w:rsidRPr="00E67A83">
        <w:rPr>
          <w:rFonts w:cs="Times New Roman"/>
          <w:szCs w:val="26"/>
        </w:rPr>
        <w:t>ESS Logbook</w:t>
      </w:r>
      <w:r w:rsidRPr="00E67A83">
        <w:rPr>
          <w:rFonts w:cs="Times New Roman"/>
          <w:szCs w:val="26"/>
        </w:rPr>
        <w:t xml:space="preserve"> Standards</w:t>
      </w:r>
      <w:r w:rsidR="00331267" w:rsidRPr="00E67A83">
        <w:rPr>
          <w:rFonts w:cs="Times New Roman"/>
          <w:szCs w:val="26"/>
        </w:rPr>
        <w:t>;</w:t>
      </w:r>
    </w:p>
    <w:p w14:paraId="5317CE1B" w14:textId="0E67E6BC" w:rsidR="00973248" w:rsidRPr="00E67A83" w:rsidRDefault="003873B2">
      <w:pPr>
        <w:pStyle w:val="ListParagraph"/>
        <w:numPr>
          <w:ilvl w:val="0"/>
          <w:numId w:val="9"/>
        </w:numPr>
        <w:ind w:left="2376" w:hanging="1008"/>
        <w:contextualSpacing w:val="0"/>
        <w:rPr>
          <w:rFonts w:cs="Times New Roman"/>
          <w:szCs w:val="26"/>
        </w:rPr>
      </w:pPr>
      <w:r w:rsidRPr="00E67A83">
        <w:rPr>
          <w:rFonts w:cs="Times New Roman"/>
          <w:szCs w:val="26"/>
        </w:rPr>
        <w:t xml:space="preserve">Confirmation that the compliance document required by </w:t>
      </w:r>
      <w:r w:rsidR="00331267" w:rsidRPr="00E67A83">
        <w:rPr>
          <w:rFonts w:cs="Times New Roman"/>
          <w:szCs w:val="26"/>
        </w:rPr>
        <w:t>S</w:t>
      </w:r>
      <w:r w:rsidRPr="00E67A83">
        <w:rPr>
          <w:rFonts w:cs="Times New Roman"/>
          <w:szCs w:val="26"/>
        </w:rPr>
        <w:t>ubsection</w:t>
      </w:r>
      <w:r w:rsidR="00331267" w:rsidRPr="00E67A83">
        <w:rPr>
          <w:rFonts w:cs="Times New Roman"/>
          <w:szCs w:val="26"/>
        </w:rPr>
        <w:t> </w:t>
      </w:r>
      <w:r w:rsidRPr="00E67A83">
        <w:rPr>
          <w:rFonts w:cs="Times New Roman"/>
          <w:szCs w:val="26"/>
        </w:rPr>
        <w:t>4.5 has been prepared and is available at the Generating Asset or ESS facility;</w:t>
      </w:r>
    </w:p>
    <w:p w14:paraId="02A1DFF5" w14:textId="0130083D" w:rsidR="00973248" w:rsidRPr="00E67A83" w:rsidRDefault="003873B2">
      <w:pPr>
        <w:pStyle w:val="ListParagraph"/>
        <w:numPr>
          <w:ilvl w:val="0"/>
          <w:numId w:val="9"/>
        </w:numPr>
        <w:ind w:left="2376" w:hanging="1008"/>
        <w:contextualSpacing w:val="0"/>
        <w:rPr>
          <w:rFonts w:cs="Times New Roman"/>
          <w:szCs w:val="26"/>
        </w:rPr>
      </w:pPr>
      <w:r w:rsidRPr="00E67A83">
        <w:rPr>
          <w:rFonts w:cs="Times New Roman"/>
          <w:szCs w:val="26"/>
        </w:rPr>
        <w:t>Confirmation that logbooks and the compliance document are being and will be updated and maintained as necessary</w:t>
      </w:r>
      <w:r w:rsidR="00331267" w:rsidRPr="00E67A83">
        <w:rPr>
          <w:rFonts w:cs="Times New Roman"/>
          <w:szCs w:val="26"/>
        </w:rPr>
        <w:t>; and</w:t>
      </w:r>
    </w:p>
    <w:p w14:paraId="73957A03" w14:textId="69AF3C1C" w:rsidR="003873B2" w:rsidRPr="00E67A83" w:rsidRDefault="003873B2">
      <w:pPr>
        <w:pStyle w:val="ListParagraph"/>
        <w:numPr>
          <w:ilvl w:val="0"/>
          <w:numId w:val="9"/>
        </w:numPr>
        <w:ind w:left="2376" w:hanging="1008"/>
        <w:contextualSpacing w:val="0"/>
        <w:rPr>
          <w:rFonts w:cs="Times New Roman"/>
          <w:szCs w:val="26"/>
        </w:rPr>
      </w:pPr>
      <w:r w:rsidRPr="00E67A83">
        <w:rPr>
          <w:rFonts w:cs="Times New Roman"/>
          <w:szCs w:val="26"/>
        </w:rPr>
        <w:t>Signature, name, title, address, telephone number, facsimile number, electronic mail address, CAISO Resource ID, and other relevant information regarding the authorized representative of the Generating Asset or ESS Owner.</w:t>
      </w:r>
    </w:p>
    <w:p w14:paraId="17AD086C" w14:textId="579DE220" w:rsidR="00AF1FB9" w:rsidRPr="00E67A83" w:rsidRDefault="00DD1DCF" w:rsidP="00331267">
      <w:pPr>
        <w:pStyle w:val="Heading2"/>
        <w:spacing w:after="0"/>
        <w:rPr>
          <w:rFonts w:cs="Times New Roman"/>
        </w:rPr>
      </w:pPr>
      <w:bookmarkStart w:id="47" w:name="_Toc160806109"/>
      <w:bookmarkStart w:id="48" w:name="_Toc161064221"/>
      <w:r w:rsidRPr="00E67A83">
        <w:rPr>
          <w:rFonts w:cs="Times New Roman"/>
          <w:caps w:val="0"/>
        </w:rPr>
        <w:t>TIME OF FILING FOR NEW OR ACQUIRED ASSETS</w:t>
      </w:r>
      <w:bookmarkEnd w:id="47"/>
      <w:bookmarkEnd w:id="48"/>
    </w:p>
    <w:p w14:paraId="0E14503D" w14:textId="7C88C372" w:rsidR="003873B2" w:rsidRPr="00E67A83" w:rsidRDefault="003873B2" w:rsidP="00331267">
      <w:pPr>
        <w:ind w:left="1368"/>
        <w:rPr>
          <w:rFonts w:cs="Times New Roman"/>
          <w:szCs w:val="26"/>
        </w:rPr>
      </w:pPr>
      <w:r w:rsidRPr="00E67A83">
        <w:rPr>
          <w:rFonts w:cs="Times New Roman"/>
          <w:szCs w:val="26"/>
        </w:rPr>
        <w:t>For each Generating Asset or ESS placed in Active Service after the effective date of this General Order, the Generating Asset or ESS Owner shall file the Verified Statement within 30</w:t>
      </w:r>
      <w:r w:rsidR="00331267" w:rsidRPr="00E67A83">
        <w:rPr>
          <w:rFonts w:cs="Times New Roman"/>
          <w:szCs w:val="26"/>
        </w:rPr>
        <w:t> </w:t>
      </w:r>
      <w:r w:rsidRPr="00E67A83">
        <w:rPr>
          <w:rFonts w:cs="Times New Roman"/>
          <w:szCs w:val="26"/>
        </w:rPr>
        <w:t>days of the Generating Asset being placed in Active Service. When a Generating Asset or ESS Owner acquires a Generating Asset or ESS from an existing Generating Asset or ESS Owner, the new owner shall file a verified statement within 30</w:t>
      </w:r>
      <w:r w:rsidR="00331267" w:rsidRPr="00E67A83">
        <w:rPr>
          <w:rFonts w:cs="Times New Roman"/>
          <w:szCs w:val="26"/>
        </w:rPr>
        <w:t> </w:t>
      </w:r>
      <w:r w:rsidRPr="00E67A83">
        <w:rPr>
          <w:rFonts w:cs="Times New Roman"/>
          <w:szCs w:val="26"/>
        </w:rPr>
        <w:t>days of the effective date of the transfer of title or within 30</w:t>
      </w:r>
      <w:r w:rsidR="00331267" w:rsidRPr="00E67A83">
        <w:rPr>
          <w:rFonts w:cs="Times New Roman"/>
          <w:szCs w:val="26"/>
        </w:rPr>
        <w:t> </w:t>
      </w:r>
      <w:r w:rsidRPr="00E67A83">
        <w:rPr>
          <w:rFonts w:cs="Times New Roman"/>
          <w:szCs w:val="26"/>
        </w:rPr>
        <w:t>days of the transfer of possession, whichever date is later.</w:t>
      </w:r>
    </w:p>
    <w:p w14:paraId="4D5F7485" w14:textId="0B9EBE53" w:rsidR="00AF1FB9" w:rsidRPr="00E67A83" w:rsidRDefault="00DD1DCF" w:rsidP="00331267">
      <w:pPr>
        <w:pStyle w:val="Heading2"/>
        <w:spacing w:after="0"/>
        <w:rPr>
          <w:rFonts w:cs="Times New Roman"/>
        </w:rPr>
      </w:pPr>
      <w:bookmarkStart w:id="49" w:name="_Toc160806110"/>
      <w:bookmarkStart w:id="50" w:name="_Toc161064222"/>
      <w:r w:rsidRPr="00E67A83">
        <w:rPr>
          <w:rFonts w:cs="Times New Roman"/>
          <w:caps w:val="0"/>
        </w:rPr>
        <w:t>COMPLIANCE DOCUMENT</w:t>
      </w:r>
      <w:bookmarkEnd w:id="49"/>
      <w:bookmarkEnd w:id="50"/>
    </w:p>
    <w:p w14:paraId="6BBC5880" w14:textId="2B072D3E" w:rsidR="003873B2" w:rsidRPr="00E67A83" w:rsidRDefault="003873B2" w:rsidP="00331267">
      <w:pPr>
        <w:ind w:left="1368"/>
        <w:rPr>
          <w:rFonts w:cs="Times New Roman"/>
          <w:szCs w:val="26"/>
        </w:rPr>
      </w:pPr>
      <w:r w:rsidRPr="00E67A83">
        <w:rPr>
          <w:rFonts w:cs="Times New Roman"/>
          <w:szCs w:val="26"/>
        </w:rPr>
        <w:t>Each Generating Asset or ESS Owner shall prepare and maintain a compliance document. The compliance document will be available at the generation facility site. The compliance document will show:</w:t>
      </w:r>
    </w:p>
    <w:p w14:paraId="0C690F10" w14:textId="58CD431D" w:rsidR="00331267" w:rsidRPr="00E67A83" w:rsidRDefault="003873B2">
      <w:pPr>
        <w:pStyle w:val="ListParagraph"/>
        <w:numPr>
          <w:ilvl w:val="0"/>
          <w:numId w:val="10"/>
        </w:numPr>
        <w:ind w:left="2376" w:hanging="1008"/>
        <w:contextualSpacing w:val="0"/>
        <w:rPr>
          <w:rFonts w:cs="Times New Roman"/>
          <w:szCs w:val="26"/>
        </w:rPr>
      </w:pPr>
      <w:r w:rsidRPr="00E67A83">
        <w:rPr>
          <w:rFonts w:cs="Times New Roman"/>
          <w:szCs w:val="26"/>
        </w:rPr>
        <w:t>Where data required by the Generating Asset and ESS Logbook Standards are recorded and maintained</w:t>
      </w:r>
      <w:r w:rsidR="00331267" w:rsidRPr="00E67A83">
        <w:rPr>
          <w:rFonts w:cs="Times New Roman"/>
          <w:szCs w:val="26"/>
        </w:rPr>
        <w:t>;</w:t>
      </w:r>
    </w:p>
    <w:p w14:paraId="145256E1" w14:textId="41AB73EA" w:rsidR="00331267" w:rsidRPr="00E67A83" w:rsidRDefault="003873B2">
      <w:pPr>
        <w:pStyle w:val="ListParagraph"/>
        <w:numPr>
          <w:ilvl w:val="0"/>
          <w:numId w:val="10"/>
        </w:numPr>
        <w:ind w:left="2376" w:hanging="1008"/>
        <w:contextualSpacing w:val="0"/>
        <w:rPr>
          <w:rFonts w:cs="Times New Roman"/>
          <w:szCs w:val="26"/>
        </w:rPr>
      </w:pPr>
      <w:r w:rsidRPr="00E67A83">
        <w:rPr>
          <w:rFonts w:cs="Times New Roman"/>
          <w:szCs w:val="26"/>
        </w:rPr>
        <w:t>How data is recorded and maintained (</w:t>
      </w:r>
      <w:r w:rsidRPr="00E67A83">
        <w:rPr>
          <w:rFonts w:cs="Times New Roman"/>
          <w:i/>
          <w:iCs/>
          <w:szCs w:val="26"/>
        </w:rPr>
        <w:t>e.g.</w:t>
      </w:r>
      <w:r w:rsidRPr="00E67A83">
        <w:rPr>
          <w:rFonts w:cs="Times New Roman"/>
          <w:szCs w:val="26"/>
        </w:rPr>
        <w:t>, hard copy or electronic)</w:t>
      </w:r>
      <w:r w:rsidR="00331267" w:rsidRPr="00E67A83">
        <w:rPr>
          <w:rFonts w:cs="Times New Roman"/>
          <w:szCs w:val="26"/>
        </w:rPr>
        <w:t>;</w:t>
      </w:r>
    </w:p>
    <w:p w14:paraId="1E1F0C7C" w14:textId="73774DC0" w:rsidR="00331267" w:rsidRPr="00E67A83" w:rsidRDefault="003873B2">
      <w:pPr>
        <w:pStyle w:val="ListParagraph"/>
        <w:numPr>
          <w:ilvl w:val="0"/>
          <w:numId w:val="10"/>
        </w:numPr>
        <w:ind w:left="2376" w:hanging="1008"/>
        <w:contextualSpacing w:val="0"/>
        <w:rPr>
          <w:rFonts w:cs="Times New Roman"/>
          <w:szCs w:val="26"/>
        </w:rPr>
      </w:pPr>
      <w:r w:rsidRPr="00E67A83">
        <w:rPr>
          <w:rFonts w:cs="Times New Roman"/>
          <w:szCs w:val="26"/>
        </w:rPr>
        <w:lastRenderedPageBreak/>
        <w:t>Any necessary format or presentation protocols that must be understood to decipher the meaning of the electronically or manually maintained data</w:t>
      </w:r>
      <w:r w:rsidR="00331267" w:rsidRPr="00E67A83">
        <w:rPr>
          <w:rFonts w:cs="Times New Roman"/>
          <w:szCs w:val="26"/>
        </w:rPr>
        <w:t>; and</w:t>
      </w:r>
    </w:p>
    <w:p w14:paraId="669E45BF" w14:textId="25A09FCC" w:rsidR="003873B2" w:rsidRPr="00E67A83" w:rsidRDefault="003873B2">
      <w:pPr>
        <w:pStyle w:val="ListParagraph"/>
        <w:numPr>
          <w:ilvl w:val="0"/>
          <w:numId w:val="10"/>
        </w:numPr>
        <w:ind w:left="2376" w:hanging="1008"/>
        <w:contextualSpacing w:val="0"/>
        <w:rPr>
          <w:rFonts w:cs="Times New Roman"/>
          <w:szCs w:val="26"/>
        </w:rPr>
      </w:pPr>
      <w:r w:rsidRPr="00E67A83">
        <w:rPr>
          <w:rFonts w:cs="Times New Roman"/>
          <w:szCs w:val="26"/>
        </w:rPr>
        <w:t>Anything else reasonably necessary to fulfill or demonstrate compliance with the Generating Asset and ESS Logbook Standards.</w:t>
      </w:r>
    </w:p>
    <w:p w14:paraId="59D1F1C6" w14:textId="41288542" w:rsidR="00AF1FB9" w:rsidRPr="00E67A83" w:rsidRDefault="00DD1DCF" w:rsidP="00331267">
      <w:pPr>
        <w:pStyle w:val="Heading2"/>
        <w:spacing w:after="0"/>
        <w:rPr>
          <w:rFonts w:cs="Times New Roman"/>
        </w:rPr>
      </w:pPr>
      <w:bookmarkStart w:id="51" w:name="_Toc160806111"/>
      <w:bookmarkStart w:id="52" w:name="_Toc161064223"/>
      <w:r w:rsidRPr="00E67A83">
        <w:rPr>
          <w:rFonts w:cs="Times New Roman"/>
          <w:caps w:val="0"/>
        </w:rPr>
        <w:t>ELECTRONIC DATABASE MINIMUM REQUIREMENTS</w:t>
      </w:r>
      <w:bookmarkEnd w:id="51"/>
      <w:bookmarkEnd w:id="52"/>
    </w:p>
    <w:p w14:paraId="08B054F8" w14:textId="7D2A4625" w:rsidR="003873B2" w:rsidRPr="00E67A83" w:rsidRDefault="003873B2" w:rsidP="00331267">
      <w:pPr>
        <w:ind w:left="1368"/>
        <w:rPr>
          <w:rFonts w:cs="Times New Roman"/>
          <w:szCs w:val="26"/>
        </w:rPr>
      </w:pPr>
      <w:r w:rsidRPr="00E67A83">
        <w:rPr>
          <w:rFonts w:cs="Times New Roman"/>
          <w:szCs w:val="26"/>
        </w:rPr>
        <w:t>Power plants and ESSs which are in the planning stage on the effective date of this subsection, and all future power plants and ESSs, shall employ electronic database systems for maintaining plant and ESS logbooks, and such systems shall meet the following minimum requirements. When logbooks are updated at an existing power plant or ESS site to include electronic database systems, the logbook systems shall meet the following minimum requirements. The minimum requirements are that the logbook electronic database systems are:</w:t>
      </w:r>
    </w:p>
    <w:p w14:paraId="3C6386ED" w14:textId="77777777" w:rsidR="0054647C" w:rsidRPr="00E67A83" w:rsidRDefault="003873B2">
      <w:pPr>
        <w:pStyle w:val="ListParagraph"/>
        <w:numPr>
          <w:ilvl w:val="0"/>
          <w:numId w:val="11"/>
        </w:numPr>
        <w:ind w:left="2376" w:hanging="1008"/>
        <w:contextualSpacing w:val="0"/>
        <w:rPr>
          <w:rFonts w:cs="Times New Roman"/>
          <w:szCs w:val="26"/>
        </w:rPr>
      </w:pPr>
      <w:r w:rsidRPr="00E67A83">
        <w:rPr>
          <w:rFonts w:cs="Times New Roman"/>
          <w:szCs w:val="26"/>
        </w:rPr>
        <w:t>Electronically searchable</w:t>
      </w:r>
      <w:r w:rsidR="0054647C" w:rsidRPr="00E67A83">
        <w:rPr>
          <w:rFonts w:cs="Times New Roman"/>
          <w:szCs w:val="26"/>
        </w:rPr>
        <w:t>; and</w:t>
      </w:r>
    </w:p>
    <w:p w14:paraId="0E7A2708" w14:textId="4AFF3A11" w:rsidR="003873B2" w:rsidRPr="00E67A83" w:rsidRDefault="003873B2">
      <w:pPr>
        <w:pStyle w:val="ListParagraph"/>
        <w:numPr>
          <w:ilvl w:val="0"/>
          <w:numId w:val="11"/>
        </w:numPr>
        <w:spacing w:after="240"/>
        <w:ind w:left="2376" w:hanging="1008"/>
        <w:contextualSpacing w:val="0"/>
        <w:rPr>
          <w:rFonts w:cs="Times New Roman"/>
          <w:szCs w:val="26"/>
        </w:rPr>
      </w:pPr>
      <w:r w:rsidRPr="00E67A83">
        <w:rPr>
          <w:rFonts w:cs="Times New Roman"/>
          <w:szCs w:val="26"/>
        </w:rPr>
        <w:t>Secure (</w:t>
      </w:r>
      <w:r w:rsidRPr="00E67A83">
        <w:rPr>
          <w:rFonts w:cs="Times New Roman"/>
          <w:i/>
          <w:iCs/>
          <w:szCs w:val="26"/>
        </w:rPr>
        <w:t>i.e.,</w:t>
      </w:r>
      <w:r w:rsidRPr="00E67A83">
        <w:rPr>
          <w:rFonts w:cs="Times New Roman"/>
          <w:szCs w:val="26"/>
        </w:rPr>
        <w:t xml:space="preserve"> changes are tracked and documented).</w:t>
      </w:r>
    </w:p>
    <w:p w14:paraId="6DC66C0C" w14:textId="36E894EF" w:rsidR="003873B2" w:rsidRPr="00E67A83" w:rsidRDefault="00F748A7" w:rsidP="0054647C">
      <w:pPr>
        <w:pStyle w:val="Heading1"/>
        <w:rPr>
          <w:rFonts w:cs="Times New Roman"/>
        </w:rPr>
      </w:pPr>
      <w:bookmarkStart w:id="53" w:name="_Toc160806112"/>
      <w:bookmarkStart w:id="54" w:name="_Toc161064224"/>
      <w:r w:rsidRPr="00E67A83">
        <w:rPr>
          <w:rFonts w:cs="Times New Roman"/>
          <w:caps w:val="0"/>
        </w:rPr>
        <w:t>GENERATOR LOGBOOK STANDARDS</w:t>
      </w:r>
      <w:r w:rsidRPr="00E67A83">
        <w:rPr>
          <w:rFonts w:cs="Times New Roman"/>
          <w:caps w:val="0"/>
        </w:rPr>
        <w:br/>
        <w:t>(HYDROELECTRIC ENERGY)</w:t>
      </w:r>
      <w:bookmarkEnd w:id="53"/>
      <w:bookmarkEnd w:id="54"/>
    </w:p>
    <w:p w14:paraId="664B931C" w14:textId="700AA2CB" w:rsidR="00CE638E" w:rsidRPr="00E67A83" w:rsidRDefault="00F748A7" w:rsidP="00CE638E">
      <w:pPr>
        <w:pStyle w:val="Heading2"/>
        <w:spacing w:after="0"/>
        <w:rPr>
          <w:rFonts w:cs="Times New Roman"/>
        </w:rPr>
      </w:pPr>
      <w:bookmarkStart w:id="55" w:name="_Toc160806113"/>
      <w:bookmarkStart w:id="56" w:name="_Toc161064225"/>
      <w:r w:rsidRPr="00E67A83">
        <w:rPr>
          <w:rFonts w:cs="Times New Roman"/>
          <w:caps w:val="0"/>
        </w:rPr>
        <w:t>REQUIRED LOGBOOKS</w:t>
      </w:r>
      <w:bookmarkEnd w:id="55"/>
      <w:bookmarkEnd w:id="56"/>
    </w:p>
    <w:p w14:paraId="486EFD1D" w14:textId="6719DD4C" w:rsidR="00CE638E" w:rsidRPr="00E67A83" w:rsidRDefault="00CE638E" w:rsidP="00CE638E">
      <w:pPr>
        <w:ind w:left="1368"/>
        <w:rPr>
          <w:rFonts w:cs="Times New Roman"/>
        </w:rPr>
      </w:pPr>
      <w:r w:rsidRPr="00E67A83">
        <w:rPr>
          <w:rFonts w:cs="Times New Roman"/>
        </w:rPr>
        <w:t>Unless exempted, all Generating Asset Owners shall maintain facility logbooks in conformance with the Generator Logbook Standards (Hydroelectric Energy) for those Generating Assets generating electricity by the use of hydroelectric energy.</w:t>
      </w:r>
    </w:p>
    <w:p w14:paraId="712FA1CC" w14:textId="1A1760AF" w:rsidR="00CE638E" w:rsidRPr="00E67A83" w:rsidRDefault="00F748A7" w:rsidP="00D128B8">
      <w:pPr>
        <w:pStyle w:val="Heading2"/>
        <w:spacing w:after="0"/>
        <w:rPr>
          <w:rFonts w:cs="Times New Roman"/>
        </w:rPr>
      </w:pPr>
      <w:bookmarkStart w:id="57" w:name="_Toc160806114"/>
      <w:bookmarkStart w:id="58" w:name="_Toc161064226"/>
      <w:r w:rsidRPr="00E67A83">
        <w:rPr>
          <w:rFonts w:cs="Times New Roman"/>
          <w:caps w:val="0"/>
        </w:rPr>
        <w:t>EXEMPTION</w:t>
      </w:r>
      <w:bookmarkEnd w:id="57"/>
      <w:bookmarkEnd w:id="58"/>
    </w:p>
    <w:p w14:paraId="11241E82" w14:textId="4CE9E207" w:rsidR="00CE638E" w:rsidRPr="00E67A83" w:rsidRDefault="00CE638E" w:rsidP="00D128B8">
      <w:pPr>
        <w:ind w:left="1368"/>
        <w:rPr>
          <w:rFonts w:cs="Times New Roman"/>
        </w:rPr>
      </w:pPr>
      <w:r w:rsidRPr="00E67A83">
        <w:rPr>
          <w:rFonts w:cs="Times New Roman"/>
        </w:rPr>
        <w:t xml:space="preserve">Locally-controlled generating assets smaller than 50 megawatts are exempt from the entirety of this </w:t>
      </w:r>
      <w:r w:rsidR="00D128B8" w:rsidRPr="00E67A83">
        <w:rPr>
          <w:rFonts w:cs="Times New Roman"/>
        </w:rPr>
        <w:t>S</w:t>
      </w:r>
      <w:r w:rsidRPr="00E67A83">
        <w:rPr>
          <w:rFonts w:cs="Times New Roman"/>
        </w:rPr>
        <w:t>ection</w:t>
      </w:r>
      <w:r w:rsidR="00D128B8" w:rsidRPr="00E67A83">
        <w:rPr>
          <w:rFonts w:cs="Times New Roman"/>
        </w:rPr>
        <w:t> </w:t>
      </w:r>
      <w:r w:rsidRPr="00E67A83">
        <w:rPr>
          <w:rFonts w:cs="Times New Roman"/>
        </w:rPr>
        <w:t>5.0. Notwithstanding this exemption, each locally-controlled Generating Asset of one megawatt or larger is required to maintain a reasonable log of operations and maintenance in a manner consistent with prudent industry practice. Switching centers that control 50</w:t>
      </w:r>
      <w:r w:rsidR="00C902EE" w:rsidRPr="00E67A83">
        <w:rPr>
          <w:rFonts w:cs="Times New Roman"/>
        </w:rPr>
        <w:t> </w:t>
      </w:r>
      <w:r w:rsidRPr="00E67A83">
        <w:rPr>
          <w:rFonts w:cs="Times New Roman"/>
        </w:rPr>
        <w:t>megawatts or more do not fall under this exemption and must keep logbooks concerning switching center operations for all remotely-controlled Generating Assets of one megawatt or larger.</w:t>
      </w:r>
    </w:p>
    <w:p w14:paraId="2F6F6F29" w14:textId="20783C6B" w:rsidR="00CE638E" w:rsidRPr="00E67A83" w:rsidRDefault="00F748A7" w:rsidP="00C902EE">
      <w:pPr>
        <w:pStyle w:val="Heading2"/>
        <w:spacing w:after="0"/>
        <w:rPr>
          <w:rFonts w:cs="Times New Roman"/>
        </w:rPr>
      </w:pPr>
      <w:bookmarkStart w:id="59" w:name="_Toc160806115"/>
      <w:bookmarkStart w:id="60" w:name="_Toc161064227"/>
      <w:r w:rsidRPr="00E67A83">
        <w:rPr>
          <w:rFonts w:cs="Times New Roman"/>
          <w:caps w:val="0"/>
        </w:rPr>
        <w:t>VERIFIED STATEMENT</w:t>
      </w:r>
      <w:bookmarkEnd w:id="59"/>
      <w:bookmarkEnd w:id="60"/>
    </w:p>
    <w:p w14:paraId="3D05FC62" w14:textId="02C3DFDA" w:rsidR="00CE638E" w:rsidRPr="00E67A83" w:rsidRDefault="00CE638E" w:rsidP="00C902EE">
      <w:pPr>
        <w:ind w:left="1368"/>
        <w:rPr>
          <w:rFonts w:cs="Times New Roman"/>
        </w:rPr>
      </w:pPr>
      <w:r w:rsidRPr="00E67A83">
        <w:rPr>
          <w:rFonts w:cs="Times New Roman"/>
        </w:rPr>
        <w:t>For each nonexempt Generating Asset, the Generating Asset Owner shall file one original verified statement with the Director of the Commission’s SED. The verified statement shall include at least the following:</w:t>
      </w:r>
    </w:p>
    <w:p w14:paraId="041577F6" w14:textId="77777777" w:rsidR="00C902EE" w:rsidRPr="00E67A83" w:rsidRDefault="00CE638E">
      <w:pPr>
        <w:pStyle w:val="ListParagraph"/>
        <w:numPr>
          <w:ilvl w:val="0"/>
          <w:numId w:val="12"/>
        </w:numPr>
        <w:ind w:left="2376" w:hanging="1008"/>
        <w:contextualSpacing w:val="0"/>
        <w:rPr>
          <w:rFonts w:cs="Times New Roman"/>
        </w:rPr>
      </w:pPr>
      <w:r w:rsidRPr="00E67A83">
        <w:rPr>
          <w:rFonts w:cs="Times New Roman"/>
        </w:rPr>
        <w:lastRenderedPageBreak/>
        <w:t>The identity of the Generating Asset owned by an electrical corporation or located in California (with relevant identification and contact information);</w:t>
      </w:r>
    </w:p>
    <w:p w14:paraId="62E2F6DF" w14:textId="77777777" w:rsidR="00C902EE" w:rsidRPr="00E67A83" w:rsidRDefault="00CE638E">
      <w:pPr>
        <w:pStyle w:val="ListParagraph"/>
        <w:numPr>
          <w:ilvl w:val="0"/>
          <w:numId w:val="12"/>
        </w:numPr>
        <w:ind w:left="2376" w:hanging="1008"/>
        <w:contextualSpacing w:val="0"/>
        <w:rPr>
          <w:rFonts w:cs="Times New Roman"/>
        </w:rPr>
      </w:pPr>
      <w:r w:rsidRPr="00E67A83">
        <w:rPr>
          <w:rFonts w:cs="Times New Roman"/>
        </w:rPr>
        <w:t>Confirmation that the facility is maintaining logbooks in conformance with the Logbook Standards for Hydroelectric Facilities;</w:t>
      </w:r>
    </w:p>
    <w:p w14:paraId="011F7F62" w14:textId="7F5C9BF4" w:rsidR="00C902EE" w:rsidRPr="00E67A83" w:rsidRDefault="00CE638E">
      <w:pPr>
        <w:pStyle w:val="ListParagraph"/>
        <w:numPr>
          <w:ilvl w:val="0"/>
          <w:numId w:val="12"/>
        </w:numPr>
        <w:ind w:left="2376" w:hanging="1008"/>
        <w:contextualSpacing w:val="0"/>
        <w:rPr>
          <w:rFonts w:cs="Times New Roman"/>
        </w:rPr>
      </w:pPr>
      <w:r w:rsidRPr="00E67A83">
        <w:rPr>
          <w:rFonts w:cs="Times New Roman"/>
        </w:rPr>
        <w:t xml:space="preserve">Confirmation that the compliance document required by </w:t>
      </w:r>
      <w:r w:rsidR="00C902EE" w:rsidRPr="00E67A83">
        <w:rPr>
          <w:rFonts w:cs="Times New Roman"/>
        </w:rPr>
        <w:t>S</w:t>
      </w:r>
      <w:r w:rsidRPr="00E67A83">
        <w:rPr>
          <w:rFonts w:cs="Times New Roman"/>
        </w:rPr>
        <w:t>ubsection</w:t>
      </w:r>
      <w:r w:rsidR="00C902EE" w:rsidRPr="00E67A83">
        <w:rPr>
          <w:rFonts w:cs="Times New Roman"/>
        </w:rPr>
        <w:t> </w:t>
      </w:r>
      <w:r w:rsidRPr="00E67A83">
        <w:rPr>
          <w:rFonts w:cs="Times New Roman"/>
        </w:rPr>
        <w:t>5.5 has been prepared and is available at the generation facility site or remote control or switching center;</w:t>
      </w:r>
    </w:p>
    <w:p w14:paraId="049AC0DE" w14:textId="77777777" w:rsidR="00C902EE" w:rsidRPr="00E67A83" w:rsidRDefault="00CE638E">
      <w:pPr>
        <w:pStyle w:val="ListParagraph"/>
        <w:numPr>
          <w:ilvl w:val="0"/>
          <w:numId w:val="12"/>
        </w:numPr>
        <w:ind w:left="2376" w:hanging="1008"/>
        <w:contextualSpacing w:val="0"/>
        <w:rPr>
          <w:rFonts w:cs="Times New Roman"/>
        </w:rPr>
      </w:pPr>
      <w:r w:rsidRPr="00E67A83">
        <w:rPr>
          <w:rFonts w:cs="Times New Roman"/>
        </w:rPr>
        <w:t>Confirmation that logbooks and the compliance document are being and will be updated and maintained as necessary; and</w:t>
      </w:r>
    </w:p>
    <w:p w14:paraId="2CFF2664" w14:textId="309FFC31" w:rsidR="00CE638E" w:rsidRPr="00E67A83" w:rsidRDefault="00CE638E">
      <w:pPr>
        <w:pStyle w:val="ListParagraph"/>
        <w:numPr>
          <w:ilvl w:val="0"/>
          <w:numId w:val="12"/>
        </w:numPr>
        <w:ind w:left="2376" w:hanging="1008"/>
        <w:contextualSpacing w:val="0"/>
        <w:rPr>
          <w:rFonts w:cs="Times New Roman"/>
        </w:rPr>
      </w:pPr>
      <w:r w:rsidRPr="00E67A83">
        <w:rPr>
          <w:rFonts w:cs="Times New Roman"/>
        </w:rPr>
        <w:t>Signature, name, title, address, telephone number, facsimile number, electronic mail address, and other relevant information regarding the authorized representative of the Generating Asset Owner.</w:t>
      </w:r>
    </w:p>
    <w:p w14:paraId="0B1A6319" w14:textId="3C5C305D" w:rsidR="00CE638E" w:rsidRPr="00E67A83" w:rsidRDefault="00F748A7" w:rsidP="00C902EE">
      <w:pPr>
        <w:pStyle w:val="Heading2"/>
        <w:spacing w:after="0"/>
        <w:rPr>
          <w:rFonts w:cs="Times New Roman"/>
        </w:rPr>
      </w:pPr>
      <w:bookmarkStart w:id="61" w:name="_Toc160806116"/>
      <w:bookmarkStart w:id="62" w:name="_Toc161064228"/>
      <w:r w:rsidRPr="00E67A83">
        <w:rPr>
          <w:rFonts w:cs="Times New Roman"/>
          <w:caps w:val="0"/>
        </w:rPr>
        <w:t>TIME OF FILING FOR NEW OR ACQUIRED ASSETS</w:t>
      </w:r>
      <w:bookmarkEnd w:id="61"/>
      <w:bookmarkEnd w:id="62"/>
    </w:p>
    <w:p w14:paraId="3BFAD10F" w14:textId="2D4D02BC" w:rsidR="00CE638E" w:rsidRPr="00E67A83" w:rsidRDefault="00CE638E" w:rsidP="00C902EE">
      <w:pPr>
        <w:ind w:left="1368"/>
        <w:rPr>
          <w:rFonts w:cs="Times New Roman"/>
        </w:rPr>
      </w:pPr>
      <w:r w:rsidRPr="00E67A83">
        <w:rPr>
          <w:rFonts w:cs="Times New Roman"/>
        </w:rPr>
        <w:t>For each Generating Asset placed in Active Service after the effective date of this General Order, the Generating Asset Owner shall file the Verified Statement within 30</w:t>
      </w:r>
      <w:r w:rsidR="00C902EE" w:rsidRPr="00E67A83">
        <w:rPr>
          <w:rFonts w:cs="Times New Roman"/>
        </w:rPr>
        <w:t> </w:t>
      </w:r>
      <w:r w:rsidRPr="00E67A83">
        <w:rPr>
          <w:rFonts w:cs="Times New Roman"/>
        </w:rPr>
        <w:t>days of the Generating Asset being placed in Active Service. When a Generating Asset Owner acquires a Generating Asset from an existing Generating Asset Owner, the new owner shall file a verified statement within 30</w:t>
      </w:r>
      <w:r w:rsidR="00C902EE" w:rsidRPr="00E67A83">
        <w:rPr>
          <w:rFonts w:cs="Times New Roman"/>
        </w:rPr>
        <w:t> </w:t>
      </w:r>
      <w:r w:rsidRPr="00E67A83">
        <w:rPr>
          <w:rFonts w:cs="Times New Roman"/>
        </w:rPr>
        <w:t>days of the effective date of the transfer of title or within 30</w:t>
      </w:r>
      <w:r w:rsidR="00C902EE" w:rsidRPr="00E67A83">
        <w:rPr>
          <w:rFonts w:cs="Times New Roman"/>
        </w:rPr>
        <w:t> </w:t>
      </w:r>
      <w:r w:rsidRPr="00E67A83">
        <w:rPr>
          <w:rFonts w:cs="Times New Roman"/>
        </w:rPr>
        <w:t>days of the transfer of possession, whichever date is later.</w:t>
      </w:r>
    </w:p>
    <w:p w14:paraId="7B8F64BE" w14:textId="4292488F" w:rsidR="00CE638E" w:rsidRPr="00E67A83" w:rsidRDefault="00F748A7" w:rsidP="00C902EE">
      <w:pPr>
        <w:pStyle w:val="Heading2"/>
        <w:spacing w:after="0"/>
        <w:rPr>
          <w:rFonts w:cs="Times New Roman"/>
        </w:rPr>
      </w:pPr>
      <w:bookmarkStart w:id="63" w:name="_Toc160806117"/>
      <w:bookmarkStart w:id="64" w:name="_Toc161064229"/>
      <w:r w:rsidRPr="00E67A83">
        <w:rPr>
          <w:rFonts w:cs="Times New Roman"/>
          <w:caps w:val="0"/>
        </w:rPr>
        <w:t>COMPLIANCE DOCUMENT</w:t>
      </w:r>
      <w:bookmarkEnd w:id="63"/>
      <w:bookmarkEnd w:id="64"/>
    </w:p>
    <w:p w14:paraId="5E0CB301" w14:textId="342B48AA" w:rsidR="00CE638E" w:rsidRPr="00E67A83" w:rsidRDefault="00CE638E" w:rsidP="00C902EE">
      <w:pPr>
        <w:ind w:left="1368"/>
        <w:rPr>
          <w:rFonts w:cs="Times New Roman"/>
        </w:rPr>
      </w:pPr>
      <w:r w:rsidRPr="00E67A83">
        <w:rPr>
          <w:rFonts w:cs="Times New Roman"/>
        </w:rPr>
        <w:t>Each Generating Asset Owner shall prepare and maintain a compliance document. The compliance document will be available at the generation facility site or remote control or switching center. The compliance document will show:</w:t>
      </w:r>
    </w:p>
    <w:p w14:paraId="1918E688" w14:textId="6C967BC5" w:rsidR="00C902EE" w:rsidRPr="00E67A83" w:rsidRDefault="00CE638E">
      <w:pPr>
        <w:pStyle w:val="ListParagraph"/>
        <w:numPr>
          <w:ilvl w:val="0"/>
          <w:numId w:val="13"/>
        </w:numPr>
        <w:ind w:left="2376" w:hanging="1008"/>
        <w:contextualSpacing w:val="0"/>
        <w:rPr>
          <w:rFonts w:cs="Times New Roman"/>
        </w:rPr>
      </w:pPr>
      <w:r w:rsidRPr="00E67A83">
        <w:rPr>
          <w:rFonts w:cs="Times New Roman"/>
        </w:rPr>
        <w:t>Where data required by the Logbook Standards for Hydroelectric Facilities is recorded and maintained</w:t>
      </w:r>
      <w:r w:rsidR="00456F34" w:rsidRPr="00E67A83">
        <w:rPr>
          <w:rFonts w:cs="Times New Roman"/>
        </w:rPr>
        <w:t>;</w:t>
      </w:r>
    </w:p>
    <w:p w14:paraId="6F75BA77" w14:textId="65E662A0" w:rsidR="00C902EE" w:rsidRPr="00E67A83" w:rsidRDefault="00CE638E">
      <w:pPr>
        <w:pStyle w:val="ListParagraph"/>
        <w:numPr>
          <w:ilvl w:val="0"/>
          <w:numId w:val="13"/>
        </w:numPr>
        <w:ind w:left="2376" w:hanging="1008"/>
        <w:contextualSpacing w:val="0"/>
        <w:rPr>
          <w:rFonts w:cs="Times New Roman"/>
        </w:rPr>
      </w:pPr>
      <w:r w:rsidRPr="00E67A83">
        <w:rPr>
          <w:rFonts w:cs="Times New Roman"/>
        </w:rPr>
        <w:t>How data is recorded and maintained (</w:t>
      </w:r>
      <w:r w:rsidRPr="00E67A83">
        <w:rPr>
          <w:rFonts w:cs="Times New Roman"/>
          <w:i/>
          <w:iCs/>
        </w:rPr>
        <w:t>e.g.,</w:t>
      </w:r>
      <w:r w:rsidRPr="00E67A83">
        <w:rPr>
          <w:rFonts w:cs="Times New Roman"/>
        </w:rPr>
        <w:t xml:space="preserve"> hard copy or electronic)</w:t>
      </w:r>
      <w:r w:rsidR="00456F34" w:rsidRPr="00E67A83">
        <w:rPr>
          <w:rFonts w:cs="Times New Roman"/>
        </w:rPr>
        <w:t>;</w:t>
      </w:r>
    </w:p>
    <w:p w14:paraId="127B4DAA" w14:textId="05650DB5" w:rsidR="00456F34" w:rsidRPr="00E67A83" w:rsidRDefault="00CE638E">
      <w:pPr>
        <w:pStyle w:val="ListParagraph"/>
        <w:numPr>
          <w:ilvl w:val="0"/>
          <w:numId w:val="13"/>
        </w:numPr>
        <w:ind w:left="2376" w:hanging="1008"/>
        <w:contextualSpacing w:val="0"/>
        <w:rPr>
          <w:rFonts w:cs="Times New Roman"/>
        </w:rPr>
      </w:pPr>
      <w:r w:rsidRPr="00E67A83">
        <w:rPr>
          <w:rFonts w:cs="Times New Roman"/>
        </w:rPr>
        <w:t>Any necessary format or presentation protocols that must be understood to decipher the meaning of the electronically or manually maintained data</w:t>
      </w:r>
      <w:r w:rsidR="00456F34" w:rsidRPr="00E67A83">
        <w:rPr>
          <w:rFonts w:cs="Times New Roman"/>
        </w:rPr>
        <w:t>; and</w:t>
      </w:r>
    </w:p>
    <w:p w14:paraId="46D5081C" w14:textId="41C08A02" w:rsidR="00CE638E" w:rsidRPr="00E67A83" w:rsidRDefault="00CE638E">
      <w:pPr>
        <w:pStyle w:val="ListParagraph"/>
        <w:numPr>
          <w:ilvl w:val="0"/>
          <w:numId w:val="13"/>
        </w:numPr>
        <w:ind w:left="2376" w:hanging="1008"/>
        <w:contextualSpacing w:val="0"/>
        <w:rPr>
          <w:rFonts w:cs="Times New Roman"/>
        </w:rPr>
      </w:pPr>
      <w:r w:rsidRPr="00E67A83">
        <w:rPr>
          <w:rFonts w:cs="Times New Roman"/>
        </w:rPr>
        <w:t>Anything else reasonably necessary to fulfill or demonstrate compliance with the Logbook Standards for Hydroelectric Facilities.</w:t>
      </w:r>
    </w:p>
    <w:p w14:paraId="6E8A112C" w14:textId="2612A75A" w:rsidR="00456F34" w:rsidRPr="00E67A83" w:rsidRDefault="00F748A7" w:rsidP="00456F34">
      <w:pPr>
        <w:pStyle w:val="Heading1"/>
        <w:rPr>
          <w:rFonts w:cs="Times New Roman"/>
        </w:rPr>
      </w:pPr>
      <w:bookmarkStart w:id="65" w:name="_Toc160806118"/>
      <w:bookmarkStart w:id="66" w:name="_Toc161064230"/>
      <w:r w:rsidRPr="00E67A83">
        <w:rPr>
          <w:rFonts w:cs="Times New Roman"/>
          <w:caps w:val="0"/>
        </w:rPr>
        <w:lastRenderedPageBreak/>
        <w:t>GENERATING ASSET AND ENERGY STORAGE SYSTEM MAINTENANCE STANDARDS</w:t>
      </w:r>
      <w:bookmarkEnd w:id="65"/>
      <w:bookmarkEnd w:id="66"/>
    </w:p>
    <w:p w14:paraId="3AC45A2F" w14:textId="3BC4AEB0" w:rsidR="00456F34" w:rsidRPr="00E67A83" w:rsidRDefault="00F748A7" w:rsidP="00456F34">
      <w:pPr>
        <w:pStyle w:val="Heading2"/>
        <w:spacing w:after="0"/>
        <w:rPr>
          <w:rFonts w:cs="Times New Roman"/>
        </w:rPr>
      </w:pPr>
      <w:bookmarkStart w:id="67" w:name="_Toc160806119"/>
      <w:bookmarkStart w:id="68" w:name="_Toc161064231"/>
      <w:r w:rsidRPr="00E67A83">
        <w:rPr>
          <w:rFonts w:cs="Times New Roman"/>
          <w:caps w:val="0"/>
        </w:rPr>
        <w:t>APPLICABILITY OF STANDARDS</w:t>
      </w:r>
      <w:bookmarkEnd w:id="67"/>
      <w:bookmarkEnd w:id="68"/>
    </w:p>
    <w:p w14:paraId="23685956" w14:textId="0796AF00" w:rsidR="00456F34" w:rsidRPr="00E67A83" w:rsidRDefault="00456F34" w:rsidP="00456F34">
      <w:pPr>
        <w:ind w:left="1368"/>
        <w:rPr>
          <w:rFonts w:cs="Times New Roman"/>
          <w:szCs w:val="26"/>
        </w:rPr>
      </w:pPr>
      <w:r w:rsidRPr="00E67A83">
        <w:rPr>
          <w:rFonts w:cs="Times New Roman"/>
          <w:szCs w:val="26"/>
        </w:rPr>
        <w:t>All Generating Asset and ESS Owners shall maintain their Generating Assets or ESSs in compliance with the Generating Asset and ESS Maintenance Standards (“Maintenance Standards”). Guidelines on how a Generating Asset Owner may comply are available from SED.</w:t>
      </w:r>
    </w:p>
    <w:p w14:paraId="001DE3B5" w14:textId="7E245CF3" w:rsidR="00456F34" w:rsidRPr="00E67A83" w:rsidRDefault="00F748A7" w:rsidP="00456F34">
      <w:pPr>
        <w:pStyle w:val="Heading2"/>
        <w:rPr>
          <w:rFonts w:cs="Times New Roman"/>
        </w:rPr>
      </w:pPr>
      <w:bookmarkStart w:id="69" w:name="_Toc160806120"/>
      <w:bookmarkStart w:id="70" w:name="_Toc161064232"/>
      <w:r w:rsidRPr="00E67A83">
        <w:rPr>
          <w:rFonts w:cs="Times New Roman"/>
          <w:caps w:val="0"/>
        </w:rPr>
        <w:t>MAINTENANCE PLAN</w:t>
      </w:r>
      <w:bookmarkEnd w:id="69"/>
      <w:bookmarkEnd w:id="70"/>
    </w:p>
    <w:p w14:paraId="412211AA" w14:textId="5A2FA872" w:rsidR="00456F34" w:rsidRPr="00E67A83" w:rsidRDefault="00F748A7" w:rsidP="00456F34">
      <w:pPr>
        <w:pStyle w:val="Heading3"/>
        <w:spacing w:after="0"/>
        <w:rPr>
          <w:rFonts w:cs="Times New Roman"/>
        </w:rPr>
      </w:pPr>
      <w:bookmarkStart w:id="71" w:name="_Toc160806121"/>
      <w:r w:rsidRPr="00E67A83">
        <w:rPr>
          <w:rFonts w:cs="Times New Roman"/>
          <w:caps w:val="0"/>
        </w:rPr>
        <w:t>CONTENTS</w:t>
      </w:r>
      <w:bookmarkEnd w:id="71"/>
    </w:p>
    <w:p w14:paraId="6469A813" w14:textId="33639552" w:rsidR="00456F34" w:rsidRPr="00E67A83" w:rsidRDefault="00456F34" w:rsidP="00456F34">
      <w:pPr>
        <w:ind w:left="2376"/>
        <w:rPr>
          <w:rFonts w:cs="Times New Roman"/>
          <w:szCs w:val="26"/>
        </w:rPr>
      </w:pPr>
      <w:r w:rsidRPr="00E67A83">
        <w:rPr>
          <w:rFonts w:cs="Times New Roman"/>
          <w:szCs w:val="26"/>
        </w:rPr>
        <w:t>A Maintenance Plan is a paper or electronic document that shows how the Generating Asset or ESS Owner’s maintenance practices and policies comply with each Maintenance Standard for each Generating Asset or ESS. The Maintenance Plan may be in the form of a narrative, index, spreadsheet, database, web site, or other. The Maintenance Plan shall specifically identify the procedures and criteria that are used to comply with each Maintenance Standard. Existing equipment manuals, checklists, warranty requirements, and other documents may be identified to demonstrate compliance. If any of these documents are contradictory, the Maintenance Plan should resolve the contradiction. Where the Generating Asset or ESS Owner maintenance does not satisfy a Maintenance Standard, the Maintenance Plan shall show how and when maintenance will be brought into compliance.</w:t>
      </w:r>
    </w:p>
    <w:p w14:paraId="1BEF2C7F" w14:textId="2FF80842" w:rsidR="00456F34" w:rsidRPr="00E67A83" w:rsidRDefault="00F748A7" w:rsidP="00456F34">
      <w:pPr>
        <w:pStyle w:val="Heading3"/>
        <w:spacing w:after="0"/>
        <w:rPr>
          <w:rFonts w:cs="Times New Roman"/>
        </w:rPr>
      </w:pPr>
      <w:bookmarkStart w:id="72" w:name="_Toc160806122"/>
      <w:r w:rsidRPr="00E67A83">
        <w:rPr>
          <w:rFonts w:cs="Times New Roman"/>
          <w:caps w:val="0"/>
        </w:rPr>
        <w:t>AVAILABILITY</w:t>
      </w:r>
      <w:bookmarkEnd w:id="72"/>
    </w:p>
    <w:p w14:paraId="4461CB0F" w14:textId="0E700A0E" w:rsidR="00456F34" w:rsidRPr="00E67A83" w:rsidRDefault="00456F34" w:rsidP="00456F34">
      <w:pPr>
        <w:ind w:left="2376"/>
        <w:rPr>
          <w:rFonts w:cs="Times New Roman"/>
          <w:szCs w:val="26"/>
        </w:rPr>
      </w:pPr>
      <w:r w:rsidRPr="00E67A83">
        <w:rPr>
          <w:rFonts w:cs="Times New Roman"/>
          <w:szCs w:val="26"/>
        </w:rPr>
        <w:t xml:space="preserve">The current Maintenance Plan for each Generating Asset or ESS will be available in the vicinity of each Generating Asset or ESS, in the case of a plant or facility with multiple Generating Assets or ESSs, in the central business office located at that plant or facility. Upon SED’s request, a Generating Asset or ESS Owner shall submit the current Maintenance Plan (or requested portion thereof) to SED in the manner specified in </w:t>
      </w:r>
      <w:r w:rsidR="00E60426" w:rsidRPr="00E67A83">
        <w:rPr>
          <w:rFonts w:cs="Times New Roman"/>
          <w:szCs w:val="26"/>
        </w:rPr>
        <w:t>S</w:t>
      </w:r>
      <w:r w:rsidRPr="00E67A83">
        <w:rPr>
          <w:rFonts w:cs="Times New Roman"/>
          <w:szCs w:val="26"/>
        </w:rPr>
        <w:t>ubsection</w:t>
      </w:r>
      <w:r w:rsidR="00E60426" w:rsidRPr="00E67A83">
        <w:rPr>
          <w:rFonts w:cs="Times New Roman"/>
          <w:szCs w:val="26"/>
        </w:rPr>
        <w:t> </w:t>
      </w:r>
      <w:r w:rsidRPr="00E67A83">
        <w:rPr>
          <w:rFonts w:cs="Times New Roman"/>
          <w:szCs w:val="26"/>
        </w:rPr>
        <w:t>14.2 of this General Order.</w:t>
      </w:r>
    </w:p>
    <w:p w14:paraId="0555E2D6" w14:textId="485761D2" w:rsidR="00E60426" w:rsidRPr="00E67A83" w:rsidRDefault="00F748A7" w:rsidP="00E60426">
      <w:pPr>
        <w:pStyle w:val="Heading3"/>
        <w:spacing w:after="0"/>
        <w:rPr>
          <w:rFonts w:cs="Times New Roman"/>
        </w:rPr>
      </w:pPr>
      <w:bookmarkStart w:id="73" w:name="_Toc160806123"/>
      <w:r w:rsidRPr="00E67A83">
        <w:rPr>
          <w:rFonts w:cs="Times New Roman"/>
          <w:caps w:val="0"/>
        </w:rPr>
        <w:t>INITIAL CERTIFICATION</w:t>
      </w:r>
      <w:bookmarkEnd w:id="73"/>
    </w:p>
    <w:p w14:paraId="224F23F0" w14:textId="04A33C88" w:rsidR="00456F34" w:rsidRPr="00E67A83" w:rsidRDefault="00456F34" w:rsidP="00E60426">
      <w:pPr>
        <w:ind w:left="2376"/>
        <w:rPr>
          <w:rFonts w:cs="Times New Roman"/>
          <w:szCs w:val="26"/>
        </w:rPr>
      </w:pPr>
      <w:r w:rsidRPr="00E67A83">
        <w:rPr>
          <w:rFonts w:cs="Times New Roman"/>
          <w:szCs w:val="26"/>
        </w:rPr>
        <w:t>The Generating Asset or ESS Owner shall file an Initial Certification with SED that certifies either:</w:t>
      </w:r>
    </w:p>
    <w:p w14:paraId="2708C368" w14:textId="3DA3AA3F" w:rsidR="00E60426" w:rsidRPr="00E67A83" w:rsidRDefault="00F748A7" w:rsidP="00E60426">
      <w:pPr>
        <w:pStyle w:val="Heading4"/>
        <w:spacing w:after="0"/>
        <w:rPr>
          <w:rFonts w:cs="Times New Roman"/>
        </w:rPr>
      </w:pPr>
      <w:r w:rsidRPr="00E67A83">
        <w:rPr>
          <w:rFonts w:cs="Times New Roman"/>
          <w:caps w:val="0"/>
        </w:rPr>
        <w:t>COMPLIANCE</w:t>
      </w:r>
    </w:p>
    <w:p w14:paraId="32C0FDA0" w14:textId="2702872E" w:rsidR="00456F34" w:rsidRPr="00E67A83" w:rsidRDefault="00456F34" w:rsidP="00E60426">
      <w:pPr>
        <w:ind w:left="3528"/>
        <w:rPr>
          <w:rFonts w:cs="Times New Roman"/>
          <w:szCs w:val="26"/>
        </w:rPr>
      </w:pPr>
      <w:r w:rsidRPr="00E67A83">
        <w:rPr>
          <w:rFonts w:cs="Times New Roman"/>
          <w:szCs w:val="26"/>
        </w:rPr>
        <w:t xml:space="preserve">The Generating Asset or ESS Owner has adopted and is implementing a Maintenance Plan that complies with </w:t>
      </w:r>
      <w:r w:rsidRPr="00E67A83">
        <w:rPr>
          <w:rFonts w:cs="Times New Roman"/>
          <w:szCs w:val="26"/>
        </w:rPr>
        <w:lastRenderedPageBreak/>
        <w:t>all Generating Asset and ESS Maintenance Standards, or</w:t>
      </w:r>
    </w:p>
    <w:p w14:paraId="1833998E" w14:textId="4F62E2B6" w:rsidR="00E60426" w:rsidRPr="00E67A83" w:rsidRDefault="00F748A7" w:rsidP="00E60426">
      <w:pPr>
        <w:pStyle w:val="Heading4"/>
        <w:spacing w:after="0"/>
        <w:rPr>
          <w:rFonts w:cs="Times New Roman"/>
        </w:rPr>
      </w:pPr>
      <w:r w:rsidRPr="00E67A83">
        <w:rPr>
          <w:rFonts w:cs="Times New Roman"/>
          <w:caps w:val="0"/>
        </w:rPr>
        <w:t>NONCOMPLIANCE</w:t>
      </w:r>
    </w:p>
    <w:p w14:paraId="02EFA70A" w14:textId="1F99BE20" w:rsidR="00456F34" w:rsidRPr="00E67A83" w:rsidRDefault="00456F34" w:rsidP="00F430B9">
      <w:pPr>
        <w:ind w:left="3528"/>
        <w:rPr>
          <w:rFonts w:cs="Times New Roman"/>
          <w:szCs w:val="26"/>
        </w:rPr>
      </w:pPr>
      <w:r w:rsidRPr="00E67A83">
        <w:rPr>
          <w:rFonts w:cs="Times New Roman"/>
          <w:szCs w:val="26"/>
        </w:rPr>
        <w:t>The Generating Asset or ESS Owner has (a) identified and documented deficiencies in its maintenance practices and policies, and (b) adopted a course of corrective actions that is reasonably designed to achieve compliance with the Generating Asset and ESS Maintenance Standards within 180</w:t>
      </w:r>
      <w:r w:rsidR="00E60426" w:rsidRPr="00E67A83">
        <w:rPr>
          <w:rFonts w:cs="Times New Roman"/>
          <w:szCs w:val="26"/>
        </w:rPr>
        <w:t> </w:t>
      </w:r>
      <w:r w:rsidRPr="00E67A83">
        <w:rPr>
          <w:rFonts w:cs="Times New Roman"/>
          <w:szCs w:val="26"/>
        </w:rPr>
        <w:t>days of the date of Initial Certification.</w:t>
      </w:r>
    </w:p>
    <w:p w14:paraId="61ADB96C" w14:textId="37D35D73" w:rsidR="00456F34" w:rsidRPr="00E67A83" w:rsidRDefault="00F748A7" w:rsidP="00E60426">
      <w:pPr>
        <w:pStyle w:val="Heading3"/>
        <w:rPr>
          <w:rFonts w:cs="Times New Roman"/>
        </w:rPr>
      </w:pPr>
      <w:bookmarkStart w:id="74" w:name="_Toc160806124"/>
      <w:r w:rsidRPr="00E67A83">
        <w:rPr>
          <w:rFonts w:cs="Times New Roman"/>
          <w:caps w:val="0"/>
        </w:rPr>
        <w:t>FILING DATE FOR INITIAL CERTIFICATION</w:t>
      </w:r>
      <w:bookmarkEnd w:id="74"/>
    </w:p>
    <w:p w14:paraId="6C92C089" w14:textId="4D8CF538" w:rsidR="00E60426" w:rsidRPr="00E67A83" w:rsidRDefault="00F748A7" w:rsidP="00E60426">
      <w:pPr>
        <w:pStyle w:val="Heading4"/>
        <w:spacing w:after="0"/>
        <w:rPr>
          <w:rFonts w:cs="Times New Roman"/>
        </w:rPr>
      </w:pPr>
      <w:r w:rsidRPr="00E67A83">
        <w:rPr>
          <w:rFonts w:cs="Times New Roman"/>
          <w:caps w:val="0"/>
        </w:rPr>
        <w:t>NEW OR ACQUIRED ASSETS</w:t>
      </w:r>
    </w:p>
    <w:p w14:paraId="3D9CB432" w14:textId="727C19F0" w:rsidR="00456F34" w:rsidRPr="00E67A83" w:rsidRDefault="00456F34" w:rsidP="00E60426">
      <w:pPr>
        <w:spacing w:after="240"/>
        <w:ind w:left="3528"/>
        <w:rPr>
          <w:rFonts w:cs="Times New Roman"/>
          <w:szCs w:val="26"/>
        </w:rPr>
      </w:pPr>
      <w:r w:rsidRPr="00E67A83">
        <w:rPr>
          <w:rFonts w:cs="Times New Roman"/>
          <w:szCs w:val="26"/>
        </w:rPr>
        <w:t>For each Generating Asset or ESS placed in Active Service after the effective date of Section</w:t>
      </w:r>
      <w:r w:rsidR="00E60426" w:rsidRPr="00E67A83">
        <w:rPr>
          <w:rFonts w:cs="Times New Roman"/>
          <w:szCs w:val="26"/>
        </w:rPr>
        <w:t> </w:t>
      </w:r>
      <w:r w:rsidRPr="00E67A83">
        <w:rPr>
          <w:rFonts w:cs="Times New Roman"/>
          <w:szCs w:val="26"/>
        </w:rPr>
        <w:t>6.0 of this General Order, the Generating Asset or ESS Owner shall file the Initial Certification within 90</w:t>
      </w:r>
      <w:r w:rsidR="00E60426" w:rsidRPr="00E67A83">
        <w:rPr>
          <w:rFonts w:cs="Times New Roman"/>
          <w:szCs w:val="26"/>
        </w:rPr>
        <w:t> </w:t>
      </w:r>
      <w:r w:rsidRPr="00E67A83">
        <w:rPr>
          <w:rFonts w:cs="Times New Roman"/>
          <w:szCs w:val="26"/>
        </w:rPr>
        <w:t>days of the Generating Asset or ESS being placed in Active Service. When a Generating Asset or ESS Owner acquires a Generating Asset or ESS from an existing Generating Asset or ESS Owner, the new owner shall file its Initial Certification within 90</w:t>
      </w:r>
      <w:r w:rsidR="00E60426" w:rsidRPr="00E67A83">
        <w:rPr>
          <w:rFonts w:cs="Times New Roman"/>
          <w:szCs w:val="26"/>
        </w:rPr>
        <w:t> </w:t>
      </w:r>
      <w:r w:rsidRPr="00E67A83">
        <w:rPr>
          <w:rFonts w:cs="Times New Roman"/>
          <w:szCs w:val="26"/>
        </w:rPr>
        <w:t>days of the effective date of the transfer of title or within 90</w:t>
      </w:r>
      <w:r w:rsidR="00E60426" w:rsidRPr="00E67A83">
        <w:rPr>
          <w:rFonts w:cs="Times New Roman"/>
          <w:szCs w:val="26"/>
        </w:rPr>
        <w:t> </w:t>
      </w:r>
      <w:r w:rsidRPr="00E67A83">
        <w:rPr>
          <w:rFonts w:cs="Times New Roman"/>
          <w:szCs w:val="26"/>
        </w:rPr>
        <w:t>days of the transfer of possession, whichever date is later.</w:t>
      </w:r>
    </w:p>
    <w:p w14:paraId="5368844B" w14:textId="31C0FE36" w:rsidR="00456F34" w:rsidRPr="00E67A83" w:rsidRDefault="00F748A7" w:rsidP="00E60426">
      <w:pPr>
        <w:pStyle w:val="Heading2"/>
        <w:rPr>
          <w:rFonts w:cs="Times New Roman"/>
        </w:rPr>
      </w:pPr>
      <w:bookmarkStart w:id="75" w:name="_Toc160806125"/>
      <w:bookmarkStart w:id="76" w:name="_Toc161064233"/>
      <w:r w:rsidRPr="00E67A83">
        <w:rPr>
          <w:rFonts w:cs="Times New Roman"/>
          <w:caps w:val="0"/>
        </w:rPr>
        <w:t>MAINTENANCE PLAN SUMMARY</w:t>
      </w:r>
      <w:bookmarkEnd w:id="75"/>
      <w:bookmarkEnd w:id="76"/>
    </w:p>
    <w:p w14:paraId="7F307F4A" w14:textId="1AA19FC8" w:rsidR="00E60426" w:rsidRPr="00E67A83" w:rsidRDefault="00F748A7" w:rsidP="00E60426">
      <w:pPr>
        <w:pStyle w:val="Heading3"/>
        <w:spacing w:after="0"/>
        <w:rPr>
          <w:rFonts w:cs="Times New Roman"/>
        </w:rPr>
      </w:pPr>
      <w:bookmarkStart w:id="77" w:name="_Toc160806126"/>
      <w:r w:rsidRPr="00E67A83">
        <w:rPr>
          <w:rFonts w:cs="Times New Roman"/>
          <w:caps w:val="0"/>
        </w:rPr>
        <w:t>CONTENTS</w:t>
      </w:r>
      <w:bookmarkEnd w:id="77"/>
    </w:p>
    <w:p w14:paraId="29E90F37" w14:textId="5B08E470" w:rsidR="00456F34" w:rsidRPr="00E67A83" w:rsidRDefault="00456F34" w:rsidP="00F430B9">
      <w:pPr>
        <w:ind w:left="2376"/>
        <w:rPr>
          <w:rFonts w:cs="Times New Roman"/>
          <w:szCs w:val="26"/>
        </w:rPr>
      </w:pPr>
      <w:r w:rsidRPr="00E67A83">
        <w:rPr>
          <w:rFonts w:cs="Times New Roman"/>
          <w:szCs w:val="26"/>
        </w:rPr>
        <w:t>A Maintenance Plan Summary is a paper or electronic document that summarizes the Maintenance Plan. It shall summarize how the Generation Asset or ESS Owner’s maintenance complies with each Maintenance Standard. It shall be in the format and include the content elements specified by the Commission’s Executive Director. Where the Generating Asset or ESS Owner’s maintenance does not satisfy a Maintenance Standard, the Maintenance Plan Summary shall summarize how and when maintenance will be brought into compliance.</w:t>
      </w:r>
    </w:p>
    <w:p w14:paraId="3B46F7DC" w14:textId="7A4EC56F" w:rsidR="00456F34" w:rsidRPr="00E67A83" w:rsidRDefault="00F748A7" w:rsidP="00BC364A">
      <w:pPr>
        <w:pStyle w:val="Heading3"/>
        <w:rPr>
          <w:rFonts w:cs="Times New Roman"/>
        </w:rPr>
      </w:pPr>
      <w:bookmarkStart w:id="78" w:name="_Toc160806127"/>
      <w:r w:rsidRPr="00E67A83">
        <w:rPr>
          <w:rFonts w:cs="Times New Roman"/>
          <w:caps w:val="0"/>
        </w:rPr>
        <w:t>FILING DATE</w:t>
      </w:r>
      <w:bookmarkEnd w:id="78"/>
    </w:p>
    <w:p w14:paraId="2FD688D7" w14:textId="5AF5BC96" w:rsidR="00BC364A" w:rsidRPr="00E67A83" w:rsidRDefault="00F748A7" w:rsidP="00BC364A">
      <w:pPr>
        <w:pStyle w:val="Heading4"/>
        <w:spacing w:after="0"/>
        <w:rPr>
          <w:rFonts w:cs="Times New Roman"/>
        </w:rPr>
      </w:pPr>
      <w:r w:rsidRPr="00E67A83">
        <w:rPr>
          <w:rFonts w:cs="Times New Roman"/>
          <w:caps w:val="0"/>
        </w:rPr>
        <w:t>NEW OR ACQUIRED ASSETS</w:t>
      </w:r>
    </w:p>
    <w:p w14:paraId="7F2FEEC9" w14:textId="2AEABFE9" w:rsidR="00456F34" w:rsidRPr="00E67A83" w:rsidRDefault="00456F34" w:rsidP="00BC364A">
      <w:pPr>
        <w:ind w:left="3528"/>
        <w:rPr>
          <w:rFonts w:cs="Times New Roman"/>
          <w:szCs w:val="26"/>
        </w:rPr>
      </w:pPr>
      <w:r w:rsidRPr="00E67A83">
        <w:rPr>
          <w:rFonts w:cs="Times New Roman"/>
          <w:szCs w:val="26"/>
        </w:rPr>
        <w:t>For each Generating Asset or ESS placed in Active Service after the effective date of Section</w:t>
      </w:r>
      <w:r w:rsidR="00BC364A" w:rsidRPr="00E67A83">
        <w:rPr>
          <w:rFonts w:cs="Times New Roman"/>
          <w:szCs w:val="26"/>
        </w:rPr>
        <w:t> </w:t>
      </w:r>
      <w:r w:rsidRPr="00E67A83">
        <w:rPr>
          <w:rFonts w:cs="Times New Roman"/>
          <w:szCs w:val="26"/>
        </w:rPr>
        <w:t xml:space="preserve">6.0 of this General Order, the Generating Asset or ESS Owner </w:t>
      </w:r>
      <w:r w:rsidRPr="00E67A83">
        <w:rPr>
          <w:rFonts w:cs="Times New Roman"/>
          <w:szCs w:val="26"/>
        </w:rPr>
        <w:lastRenderedPageBreak/>
        <w:t>shall file the Maintenance Plan Summary at the same time as it files its Initial Certification. When a Generating Asset or ESS Owner acquires a Generating Asset or ESS from an existing Generating Asset or ESS Owner, the new owner shall file its Maintenance Plan Summary at the same time it files its Initial Certification.</w:t>
      </w:r>
    </w:p>
    <w:p w14:paraId="05712F4F" w14:textId="4F465882" w:rsidR="00BC364A" w:rsidRPr="00E67A83" w:rsidRDefault="00F748A7" w:rsidP="00BC364A">
      <w:pPr>
        <w:pStyle w:val="Heading4"/>
        <w:spacing w:after="0"/>
        <w:rPr>
          <w:rFonts w:cs="Times New Roman"/>
        </w:rPr>
      </w:pPr>
      <w:r w:rsidRPr="00E67A83">
        <w:rPr>
          <w:rFonts w:cs="Times New Roman"/>
          <w:caps w:val="0"/>
        </w:rPr>
        <w:t>UPDATES</w:t>
      </w:r>
    </w:p>
    <w:p w14:paraId="30E84682" w14:textId="25032A0E" w:rsidR="00456F34" w:rsidRPr="00E67A83" w:rsidRDefault="00456F34" w:rsidP="00F430B9">
      <w:pPr>
        <w:ind w:left="3528"/>
        <w:rPr>
          <w:rFonts w:cs="Times New Roman"/>
          <w:szCs w:val="26"/>
        </w:rPr>
      </w:pPr>
      <w:r w:rsidRPr="00E67A83">
        <w:rPr>
          <w:rFonts w:cs="Times New Roman"/>
          <w:szCs w:val="26"/>
        </w:rPr>
        <w:t>The Maintenance Plan Summary shall be updated and refiled with SED every other year pursuant to a schedule to be determined by SED.</w:t>
      </w:r>
    </w:p>
    <w:p w14:paraId="16B30C67" w14:textId="191DA5A6" w:rsidR="00BC364A" w:rsidRPr="00E67A83" w:rsidRDefault="00F748A7" w:rsidP="00BC364A">
      <w:pPr>
        <w:pStyle w:val="Heading2"/>
        <w:spacing w:after="0"/>
        <w:rPr>
          <w:rFonts w:cs="Times New Roman"/>
        </w:rPr>
      </w:pPr>
      <w:bookmarkStart w:id="79" w:name="_Toc160806128"/>
      <w:bookmarkStart w:id="80" w:name="_Toc161064234"/>
      <w:r w:rsidRPr="00E67A83">
        <w:rPr>
          <w:rFonts w:cs="Times New Roman"/>
          <w:caps w:val="0"/>
        </w:rPr>
        <w:t>EXEMPTION</w:t>
      </w:r>
      <w:bookmarkEnd w:id="79"/>
      <w:bookmarkEnd w:id="80"/>
    </w:p>
    <w:p w14:paraId="5B77E77F" w14:textId="30844A6A" w:rsidR="00456F34" w:rsidRPr="00B001AB" w:rsidRDefault="00456F34" w:rsidP="00B001AB">
      <w:pPr>
        <w:ind w:left="1368"/>
        <w:rPr>
          <w:rFonts w:cs="Times New Roman"/>
          <w:szCs w:val="26"/>
        </w:rPr>
      </w:pPr>
      <w:r w:rsidRPr="00E67A83">
        <w:rPr>
          <w:rFonts w:cs="Times New Roman"/>
          <w:szCs w:val="26"/>
        </w:rPr>
        <w:t>Generating Assets or ESSs smaller than 50 megawatts are exempt from the entirety of Section</w:t>
      </w:r>
      <w:r w:rsidR="00BC364A" w:rsidRPr="00E67A83">
        <w:rPr>
          <w:rFonts w:cs="Times New Roman"/>
          <w:szCs w:val="26"/>
        </w:rPr>
        <w:t> </w:t>
      </w:r>
      <w:r w:rsidRPr="00E67A83">
        <w:rPr>
          <w:rFonts w:cs="Times New Roman"/>
          <w:szCs w:val="26"/>
        </w:rPr>
        <w:t>6.0. Each facility’s capacity shall be determined by summing the nameplate capacities of all units of the Generating Asset and/or ESS.</w:t>
      </w:r>
      <w:r w:rsidR="00B001AB">
        <w:rPr>
          <w:rFonts w:cs="Times New Roman"/>
          <w:szCs w:val="26"/>
        </w:rPr>
        <w:t xml:space="preserve"> </w:t>
      </w:r>
      <w:r w:rsidRPr="00B001AB">
        <w:rPr>
          <w:rFonts w:cs="Times New Roman"/>
          <w:szCs w:val="26"/>
        </w:rPr>
        <w:t>Notwithstanding this exemption, Generating Assets or ESSs one megawatt or larger but smaller than 50 megawatts are required to observe the following requirements:</w:t>
      </w:r>
    </w:p>
    <w:p w14:paraId="0E07E0C9" w14:textId="1289C3C7" w:rsidR="00BC364A" w:rsidRPr="00E67A83" w:rsidRDefault="00456F34">
      <w:pPr>
        <w:pStyle w:val="ListParagraph"/>
        <w:numPr>
          <w:ilvl w:val="0"/>
          <w:numId w:val="15"/>
        </w:numPr>
        <w:ind w:left="2376" w:hanging="1008"/>
        <w:contextualSpacing w:val="0"/>
        <w:rPr>
          <w:rFonts w:cs="Times New Roman"/>
          <w:szCs w:val="26"/>
        </w:rPr>
      </w:pPr>
      <w:r w:rsidRPr="00E67A83">
        <w:rPr>
          <w:rFonts w:cs="Times New Roman"/>
          <w:szCs w:val="26"/>
        </w:rPr>
        <w:t>Each facility shall be operated in a safe, reliable, and efficient manner that reasonably protects the public health and safety of California residents, businesses, and the community</w:t>
      </w:r>
      <w:r w:rsidR="00BC364A" w:rsidRPr="00E67A83">
        <w:rPr>
          <w:rFonts w:cs="Times New Roman"/>
          <w:szCs w:val="26"/>
        </w:rPr>
        <w:t>;</w:t>
      </w:r>
    </w:p>
    <w:p w14:paraId="2BE54F2E" w14:textId="46E4BD47" w:rsidR="00BC364A" w:rsidRPr="00E67A83" w:rsidRDefault="00456F34">
      <w:pPr>
        <w:pStyle w:val="ListParagraph"/>
        <w:numPr>
          <w:ilvl w:val="0"/>
          <w:numId w:val="15"/>
        </w:numPr>
        <w:ind w:left="2376" w:hanging="1008"/>
        <w:contextualSpacing w:val="0"/>
        <w:rPr>
          <w:rFonts w:cs="Times New Roman"/>
          <w:szCs w:val="26"/>
        </w:rPr>
      </w:pPr>
      <w:r w:rsidRPr="00E67A83">
        <w:rPr>
          <w:rFonts w:cs="Times New Roman"/>
          <w:szCs w:val="26"/>
        </w:rPr>
        <w:t>Each facility shall be operated so as to be reasonably available to meet the demand for electricity, and promote electric supply system reliability, in a manner consistent with prudent industry practice</w:t>
      </w:r>
      <w:r w:rsidR="00BC364A" w:rsidRPr="00E67A83">
        <w:rPr>
          <w:rFonts w:cs="Times New Roman"/>
          <w:szCs w:val="26"/>
        </w:rPr>
        <w:t>; and</w:t>
      </w:r>
    </w:p>
    <w:p w14:paraId="2AB3F60F" w14:textId="2CDCC103" w:rsidR="00456F34" w:rsidRPr="00E67A83" w:rsidRDefault="00456F34">
      <w:pPr>
        <w:pStyle w:val="ListParagraph"/>
        <w:numPr>
          <w:ilvl w:val="0"/>
          <w:numId w:val="15"/>
        </w:numPr>
        <w:ind w:left="2376" w:hanging="1008"/>
        <w:contextualSpacing w:val="0"/>
        <w:rPr>
          <w:rFonts w:cs="Times New Roman"/>
          <w:szCs w:val="26"/>
        </w:rPr>
      </w:pPr>
      <w:r w:rsidRPr="00E67A83">
        <w:rPr>
          <w:rFonts w:cs="Times New Roman"/>
          <w:szCs w:val="26"/>
        </w:rPr>
        <w:t>Each facility shall be operated in a reasonable and prudent manner consistent with industry standards while satisfying the legislative finding that each facility is an essential facility providing a critical and essential good to the California public.</w:t>
      </w:r>
    </w:p>
    <w:p w14:paraId="6BC512B5" w14:textId="747F9F89" w:rsidR="00BC364A" w:rsidRPr="00E67A83" w:rsidRDefault="00F748A7" w:rsidP="00BC364A">
      <w:pPr>
        <w:pStyle w:val="Heading1"/>
        <w:rPr>
          <w:rFonts w:cs="Times New Roman"/>
        </w:rPr>
      </w:pPr>
      <w:bookmarkStart w:id="81" w:name="_Toc160806129"/>
      <w:bookmarkStart w:id="82" w:name="_Toc161064235"/>
      <w:r w:rsidRPr="00E67A83">
        <w:rPr>
          <w:rFonts w:cs="Times New Roman"/>
          <w:caps w:val="0"/>
        </w:rPr>
        <w:t>GENERATING ASSET AND ENERGY STORAGE SYSTEM OPERATION STANDARDS</w:t>
      </w:r>
      <w:bookmarkEnd w:id="81"/>
      <w:bookmarkEnd w:id="82"/>
    </w:p>
    <w:p w14:paraId="344CF040" w14:textId="7B44AAD7" w:rsidR="00AE28A7" w:rsidRPr="00E67A83" w:rsidRDefault="00F748A7" w:rsidP="00AE28A7">
      <w:pPr>
        <w:pStyle w:val="Heading2"/>
        <w:spacing w:after="0"/>
        <w:rPr>
          <w:rFonts w:cs="Times New Roman"/>
        </w:rPr>
      </w:pPr>
      <w:bookmarkStart w:id="83" w:name="_Toc160806130"/>
      <w:bookmarkStart w:id="84" w:name="_Toc161064236"/>
      <w:r w:rsidRPr="00E67A83">
        <w:rPr>
          <w:rFonts w:cs="Times New Roman"/>
          <w:caps w:val="0"/>
        </w:rPr>
        <w:t>APPLICABILITY OF STANDARDS</w:t>
      </w:r>
      <w:bookmarkEnd w:id="83"/>
      <w:bookmarkEnd w:id="84"/>
    </w:p>
    <w:p w14:paraId="30E7950C" w14:textId="77777777" w:rsidR="00AE28A7" w:rsidRPr="00E67A83" w:rsidRDefault="00AE28A7" w:rsidP="00F430B9">
      <w:pPr>
        <w:ind w:left="1368"/>
        <w:rPr>
          <w:rFonts w:cs="Times New Roman"/>
          <w:szCs w:val="26"/>
        </w:rPr>
      </w:pPr>
      <w:r w:rsidRPr="00E67A83">
        <w:rPr>
          <w:rFonts w:cs="Times New Roman"/>
          <w:szCs w:val="26"/>
        </w:rPr>
        <w:t>All Generating Asset or ESS Owners shall operate their Generating Assets and ESSs in compliance with the Generating Asset and ESS Operation Standards.</w:t>
      </w:r>
    </w:p>
    <w:p w14:paraId="24B7AE86" w14:textId="5E55110C" w:rsidR="00AE28A7" w:rsidRPr="00E67A83" w:rsidRDefault="00F748A7" w:rsidP="00AE28A7">
      <w:pPr>
        <w:pStyle w:val="Heading2"/>
        <w:rPr>
          <w:rFonts w:cs="Times New Roman"/>
        </w:rPr>
      </w:pPr>
      <w:bookmarkStart w:id="85" w:name="_Toc160806131"/>
      <w:bookmarkStart w:id="86" w:name="_Toc161064237"/>
      <w:r w:rsidRPr="00E67A83">
        <w:rPr>
          <w:rFonts w:cs="Times New Roman"/>
          <w:caps w:val="0"/>
        </w:rPr>
        <w:lastRenderedPageBreak/>
        <w:t>OPERATION PLAN</w:t>
      </w:r>
      <w:bookmarkEnd w:id="85"/>
      <w:bookmarkEnd w:id="86"/>
    </w:p>
    <w:p w14:paraId="5FDD639B" w14:textId="2E27C63D" w:rsidR="00AE28A7" w:rsidRPr="00E67A83" w:rsidRDefault="00F748A7" w:rsidP="00AE28A7">
      <w:pPr>
        <w:pStyle w:val="Heading3"/>
        <w:spacing w:after="0"/>
        <w:rPr>
          <w:rFonts w:cs="Times New Roman"/>
        </w:rPr>
      </w:pPr>
      <w:bookmarkStart w:id="87" w:name="_Toc160806132"/>
      <w:r w:rsidRPr="00E67A83">
        <w:rPr>
          <w:rFonts w:cs="Times New Roman"/>
          <w:caps w:val="0"/>
        </w:rPr>
        <w:t>CONTENTS</w:t>
      </w:r>
      <w:bookmarkEnd w:id="87"/>
    </w:p>
    <w:p w14:paraId="15A6B2B7" w14:textId="5977B165" w:rsidR="00AE28A7" w:rsidRPr="00E67A83" w:rsidRDefault="00AE28A7" w:rsidP="00527C72">
      <w:pPr>
        <w:ind w:left="2376"/>
        <w:rPr>
          <w:rFonts w:cs="Times New Roman"/>
          <w:szCs w:val="26"/>
        </w:rPr>
      </w:pPr>
      <w:r w:rsidRPr="00E67A83">
        <w:rPr>
          <w:rFonts w:cs="Times New Roman"/>
          <w:szCs w:val="26"/>
        </w:rPr>
        <w:t>An Operation Plan is a paper or electronic document that shows how the Generating Asset or ESS Owner’s operation practices and policies comply with each Operation Standard for each Generating Asset or ESSs. The Operation Plan may be in the form of a narrative, index, spreadsheet, database, web site, or other. The Operation Plan shall specifically identify the procedures and criteria that are used to comply with each Operation Standard. Existing equipment manuals, checklists, warranty requirements, and other documents may be identified to demonstrate compliance. If any of these documents are contradictory, the Operation Plan should resolve the contradiction. Where the Generating Asset or ESS Owner’s operation does not satisfy an Operation Standard, the Operation Plan shall show how and when operation will be brought into compliance.</w:t>
      </w:r>
    </w:p>
    <w:p w14:paraId="67352D58" w14:textId="45C2AFE6" w:rsidR="00AE28A7" w:rsidRPr="00E67A83" w:rsidRDefault="00F748A7" w:rsidP="00AE28A7">
      <w:pPr>
        <w:pStyle w:val="Heading3"/>
        <w:spacing w:after="0"/>
        <w:rPr>
          <w:rFonts w:cs="Times New Roman"/>
        </w:rPr>
      </w:pPr>
      <w:bookmarkStart w:id="88" w:name="_Toc160806133"/>
      <w:r w:rsidRPr="00E67A83">
        <w:rPr>
          <w:rFonts w:cs="Times New Roman"/>
          <w:caps w:val="0"/>
        </w:rPr>
        <w:t>AVAILABILITY</w:t>
      </w:r>
      <w:bookmarkEnd w:id="88"/>
    </w:p>
    <w:p w14:paraId="4D2BE7DB" w14:textId="16CD90B5" w:rsidR="00AE28A7" w:rsidRPr="00E67A83" w:rsidRDefault="00AE28A7" w:rsidP="00253316">
      <w:pPr>
        <w:spacing w:after="240"/>
        <w:ind w:left="2376"/>
        <w:rPr>
          <w:rFonts w:cs="Times New Roman"/>
          <w:szCs w:val="26"/>
        </w:rPr>
      </w:pPr>
      <w:r w:rsidRPr="00E67A83">
        <w:rPr>
          <w:rFonts w:cs="Times New Roman"/>
          <w:szCs w:val="26"/>
        </w:rPr>
        <w:t>The current Operation Plan for each Generating Asset or ESS will be available for each Generating Asset or ESS or, in the case of a plant or facility with multiple Generating Assets or ESSs, in the central business office. Upon SED’s request, a Generating Asset or ESS Owner shall submit the most current copy of the Operation Plan (or requested portion thereof) to SED in the manner specified in subsection 14.2 of this General Order.</w:t>
      </w:r>
    </w:p>
    <w:p w14:paraId="7A19D979" w14:textId="077B2915" w:rsidR="00253316" w:rsidRPr="00E67A83" w:rsidRDefault="00F748A7" w:rsidP="00253316">
      <w:pPr>
        <w:pStyle w:val="Heading3"/>
        <w:spacing w:after="0"/>
        <w:rPr>
          <w:rFonts w:cs="Times New Roman"/>
        </w:rPr>
      </w:pPr>
      <w:bookmarkStart w:id="89" w:name="_Toc160806134"/>
      <w:r w:rsidRPr="00E67A83">
        <w:rPr>
          <w:rFonts w:cs="Times New Roman"/>
          <w:caps w:val="0"/>
        </w:rPr>
        <w:t>INITIAL CERTIFICATION</w:t>
      </w:r>
      <w:bookmarkEnd w:id="89"/>
    </w:p>
    <w:p w14:paraId="1CFBAE83" w14:textId="177B8E96" w:rsidR="00AE28A7" w:rsidRPr="00E67A83" w:rsidRDefault="00AE28A7" w:rsidP="00253316">
      <w:pPr>
        <w:ind w:left="2376"/>
        <w:rPr>
          <w:rFonts w:cs="Times New Roman"/>
          <w:szCs w:val="26"/>
        </w:rPr>
      </w:pPr>
      <w:r w:rsidRPr="00E67A83">
        <w:rPr>
          <w:rFonts w:cs="Times New Roman"/>
          <w:szCs w:val="26"/>
        </w:rPr>
        <w:t>The Generating Asset or ESS Owner shall file an Initial Certification with SED that certifies either:</w:t>
      </w:r>
    </w:p>
    <w:p w14:paraId="5526DE9C" w14:textId="2C1DF935" w:rsidR="00253316" w:rsidRPr="00E67A83" w:rsidRDefault="00F748A7" w:rsidP="00253316">
      <w:pPr>
        <w:pStyle w:val="Heading4"/>
        <w:spacing w:after="0"/>
        <w:rPr>
          <w:rFonts w:cs="Times New Roman"/>
        </w:rPr>
      </w:pPr>
      <w:r w:rsidRPr="00E67A83">
        <w:rPr>
          <w:rFonts w:cs="Times New Roman"/>
          <w:caps w:val="0"/>
        </w:rPr>
        <w:t>COMPLIANCE</w:t>
      </w:r>
    </w:p>
    <w:p w14:paraId="28609B9D" w14:textId="525655D0" w:rsidR="00AE28A7" w:rsidRPr="00E67A83" w:rsidRDefault="00AE28A7" w:rsidP="00253316">
      <w:pPr>
        <w:ind w:left="3528"/>
        <w:rPr>
          <w:rFonts w:cs="Times New Roman"/>
          <w:szCs w:val="26"/>
        </w:rPr>
      </w:pPr>
      <w:r w:rsidRPr="00E67A83">
        <w:rPr>
          <w:rFonts w:cs="Times New Roman"/>
          <w:szCs w:val="26"/>
        </w:rPr>
        <w:t>The Generating Asset or ESS Owner has adopted and is implementing an Operation Plan that complies with all Generating Asset and ESS Operation Standards, or</w:t>
      </w:r>
    </w:p>
    <w:p w14:paraId="42D25B6A" w14:textId="13516811" w:rsidR="00253316" w:rsidRPr="00E67A83" w:rsidRDefault="00F748A7" w:rsidP="00253316">
      <w:pPr>
        <w:pStyle w:val="Heading4"/>
        <w:spacing w:after="0"/>
        <w:rPr>
          <w:rFonts w:cs="Times New Roman"/>
        </w:rPr>
      </w:pPr>
      <w:r w:rsidRPr="00E67A83">
        <w:rPr>
          <w:rFonts w:cs="Times New Roman"/>
          <w:caps w:val="0"/>
        </w:rPr>
        <w:t>NONCOMPLIANCE</w:t>
      </w:r>
    </w:p>
    <w:p w14:paraId="05619EEB" w14:textId="5E419FDF" w:rsidR="00AE28A7" w:rsidRPr="00E67A83" w:rsidRDefault="00AE28A7" w:rsidP="00253316">
      <w:pPr>
        <w:spacing w:after="240"/>
        <w:ind w:left="3528"/>
        <w:rPr>
          <w:rFonts w:cs="Times New Roman"/>
          <w:szCs w:val="26"/>
        </w:rPr>
      </w:pPr>
      <w:r w:rsidRPr="00E67A83">
        <w:rPr>
          <w:rFonts w:cs="Times New Roman"/>
          <w:szCs w:val="26"/>
        </w:rPr>
        <w:t>The Generating Asset or ESS Owner has (a) identified and documented deficiencies in its operation practices and policies, and (b) adopted a course of corrective actions that is reasonably designed to achieve compliance with the Generating Asset and ESS Operation Standards within 90</w:t>
      </w:r>
      <w:r w:rsidR="00253316" w:rsidRPr="00E67A83">
        <w:rPr>
          <w:rFonts w:cs="Times New Roman"/>
          <w:szCs w:val="26"/>
        </w:rPr>
        <w:t> </w:t>
      </w:r>
      <w:r w:rsidRPr="00E67A83">
        <w:rPr>
          <w:rFonts w:cs="Times New Roman"/>
          <w:szCs w:val="26"/>
        </w:rPr>
        <w:t>days of the date of Initial Certification.</w:t>
      </w:r>
    </w:p>
    <w:p w14:paraId="453AAAE7" w14:textId="62A8B2F8" w:rsidR="00AE28A7" w:rsidRPr="00E67A83" w:rsidRDefault="00F748A7" w:rsidP="00253316">
      <w:pPr>
        <w:pStyle w:val="Heading3"/>
        <w:rPr>
          <w:rFonts w:cs="Times New Roman"/>
        </w:rPr>
      </w:pPr>
      <w:bookmarkStart w:id="90" w:name="_Toc160806135"/>
      <w:r w:rsidRPr="00E67A83">
        <w:rPr>
          <w:rFonts w:cs="Times New Roman"/>
          <w:caps w:val="0"/>
        </w:rPr>
        <w:lastRenderedPageBreak/>
        <w:t>FILING DATE FOR INITIAL CERTIFICATION</w:t>
      </w:r>
      <w:bookmarkEnd w:id="90"/>
    </w:p>
    <w:p w14:paraId="67841A46" w14:textId="61A825FC" w:rsidR="00253316" w:rsidRPr="00E67A83" w:rsidRDefault="00F748A7" w:rsidP="00253316">
      <w:pPr>
        <w:pStyle w:val="Heading4"/>
        <w:spacing w:after="0"/>
        <w:rPr>
          <w:rFonts w:cs="Times New Roman"/>
        </w:rPr>
      </w:pPr>
      <w:r w:rsidRPr="00E67A83">
        <w:rPr>
          <w:rFonts w:cs="Times New Roman"/>
          <w:caps w:val="0"/>
        </w:rPr>
        <w:t>NEW OR ACQUIRED ASSETS</w:t>
      </w:r>
    </w:p>
    <w:p w14:paraId="0592B0F3" w14:textId="791E6BB6" w:rsidR="00AE28A7" w:rsidRPr="00E67A83" w:rsidRDefault="00AE28A7" w:rsidP="00527C72">
      <w:pPr>
        <w:ind w:left="3528"/>
        <w:rPr>
          <w:rFonts w:cs="Times New Roman"/>
          <w:szCs w:val="26"/>
        </w:rPr>
      </w:pPr>
      <w:r w:rsidRPr="00E67A83">
        <w:rPr>
          <w:rFonts w:cs="Times New Roman"/>
          <w:szCs w:val="26"/>
        </w:rPr>
        <w:t>For each Generating Asset or ESS placed in Active Service after the effective date of Section</w:t>
      </w:r>
      <w:r w:rsidR="00667142" w:rsidRPr="00E67A83">
        <w:rPr>
          <w:rFonts w:cs="Times New Roman"/>
          <w:szCs w:val="26"/>
        </w:rPr>
        <w:t> </w:t>
      </w:r>
      <w:r w:rsidRPr="00E67A83">
        <w:rPr>
          <w:rFonts w:cs="Times New Roman"/>
          <w:szCs w:val="26"/>
        </w:rPr>
        <w:t>7.0 of this General Order, the Generating Asset or ESS Owner shall file the Initial Certification within 90</w:t>
      </w:r>
      <w:r w:rsidR="00667142" w:rsidRPr="00E67A83">
        <w:rPr>
          <w:rFonts w:cs="Times New Roman"/>
          <w:szCs w:val="26"/>
        </w:rPr>
        <w:t> </w:t>
      </w:r>
      <w:r w:rsidRPr="00E67A83">
        <w:rPr>
          <w:rFonts w:cs="Times New Roman"/>
          <w:szCs w:val="26"/>
        </w:rPr>
        <w:t>days of the Generating Asset or ESS being placed in Active Service. When a Generating Asset or ESS Owner acquires a Generating Asset or ESS from an existing Generating Asset or ESS Owner acquires an ESS from an existing Owner, the new owner shall file its Initial Certification within 90</w:t>
      </w:r>
      <w:r w:rsidR="00667142" w:rsidRPr="00E67A83">
        <w:rPr>
          <w:rFonts w:cs="Times New Roman"/>
          <w:szCs w:val="26"/>
        </w:rPr>
        <w:t> </w:t>
      </w:r>
      <w:r w:rsidRPr="00E67A83">
        <w:rPr>
          <w:rFonts w:cs="Times New Roman"/>
          <w:szCs w:val="26"/>
        </w:rPr>
        <w:t>days of the effective date of the transfer of title or within 90</w:t>
      </w:r>
      <w:r w:rsidR="00667142" w:rsidRPr="00E67A83">
        <w:rPr>
          <w:rFonts w:cs="Times New Roman"/>
          <w:szCs w:val="26"/>
        </w:rPr>
        <w:t> </w:t>
      </w:r>
      <w:r w:rsidRPr="00E67A83">
        <w:rPr>
          <w:rFonts w:cs="Times New Roman"/>
          <w:szCs w:val="26"/>
        </w:rPr>
        <w:t>days of the transfer of possession, whichever date is later.</w:t>
      </w:r>
    </w:p>
    <w:p w14:paraId="410706D2" w14:textId="09CB0F8A" w:rsidR="00AE28A7" w:rsidRPr="00E67A83" w:rsidRDefault="00F748A7" w:rsidP="00667142">
      <w:pPr>
        <w:pStyle w:val="Heading2"/>
        <w:rPr>
          <w:rFonts w:cs="Times New Roman"/>
        </w:rPr>
      </w:pPr>
      <w:bookmarkStart w:id="91" w:name="_Toc160806136"/>
      <w:bookmarkStart w:id="92" w:name="_Toc161064238"/>
      <w:r w:rsidRPr="00E67A83">
        <w:rPr>
          <w:rFonts w:cs="Times New Roman"/>
          <w:caps w:val="0"/>
        </w:rPr>
        <w:t>OPERATION PLAN SUMMARY</w:t>
      </w:r>
      <w:bookmarkEnd w:id="91"/>
      <w:bookmarkEnd w:id="92"/>
    </w:p>
    <w:p w14:paraId="7ABCD398" w14:textId="348B6919" w:rsidR="00667142" w:rsidRPr="00E67A83" w:rsidRDefault="00F748A7" w:rsidP="00952504">
      <w:pPr>
        <w:pStyle w:val="Heading3"/>
        <w:spacing w:after="0"/>
        <w:rPr>
          <w:rFonts w:cs="Times New Roman"/>
        </w:rPr>
      </w:pPr>
      <w:bookmarkStart w:id="93" w:name="_Toc160806137"/>
      <w:r w:rsidRPr="00E67A83">
        <w:rPr>
          <w:rFonts w:cs="Times New Roman"/>
          <w:caps w:val="0"/>
        </w:rPr>
        <w:t>CONTENTS</w:t>
      </w:r>
      <w:bookmarkEnd w:id="93"/>
    </w:p>
    <w:p w14:paraId="459D8BF7" w14:textId="068A17B9" w:rsidR="00AE28A7" w:rsidRPr="00E67A83" w:rsidRDefault="00AE28A7" w:rsidP="00952504">
      <w:pPr>
        <w:ind w:left="2376"/>
        <w:rPr>
          <w:rFonts w:cs="Times New Roman"/>
          <w:szCs w:val="26"/>
        </w:rPr>
      </w:pPr>
      <w:r w:rsidRPr="00E67A83">
        <w:rPr>
          <w:rFonts w:cs="Times New Roman"/>
          <w:szCs w:val="26"/>
        </w:rPr>
        <w:t xml:space="preserve">An Operation Plan Summary is a paper or electronic document that summarizes the Operation Plan. It shall summarize how the Generation Asset or ESS Owner’s operation complies with each Operation Standard. It shall be in the format and include the content elements specified by the Commission’s Executive Director. Where the Generating Asset or ESS Owner’s operation does not satisfy an Operation Standard, the Operation Plan Summary shall </w:t>
      </w:r>
      <w:bookmarkStart w:id="94" w:name="_bookmark8"/>
      <w:bookmarkEnd w:id="94"/>
      <w:r w:rsidRPr="00E67A83">
        <w:rPr>
          <w:rFonts w:cs="Times New Roman"/>
          <w:szCs w:val="26"/>
        </w:rPr>
        <w:t>summarize how and when operation will be brought into compliance.</w:t>
      </w:r>
    </w:p>
    <w:p w14:paraId="0A56EB22" w14:textId="6E9AB9FE" w:rsidR="00667142" w:rsidRPr="00E67A83" w:rsidRDefault="00F748A7" w:rsidP="00952504">
      <w:pPr>
        <w:pStyle w:val="Heading4"/>
        <w:spacing w:after="0"/>
        <w:rPr>
          <w:rFonts w:cs="Times New Roman"/>
        </w:rPr>
      </w:pPr>
      <w:r w:rsidRPr="00E67A83">
        <w:rPr>
          <w:rFonts w:cs="Times New Roman"/>
          <w:caps w:val="0"/>
        </w:rPr>
        <w:t>NEW OR ACQUIRED ASSETS</w:t>
      </w:r>
    </w:p>
    <w:p w14:paraId="6EA70447" w14:textId="4B1D558D" w:rsidR="00AE28A7" w:rsidRPr="00E67A83" w:rsidRDefault="00AE28A7" w:rsidP="00952504">
      <w:pPr>
        <w:ind w:left="3528"/>
        <w:rPr>
          <w:rFonts w:cs="Times New Roman"/>
          <w:szCs w:val="26"/>
        </w:rPr>
      </w:pPr>
      <w:r w:rsidRPr="00E67A83">
        <w:rPr>
          <w:rFonts w:cs="Times New Roman"/>
          <w:szCs w:val="26"/>
        </w:rPr>
        <w:t>For each Generating Asset or ESS placed in Active Service after the effective date of Section</w:t>
      </w:r>
      <w:r w:rsidR="00952504" w:rsidRPr="00E67A83">
        <w:rPr>
          <w:rFonts w:cs="Times New Roman"/>
          <w:szCs w:val="26"/>
        </w:rPr>
        <w:t> </w:t>
      </w:r>
      <w:r w:rsidRPr="00E67A83">
        <w:rPr>
          <w:rFonts w:cs="Times New Roman"/>
          <w:szCs w:val="26"/>
        </w:rPr>
        <w:t>7.0 of this General Order, the Generating Asset or ESS Owner shall file the Operation Plan Summary at the same time as it files its Initial Certification. When a Generating Asset or ESS Owner acquires a Generating Asset or ESS from an existing Generating Asset or ESS Owner, the new owner shall file its Operation Plan Summary at the same time it files its Initial Certification.</w:t>
      </w:r>
    </w:p>
    <w:p w14:paraId="20DE7B7F" w14:textId="6F991E8C" w:rsidR="00667142" w:rsidRPr="00E67A83" w:rsidRDefault="00F748A7" w:rsidP="00952504">
      <w:pPr>
        <w:pStyle w:val="Heading4"/>
        <w:spacing w:after="0"/>
        <w:ind w:right="0"/>
        <w:rPr>
          <w:rFonts w:cs="Times New Roman"/>
        </w:rPr>
      </w:pPr>
      <w:bookmarkStart w:id="95" w:name="_Hlk149144425"/>
      <w:r w:rsidRPr="00E67A83">
        <w:rPr>
          <w:rFonts w:cs="Times New Roman"/>
          <w:caps w:val="0"/>
        </w:rPr>
        <w:t>UPDATES FOR ASSETS IN ACTIVE SERVICE</w:t>
      </w:r>
    </w:p>
    <w:p w14:paraId="20CF1ADA" w14:textId="72AE3970" w:rsidR="00AE28A7" w:rsidRPr="00E67A83" w:rsidRDefault="00AE28A7" w:rsidP="00527C72">
      <w:pPr>
        <w:ind w:left="3528"/>
        <w:rPr>
          <w:rFonts w:cs="Times New Roman"/>
          <w:szCs w:val="26"/>
        </w:rPr>
      </w:pPr>
      <w:r w:rsidRPr="00E67A83">
        <w:rPr>
          <w:rFonts w:cs="Times New Roman"/>
          <w:szCs w:val="26"/>
        </w:rPr>
        <w:t xml:space="preserve">For each Generating Asset or ESS in Active Service, the Generating Asset or ESS Owner shall update the Operation Plan Summary and refile with SED every </w:t>
      </w:r>
      <w:r w:rsidRPr="00E67A83">
        <w:rPr>
          <w:rFonts w:cs="Times New Roman"/>
          <w:szCs w:val="26"/>
        </w:rPr>
        <w:lastRenderedPageBreak/>
        <w:t>other year pursuant to a schedule to be determined by SED.</w:t>
      </w:r>
    </w:p>
    <w:p w14:paraId="579815A1" w14:textId="0D869A75" w:rsidR="00667142" w:rsidRPr="00E67A83" w:rsidRDefault="00F748A7" w:rsidP="00952504">
      <w:pPr>
        <w:pStyle w:val="Heading2"/>
        <w:spacing w:after="0"/>
        <w:rPr>
          <w:rFonts w:cs="Times New Roman"/>
        </w:rPr>
      </w:pPr>
      <w:bookmarkStart w:id="96" w:name="_Toc160806138"/>
      <w:bookmarkStart w:id="97" w:name="_Toc161064239"/>
      <w:bookmarkEnd w:id="95"/>
      <w:r w:rsidRPr="00E67A83">
        <w:rPr>
          <w:rFonts w:cs="Times New Roman"/>
          <w:caps w:val="0"/>
        </w:rPr>
        <w:t>EXEMPTION</w:t>
      </w:r>
      <w:bookmarkEnd w:id="96"/>
      <w:bookmarkEnd w:id="97"/>
    </w:p>
    <w:p w14:paraId="45D902DB" w14:textId="769195C2" w:rsidR="00AE28A7" w:rsidRPr="00E67A83" w:rsidRDefault="00AE28A7" w:rsidP="00952504">
      <w:pPr>
        <w:ind w:left="1368"/>
        <w:rPr>
          <w:rFonts w:cs="Times New Roman"/>
          <w:szCs w:val="26"/>
        </w:rPr>
      </w:pPr>
      <w:r w:rsidRPr="00E67A83">
        <w:rPr>
          <w:rFonts w:cs="Times New Roman"/>
          <w:szCs w:val="26"/>
        </w:rPr>
        <w:t>Generating Assets or ESSs smaller than 50 megawatts are exempt from the entirety of Section</w:t>
      </w:r>
      <w:r w:rsidR="00952504" w:rsidRPr="00E67A83">
        <w:rPr>
          <w:rFonts w:cs="Times New Roman"/>
          <w:szCs w:val="26"/>
        </w:rPr>
        <w:t> </w:t>
      </w:r>
      <w:r w:rsidRPr="00E67A83">
        <w:rPr>
          <w:rFonts w:cs="Times New Roman"/>
          <w:szCs w:val="26"/>
        </w:rPr>
        <w:t>7.0. Notwithstanding this exemption, generating assets and Energy Systems one megawatt or larger and smaller than 50 megawatts are required to observe the following requirements:</w:t>
      </w:r>
    </w:p>
    <w:p w14:paraId="5ABD84BA" w14:textId="4DCD52D6" w:rsidR="00952504" w:rsidRPr="00E67A83" w:rsidRDefault="00AE28A7">
      <w:pPr>
        <w:pStyle w:val="ListParagraph"/>
        <w:numPr>
          <w:ilvl w:val="0"/>
          <w:numId w:val="16"/>
        </w:numPr>
        <w:ind w:left="2376" w:hanging="1008"/>
        <w:contextualSpacing w:val="0"/>
        <w:rPr>
          <w:rFonts w:cs="Times New Roman"/>
          <w:szCs w:val="26"/>
        </w:rPr>
      </w:pPr>
      <w:r w:rsidRPr="00E67A83">
        <w:rPr>
          <w:rFonts w:cs="Times New Roman"/>
          <w:szCs w:val="26"/>
        </w:rPr>
        <w:t>Each facility shall be operated in a safe, reliable, and efficient manner that reasonably protects the public health and safety of California residents, businesses, and the community</w:t>
      </w:r>
      <w:r w:rsidR="00952504" w:rsidRPr="00E67A83">
        <w:rPr>
          <w:rFonts w:cs="Times New Roman"/>
          <w:szCs w:val="26"/>
        </w:rPr>
        <w:t>;</w:t>
      </w:r>
    </w:p>
    <w:p w14:paraId="0B1680B4" w14:textId="3B461DA5" w:rsidR="00952504" w:rsidRPr="00E67A83" w:rsidRDefault="00AE28A7">
      <w:pPr>
        <w:pStyle w:val="ListParagraph"/>
        <w:numPr>
          <w:ilvl w:val="0"/>
          <w:numId w:val="16"/>
        </w:numPr>
        <w:ind w:left="2376" w:hanging="1008"/>
        <w:contextualSpacing w:val="0"/>
        <w:rPr>
          <w:rFonts w:cs="Times New Roman"/>
          <w:szCs w:val="26"/>
        </w:rPr>
      </w:pPr>
      <w:r w:rsidRPr="00E67A83">
        <w:rPr>
          <w:rFonts w:cs="Times New Roman"/>
          <w:szCs w:val="26"/>
        </w:rPr>
        <w:t>Each facility shall be operated so as to be reasonably available to meet the demand for electricity, and promote electric supply system reliability, in a manner consistent with prudent industry practice</w:t>
      </w:r>
      <w:r w:rsidR="00952504" w:rsidRPr="00E67A83">
        <w:rPr>
          <w:rFonts w:cs="Times New Roman"/>
          <w:szCs w:val="26"/>
        </w:rPr>
        <w:t>; and</w:t>
      </w:r>
    </w:p>
    <w:p w14:paraId="66921183" w14:textId="6A8BAA70" w:rsidR="00AE28A7" w:rsidRPr="00E67A83" w:rsidRDefault="00AE28A7">
      <w:pPr>
        <w:pStyle w:val="ListParagraph"/>
        <w:numPr>
          <w:ilvl w:val="0"/>
          <w:numId w:val="16"/>
        </w:numPr>
        <w:ind w:left="2376" w:hanging="1008"/>
        <w:contextualSpacing w:val="0"/>
        <w:rPr>
          <w:rFonts w:cs="Times New Roman"/>
          <w:szCs w:val="26"/>
        </w:rPr>
      </w:pPr>
      <w:r w:rsidRPr="00E67A83">
        <w:rPr>
          <w:rFonts w:cs="Times New Roman"/>
          <w:szCs w:val="26"/>
        </w:rPr>
        <w:t>Each facility shall be operated in a reasonable and prudent manner consistent with industry standards while satisfying the legislative finding that each facility is an essential facility providing a critical and essential good to the California public.</w:t>
      </w:r>
    </w:p>
    <w:p w14:paraId="529BDAD4" w14:textId="23122983" w:rsidR="00952504" w:rsidRPr="00E67A83" w:rsidRDefault="00F748A7" w:rsidP="00952504">
      <w:pPr>
        <w:pStyle w:val="Heading1"/>
        <w:rPr>
          <w:rFonts w:cs="Times New Roman"/>
        </w:rPr>
      </w:pPr>
      <w:bookmarkStart w:id="98" w:name="_Toc160806139"/>
      <w:bookmarkStart w:id="99" w:name="_Toc161064240"/>
      <w:r w:rsidRPr="00E67A83">
        <w:rPr>
          <w:rFonts w:cs="Times New Roman"/>
          <w:caps w:val="0"/>
        </w:rPr>
        <w:t>INDEPENDENT SYSTEM OPERATOR (ISO)</w:t>
      </w:r>
      <w:r w:rsidRPr="00E67A83">
        <w:rPr>
          <w:rFonts w:cs="Times New Roman"/>
          <w:caps w:val="0"/>
        </w:rPr>
        <w:br/>
        <w:t>OUTAGE COORDINATION PROTOCOL</w:t>
      </w:r>
      <w:bookmarkEnd w:id="98"/>
      <w:bookmarkEnd w:id="99"/>
    </w:p>
    <w:p w14:paraId="7BFF177D" w14:textId="4B666AAD" w:rsidR="00952504" w:rsidRPr="00E67A83" w:rsidRDefault="00F748A7" w:rsidP="00952504">
      <w:pPr>
        <w:pStyle w:val="Heading2"/>
        <w:spacing w:after="0"/>
        <w:rPr>
          <w:rFonts w:cs="Times New Roman"/>
        </w:rPr>
      </w:pPr>
      <w:bookmarkStart w:id="100" w:name="_Toc160806140"/>
      <w:bookmarkStart w:id="101" w:name="_Toc161064241"/>
      <w:r w:rsidRPr="00E67A83">
        <w:rPr>
          <w:rFonts w:cs="Times New Roman"/>
          <w:caps w:val="0"/>
        </w:rPr>
        <w:t>COMPLIANCE</w:t>
      </w:r>
      <w:bookmarkEnd w:id="100"/>
      <w:bookmarkEnd w:id="101"/>
    </w:p>
    <w:p w14:paraId="13385F05" w14:textId="298F63D4" w:rsidR="00952504" w:rsidRPr="00E67A83" w:rsidRDefault="00952504" w:rsidP="00527C72">
      <w:pPr>
        <w:ind w:left="1368"/>
        <w:rPr>
          <w:rFonts w:cs="Times New Roman"/>
          <w:szCs w:val="26"/>
        </w:rPr>
      </w:pPr>
      <w:r w:rsidRPr="00E67A83">
        <w:rPr>
          <w:rFonts w:cs="Times New Roman"/>
          <w:szCs w:val="26"/>
        </w:rPr>
        <w:t>All Generating Asset and ESS Owners shall comply with the Outage Coordination Protocol adopted by the California Independent System Operator.</w:t>
      </w:r>
    </w:p>
    <w:p w14:paraId="48D03764" w14:textId="2661A701" w:rsidR="00580B20" w:rsidRPr="00E67A83" w:rsidRDefault="00F748A7" w:rsidP="00580B20">
      <w:pPr>
        <w:pStyle w:val="Heading1"/>
        <w:rPr>
          <w:rFonts w:cs="Times New Roman"/>
        </w:rPr>
      </w:pPr>
      <w:bookmarkStart w:id="102" w:name="_Toc160806141"/>
      <w:bookmarkStart w:id="103" w:name="_Toc161064242"/>
      <w:r w:rsidRPr="00E67A83">
        <w:rPr>
          <w:rFonts w:cs="Times New Roman"/>
          <w:caps w:val="0"/>
        </w:rPr>
        <w:t>INFORMATION REQUIREMENTS</w:t>
      </w:r>
      <w:bookmarkEnd w:id="102"/>
      <w:bookmarkEnd w:id="103"/>
    </w:p>
    <w:p w14:paraId="435EFF0F" w14:textId="2BCE34BA" w:rsidR="00580B20" w:rsidRPr="00E67A83" w:rsidRDefault="00F748A7" w:rsidP="00580B20">
      <w:pPr>
        <w:pStyle w:val="Heading2"/>
        <w:spacing w:after="0"/>
        <w:rPr>
          <w:rFonts w:cs="Times New Roman"/>
        </w:rPr>
      </w:pPr>
      <w:bookmarkStart w:id="104" w:name="_Toc160806142"/>
      <w:bookmarkStart w:id="105" w:name="_Toc161064243"/>
      <w:r w:rsidRPr="00E67A83">
        <w:rPr>
          <w:rFonts w:cs="Times New Roman"/>
          <w:caps w:val="0"/>
        </w:rPr>
        <w:t>PROVISION OF INFORMATION</w:t>
      </w:r>
      <w:bookmarkEnd w:id="104"/>
      <w:bookmarkEnd w:id="105"/>
    </w:p>
    <w:p w14:paraId="7C992E60" w14:textId="6EA2B005" w:rsidR="00580B20" w:rsidRPr="00E67A83" w:rsidRDefault="00580B20" w:rsidP="00580B20">
      <w:pPr>
        <w:ind w:left="1368"/>
        <w:rPr>
          <w:rFonts w:cs="Times New Roman"/>
          <w:szCs w:val="26"/>
        </w:rPr>
      </w:pPr>
      <w:r w:rsidRPr="00E67A83">
        <w:rPr>
          <w:rFonts w:cs="Times New Roman"/>
          <w:szCs w:val="26"/>
        </w:rPr>
        <w:t xml:space="preserve">Upon SED’s request, a Generating Asset or ESS Owner shall provide information in writing concerning (a) a Generating Asset or ESS; (b) the operation or maintenance of the Generating Asset or ESS; (c) the Initial Certification, Recertification, Corrective Plan, or Notice of Material Change pertaining to the Generating Asset or ESS; (d) any Maintenance, Operation, or Corrective Plans pertaining to the Generating Asset or ESS; (e) the design, performance, or history of a Generating Asset or ESS; (f) event or outage data concerning a Generating Asset or ESS including, but not limited to, unavailability reports or outage cause reports; (g) accounts, books, contracts, memoranda, papers, records, inspection reports of government agencies or other persons; and (h) any other documents or materials. These information requests shall be reasonably related to the requirements of this General Order. If SED has indicated when, where, and in what form the </w:t>
      </w:r>
      <w:r w:rsidRPr="00E67A83">
        <w:rPr>
          <w:rFonts w:cs="Times New Roman"/>
          <w:szCs w:val="26"/>
        </w:rPr>
        <w:lastRenderedPageBreak/>
        <w:t>information is to be provided, the Generating Asset or ESS Owner will provide the information in that manner and will otherwise cooperate with SED in the provision of information. Except for an exigent circumstance, a minimum of five business days will be provided for the response. If SED determines the existence of an exigent circumstance, SED may establish a shorter response period for information reasonably required for SED to understand or respond to the exigent circumstance.</w:t>
      </w:r>
    </w:p>
    <w:p w14:paraId="7522AD0F" w14:textId="5761DB92" w:rsidR="00580B20" w:rsidRPr="00E67A83" w:rsidRDefault="00F748A7" w:rsidP="00580B20">
      <w:pPr>
        <w:pStyle w:val="Heading2"/>
        <w:spacing w:after="0"/>
        <w:rPr>
          <w:rFonts w:cs="Times New Roman"/>
        </w:rPr>
      </w:pPr>
      <w:bookmarkStart w:id="106" w:name="_Toc160806143"/>
      <w:bookmarkStart w:id="107" w:name="_Toc161064244"/>
      <w:r w:rsidRPr="00E67A83">
        <w:rPr>
          <w:rFonts w:cs="Times New Roman"/>
          <w:caps w:val="0"/>
        </w:rPr>
        <w:t>AUTHORIZATION FOR RELEASE OF INFORMATION</w:t>
      </w:r>
      <w:bookmarkEnd w:id="106"/>
      <w:bookmarkEnd w:id="107"/>
    </w:p>
    <w:p w14:paraId="406337DC" w14:textId="272E8906" w:rsidR="00580B20" w:rsidRPr="00E67A83" w:rsidRDefault="00580B20" w:rsidP="00F86C01">
      <w:pPr>
        <w:ind w:left="1368"/>
        <w:rPr>
          <w:rFonts w:cs="Times New Roman"/>
          <w:szCs w:val="26"/>
        </w:rPr>
      </w:pPr>
      <w:r w:rsidRPr="00E67A83">
        <w:rPr>
          <w:rFonts w:cs="Times New Roman"/>
          <w:szCs w:val="26"/>
        </w:rPr>
        <w:t>Upon SED’s request, a Generating Asset or ESS Owner shall authorize governmental agencies to release and provide directly to SED any information in that agency</w:t>
      </w:r>
      <w:r w:rsidR="00F86C01" w:rsidRPr="00E67A83">
        <w:rPr>
          <w:rFonts w:cs="Times New Roman"/>
          <w:szCs w:val="26"/>
        </w:rPr>
        <w:t xml:space="preserve"> </w:t>
      </w:r>
      <w:r w:rsidRPr="00E67A83">
        <w:rPr>
          <w:rFonts w:cs="Times New Roman"/>
          <w:szCs w:val="26"/>
        </w:rPr>
        <w:t>or entity’s possession regarding the operation or maintenance of that Generating Asset or ESS Owner’s Generating Asset or ESS. To the extent such agencies have designated information as confidential, SED will not disclose that information to the public unless (a)</w:t>
      </w:r>
      <w:r w:rsidR="00F86C01" w:rsidRPr="00E67A83">
        <w:rPr>
          <w:rFonts w:cs="Times New Roman"/>
          <w:szCs w:val="26"/>
        </w:rPr>
        <w:t> </w:t>
      </w:r>
      <w:r w:rsidRPr="00E67A83">
        <w:rPr>
          <w:rFonts w:cs="Times New Roman"/>
          <w:szCs w:val="26"/>
        </w:rPr>
        <w:t>SED has been authorized by that agency or entity to disclose the information; (b)</w:t>
      </w:r>
      <w:r w:rsidR="00F86C01" w:rsidRPr="00E67A83">
        <w:rPr>
          <w:rFonts w:cs="Times New Roman"/>
          <w:szCs w:val="26"/>
        </w:rPr>
        <w:t> </w:t>
      </w:r>
      <w:r w:rsidRPr="00E67A83">
        <w:rPr>
          <w:rFonts w:cs="Times New Roman"/>
          <w:szCs w:val="26"/>
        </w:rPr>
        <w:t>the Commission orders or permits disclosure; or (c)</w:t>
      </w:r>
      <w:r w:rsidR="00F86C01" w:rsidRPr="00E67A83">
        <w:rPr>
          <w:rFonts w:cs="Times New Roman"/>
          <w:szCs w:val="26"/>
        </w:rPr>
        <w:t> </w:t>
      </w:r>
      <w:r w:rsidRPr="00E67A83">
        <w:rPr>
          <w:rFonts w:cs="Times New Roman"/>
          <w:szCs w:val="26"/>
        </w:rPr>
        <w:t xml:space="preserve">a court of competent jurisdiction orders or permits disclosure. Where appropriate, the Commission may enter into a confidentiality agreement with such agency. Upon SED’s request, a Generating </w:t>
      </w:r>
      <w:r w:rsidR="00F86C01" w:rsidRPr="00E67A83">
        <w:rPr>
          <w:rFonts w:cs="Times New Roman"/>
          <w:szCs w:val="26"/>
        </w:rPr>
        <w:t>Asset or</w:t>
      </w:r>
      <w:r w:rsidRPr="00E67A83">
        <w:rPr>
          <w:rFonts w:cs="Times New Roman"/>
          <w:szCs w:val="26"/>
        </w:rPr>
        <w:t xml:space="preserve"> ESS Owner shall authorize other persons or entities to release and provide directly to SED any information in the possession of that person or entity regarding the operation or maintenance of that Generating Asset Owner’s Generating Asset or ESS Owner’s ESS, in which case the Generating Asset or ESS Owner may make a claim of confidentiality pursuant to </w:t>
      </w:r>
      <w:r w:rsidR="00F86C01" w:rsidRPr="00E67A83">
        <w:rPr>
          <w:rFonts w:cs="Times New Roman"/>
          <w:szCs w:val="26"/>
        </w:rPr>
        <w:t>S</w:t>
      </w:r>
      <w:r w:rsidRPr="00E67A83">
        <w:rPr>
          <w:rFonts w:cs="Times New Roman"/>
          <w:szCs w:val="26"/>
        </w:rPr>
        <w:t>ubsection</w:t>
      </w:r>
      <w:r w:rsidR="00F86C01" w:rsidRPr="00E67A83">
        <w:rPr>
          <w:rFonts w:cs="Times New Roman"/>
          <w:szCs w:val="26"/>
        </w:rPr>
        <w:t> </w:t>
      </w:r>
      <w:r w:rsidRPr="00E67A83">
        <w:rPr>
          <w:rFonts w:cs="Times New Roman"/>
          <w:szCs w:val="26"/>
        </w:rPr>
        <w:t>14.4 of this General Order.</w:t>
      </w:r>
    </w:p>
    <w:p w14:paraId="1CE840AA" w14:textId="187261F6" w:rsidR="00F86C01" w:rsidRPr="00E67A83" w:rsidRDefault="00F748A7" w:rsidP="00F86C01">
      <w:pPr>
        <w:pStyle w:val="Heading2"/>
        <w:spacing w:after="0"/>
        <w:rPr>
          <w:rFonts w:cs="Times New Roman"/>
        </w:rPr>
      </w:pPr>
      <w:bookmarkStart w:id="108" w:name="_Toc160806144"/>
      <w:bookmarkStart w:id="109" w:name="_Toc161064245"/>
      <w:r w:rsidRPr="00E67A83">
        <w:rPr>
          <w:rFonts w:cs="Times New Roman"/>
          <w:caps w:val="0"/>
        </w:rPr>
        <w:t>GENERATING ASSET AND ESS INFORMATION</w:t>
      </w:r>
      <w:bookmarkEnd w:id="108"/>
      <w:bookmarkEnd w:id="109"/>
    </w:p>
    <w:p w14:paraId="1E4D86E7" w14:textId="3F1FAFE6" w:rsidR="00580B20" w:rsidRPr="00E67A83" w:rsidRDefault="00580B20" w:rsidP="00F86C01">
      <w:pPr>
        <w:ind w:left="1368"/>
        <w:rPr>
          <w:rFonts w:cs="Times New Roman"/>
          <w:szCs w:val="26"/>
        </w:rPr>
      </w:pPr>
      <w:r w:rsidRPr="00E67A83">
        <w:rPr>
          <w:rFonts w:cs="Times New Roman"/>
          <w:szCs w:val="26"/>
        </w:rPr>
        <w:t xml:space="preserve">A Generating Asset or ESS Owner's obligations to provide or authorize the release of information specified in </w:t>
      </w:r>
      <w:r w:rsidR="00F86C01" w:rsidRPr="00E67A83">
        <w:rPr>
          <w:rFonts w:cs="Times New Roman"/>
          <w:szCs w:val="26"/>
        </w:rPr>
        <w:t>S</w:t>
      </w:r>
      <w:r w:rsidRPr="00E67A83">
        <w:rPr>
          <w:rFonts w:cs="Times New Roman"/>
          <w:szCs w:val="26"/>
        </w:rPr>
        <w:t>ubsections</w:t>
      </w:r>
      <w:r w:rsidR="00F86C01" w:rsidRPr="00E67A83">
        <w:rPr>
          <w:rFonts w:cs="Times New Roman"/>
          <w:szCs w:val="26"/>
        </w:rPr>
        <w:t> </w:t>
      </w:r>
      <w:r w:rsidRPr="00E67A83">
        <w:rPr>
          <w:rFonts w:cs="Times New Roman"/>
          <w:szCs w:val="26"/>
        </w:rPr>
        <w:t>9.1 and 9.2 include, but are not limited by, the following specific requirements concerning Generating Assets and ESSs:</w:t>
      </w:r>
    </w:p>
    <w:p w14:paraId="1B9D2465" w14:textId="6333E786" w:rsidR="00F86C01" w:rsidRPr="00E67A83" w:rsidRDefault="00F748A7" w:rsidP="00F86C01">
      <w:pPr>
        <w:pStyle w:val="Heading3"/>
        <w:spacing w:after="0"/>
        <w:rPr>
          <w:rFonts w:cs="Times New Roman"/>
        </w:rPr>
      </w:pPr>
      <w:bookmarkStart w:id="110" w:name="_Toc160806145"/>
      <w:r w:rsidRPr="00E67A83">
        <w:rPr>
          <w:rFonts w:cs="Times New Roman"/>
          <w:caps w:val="0"/>
        </w:rPr>
        <w:t>DAILY REPORT TO ISO</w:t>
      </w:r>
      <w:bookmarkEnd w:id="110"/>
    </w:p>
    <w:p w14:paraId="685D68CA" w14:textId="2658C03C" w:rsidR="00580B20" w:rsidRPr="00E67A83" w:rsidRDefault="00580B20" w:rsidP="00F86C01">
      <w:pPr>
        <w:ind w:left="2376"/>
        <w:rPr>
          <w:rFonts w:cs="Times New Roman"/>
          <w:szCs w:val="26"/>
        </w:rPr>
      </w:pPr>
      <w:r w:rsidRPr="00E67A83">
        <w:rPr>
          <w:rFonts w:cs="Times New Roman"/>
          <w:szCs w:val="26"/>
        </w:rPr>
        <w:t>As required by Pub</w:t>
      </w:r>
      <w:r w:rsidR="003A5674" w:rsidRPr="00E67A83">
        <w:rPr>
          <w:rFonts w:cs="Times New Roman"/>
          <w:szCs w:val="26"/>
        </w:rPr>
        <w:t>. </w:t>
      </w:r>
      <w:r w:rsidRPr="00E67A83">
        <w:rPr>
          <w:rFonts w:cs="Times New Roman"/>
          <w:szCs w:val="26"/>
        </w:rPr>
        <w:t>Util</w:t>
      </w:r>
      <w:r w:rsidR="003A5674" w:rsidRPr="00E67A83">
        <w:rPr>
          <w:rFonts w:cs="Times New Roman"/>
          <w:szCs w:val="26"/>
        </w:rPr>
        <w:t>.</w:t>
      </w:r>
      <w:r w:rsidRPr="00E67A83">
        <w:rPr>
          <w:rFonts w:cs="Times New Roman"/>
          <w:szCs w:val="26"/>
        </w:rPr>
        <w:t xml:space="preserve"> Code</w:t>
      </w:r>
      <w:r w:rsidR="00F86C01" w:rsidRPr="00E67A83">
        <w:rPr>
          <w:rFonts w:cs="Times New Roman"/>
          <w:szCs w:val="26"/>
        </w:rPr>
        <w:t xml:space="preserve"> </w:t>
      </w:r>
      <w:r w:rsidRPr="00E67A83">
        <w:rPr>
          <w:rFonts w:cs="Times New Roman"/>
          <w:szCs w:val="26"/>
        </w:rPr>
        <w:t>§</w:t>
      </w:r>
      <w:r w:rsidR="003A5674" w:rsidRPr="00E67A83">
        <w:rPr>
          <w:rFonts w:cs="Times New Roman"/>
          <w:szCs w:val="26"/>
        </w:rPr>
        <w:t> </w:t>
      </w:r>
      <w:r w:rsidRPr="00E67A83">
        <w:rPr>
          <w:rFonts w:cs="Times New Roman"/>
          <w:szCs w:val="26"/>
        </w:rPr>
        <w:t>761.3</w:t>
      </w:r>
      <w:r w:rsidR="003A5674" w:rsidRPr="00E67A83">
        <w:rPr>
          <w:rFonts w:cs="Times New Roman"/>
          <w:szCs w:val="26"/>
        </w:rPr>
        <w:t xml:space="preserve"> </w:t>
      </w:r>
      <w:r w:rsidRPr="00E67A83">
        <w:rPr>
          <w:rFonts w:cs="Times New Roman"/>
          <w:szCs w:val="26"/>
        </w:rPr>
        <w:t>(e)</w:t>
      </w:r>
      <w:r w:rsidR="003A5674" w:rsidRPr="00E67A83">
        <w:rPr>
          <w:rFonts w:cs="Times New Roman"/>
          <w:szCs w:val="26"/>
        </w:rPr>
        <w:t xml:space="preserve">, </w:t>
      </w:r>
      <w:r w:rsidRPr="00E67A83">
        <w:rPr>
          <w:rFonts w:cs="Times New Roman"/>
          <w:szCs w:val="26"/>
        </w:rPr>
        <w:t xml:space="preserve">each Generating Asset or ESS Owner owning or operating a Generating Asset or ESS in California with a rated maximum capacity of 50 megawatts or greater shall provide a daily report to the ISO </w:t>
      </w:r>
      <w:r w:rsidRPr="00E67A83" w:rsidDel="00B80942">
        <w:rPr>
          <w:rFonts w:cs="Times New Roman"/>
          <w:szCs w:val="26"/>
        </w:rPr>
        <w:t xml:space="preserve">(once the ISO has announced it is ready to receive such </w:t>
      </w:r>
      <w:r w:rsidRPr="00E67A83">
        <w:rPr>
          <w:rFonts w:cs="Times New Roman"/>
          <w:szCs w:val="26"/>
        </w:rPr>
        <w:t>daily</w:t>
      </w:r>
      <w:r w:rsidRPr="00E67A83" w:rsidDel="00B80942">
        <w:rPr>
          <w:rFonts w:cs="Times New Roman"/>
          <w:szCs w:val="26"/>
        </w:rPr>
        <w:t xml:space="preserve"> reports) </w:t>
      </w:r>
      <w:r w:rsidRPr="00E67A83">
        <w:rPr>
          <w:rFonts w:cs="Times New Roman"/>
          <w:szCs w:val="26"/>
        </w:rPr>
        <w:t>that identifies any periods when the unit is unavailable to produce electricity or is available only at reduced capacity. The report will include the reasons for any such unscheduled unavailability or reduced capacity.</w:t>
      </w:r>
    </w:p>
    <w:p w14:paraId="3621B5B1" w14:textId="68E74747" w:rsidR="003A5674" w:rsidRPr="00E67A83" w:rsidRDefault="00F748A7" w:rsidP="003A5674">
      <w:pPr>
        <w:pStyle w:val="Heading3"/>
        <w:spacing w:after="0"/>
        <w:rPr>
          <w:rFonts w:cs="Times New Roman"/>
        </w:rPr>
      </w:pPr>
      <w:bookmarkStart w:id="111" w:name="_Toc160806146"/>
      <w:r w:rsidRPr="00E67A83">
        <w:rPr>
          <w:rFonts w:cs="Times New Roman"/>
          <w:caps w:val="0"/>
        </w:rPr>
        <w:lastRenderedPageBreak/>
        <w:t>SUBMISSION OF INFORMATION TO NERC</w:t>
      </w:r>
      <w:bookmarkEnd w:id="111"/>
    </w:p>
    <w:p w14:paraId="60E836D3" w14:textId="5983F382" w:rsidR="00580B20" w:rsidRPr="00E67A83" w:rsidRDefault="00580B20" w:rsidP="003A5674">
      <w:pPr>
        <w:ind w:left="2376"/>
        <w:rPr>
          <w:rFonts w:cs="Times New Roman"/>
          <w:szCs w:val="26"/>
        </w:rPr>
      </w:pPr>
      <w:r w:rsidRPr="00E67A83">
        <w:rPr>
          <w:rFonts w:cs="Times New Roman"/>
          <w:szCs w:val="26"/>
        </w:rPr>
        <w:t>Except for Generating Assets or ESSs for which NERC does not accept data, each Generating Asset or ESS Owner shall submit design, performance, and event data to NERC for inclusion in GADS. Within the categories of data that NERC accepts, SED may specify the data the Generating Asset or ESS Owner must submit to NERC. If requested by SED, a Generating Asset or ESS Owner shall concurrently provide SED with a copy of all data submitted to NERC for inclusion in GADS.</w:t>
      </w:r>
    </w:p>
    <w:p w14:paraId="5279AA9A" w14:textId="6681B537" w:rsidR="003A5674" w:rsidRPr="00E67A83" w:rsidRDefault="00F748A7" w:rsidP="006E7D5D">
      <w:pPr>
        <w:pStyle w:val="Heading3"/>
        <w:spacing w:after="0"/>
        <w:rPr>
          <w:rFonts w:cs="Times New Roman"/>
        </w:rPr>
      </w:pPr>
      <w:bookmarkStart w:id="112" w:name="_Toc160806147"/>
      <w:r w:rsidRPr="00E67A83">
        <w:rPr>
          <w:rFonts w:cs="Times New Roman"/>
          <w:caps w:val="0"/>
        </w:rPr>
        <w:t>TRANSITIONAL COMPLIANCE PERIOD</w:t>
      </w:r>
      <w:bookmarkEnd w:id="112"/>
    </w:p>
    <w:p w14:paraId="65A661AA" w14:textId="46414ED2" w:rsidR="00580B20" w:rsidRPr="00E67A83" w:rsidRDefault="00580B20" w:rsidP="006E7D5D">
      <w:pPr>
        <w:ind w:left="2376"/>
        <w:rPr>
          <w:rFonts w:cs="Times New Roman"/>
          <w:szCs w:val="26"/>
        </w:rPr>
      </w:pPr>
      <w:r w:rsidRPr="00E67A83">
        <w:rPr>
          <w:rFonts w:cs="Times New Roman"/>
          <w:szCs w:val="26"/>
        </w:rPr>
        <w:t>If upon the effective date of this General Order, a Generating Asset or ESS Owner is not submitting design, performance, or event data concerning a Generating Asset or ESS to NERC for inclusion in GADS, the Generating Asset or ESS Owner shall do so within a transitional period of 180 days of the effective date of this General Order. Upon SED’s request, the Generating Asset or ESS Owner shall provide comparable data directly to SED until the Generating Asset or ESS Owner begins to submit that information to NERC and the information becomes available to SED.</w:t>
      </w:r>
    </w:p>
    <w:p w14:paraId="079B5AD7" w14:textId="5CAFDCA2" w:rsidR="006E7D5D" w:rsidRPr="00E67A83" w:rsidRDefault="00F748A7" w:rsidP="006E7D5D">
      <w:pPr>
        <w:pStyle w:val="Heading3"/>
        <w:spacing w:after="0"/>
        <w:rPr>
          <w:rFonts w:cs="Times New Roman"/>
        </w:rPr>
      </w:pPr>
      <w:bookmarkStart w:id="113" w:name="_Toc160806148"/>
      <w:r w:rsidRPr="00E67A83">
        <w:rPr>
          <w:rFonts w:cs="Times New Roman"/>
          <w:caps w:val="0"/>
        </w:rPr>
        <w:t>HISTORICAL INFORMATION</w:t>
      </w:r>
      <w:bookmarkEnd w:id="113"/>
    </w:p>
    <w:p w14:paraId="31B454CD" w14:textId="48C9452E" w:rsidR="00580B20" w:rsidRPr="00E67A83" w:rsidRDefault="00580B20" w:rsidP="006E7D5D">
      <w:pPr>
        <w:ind w:left="2376"/>
        <w:rPr>
          <w:rFonts w:cs="Times New Roman"/>
          <w:szCs w:val="26"/>
        </w:rPr>
      </w:pPr>
      <w:r w:rsidRPr="00E67A83">
        <w:rPr>
          <w:rFonts w:cs="Times New Roman"/>
          <w:szCs w:val="26"/>
        </w:rPr>
        <w:t>Upon SED’s request and for any period after January</w:t>
      </w:r>
      <w:r w:rsidR="006E7D5D" w:rsidRPr="00E67A83">
        <w:rPr>
          <w:rFonts w:cs="Times New Roman"/>
          <w:szCs w:val="26"/>
        </w:rPr>
        <w:t> </w:t>
      </w:r>
      <w:r w:rsidRPr="00E67A83">
        <w:rPr>
          <w:rFonts w:cs="Times New Roman"/>
          <w:szCs w:val="26"/>
        </w:rPr>
        <w:t>1,</w:t>
      </w:r>
      <w:r w:rsidR="006E7D5D" w:rsidRPr="00E67A83">
        <w:rPr>
          <w:rFonts w:cs="Times New Roman"/>
          <w:szCs w:val="26"/>
        </w:rPr>
        <w:t> </w:t>
      </w:r>
      <w:r w:rsidRPr="00E67A83">
        <w:rPr>
          <w:rFonts w:cs="Times New Roman"/>
          <w:szCs w:val="26"/>
        </w:rPr>
        <w:t>1998, a Generating Asset or ESS Owner shall provide SED and/or NERC with design, performance, or event data concerning the Generating Asset or ESS.</w:t>
      </w:r>
    </w:p>
    <w:p w14:paraId="42F1323D" w14:textId="17B5B2F9" w:rsidR="00580B20" w:rsidRPr="00E67A83" w:rsidRDefault="00F748A7" w:rsidP="006E7D5D">
      <w:pPr>
        <w:pStyle w:val="Heading3"/>
        <w:rPr>
          <w:rFonts w:cs="Times New Roman"/>
        </w:rPr>
      </w:pPr>
      <w:bookmarkStart w:id="114" w:name="_Toc160806149"/>
      <w:r w:rsidRPr="00E67A83">
        <w:rPr>
          <w:rFonts w:cs="Times New Roman"/>
          <w:caps w:val="0"/>
        </w:rPr>
        <w:t>NUCLEAR FACILITY DATA</w:t>
      </w:r>
      <w:bookmarkEnd w:id="114"/>
    </w:p>
    <w:p w14:paraId="3C4BC3C5" w14:textId="53B51D88" w:rsidR="006E7D5D" w:rsidRPr="00E67A83" w:rsidRDefault="00580B20">
      <w:pPr>
        <w:pStyle w:val="ListParagraph"/>
        <w:numPr>
          <w:ilvl w:val="0"/>
          <w:numId w:val="17"/>
        </w:numPr>
        <w:ind w:left="3528" w:hanging="1152"/>
        <w:contextualSpacing w:val="0"/>
        <w:rPr>
          <w:rFonts w:cs="Times New Roman"/>
          <w:szCs w:val="26"/>
        </w:rPr>
      </w:pPr>
      <w:r w:rsidRPr="00E67A83">
        <w:rPr>
          <w:rFonts w:cs="Times New Roman"/>
          <w:szCs w:val="26"/>
        </w:rPr>
        <w:t>As required by Pub</w:t>
      </w:r>
      <w:r w:rsidR="006E7D5D" w:rsidRPr="00E67A83">
        <w:rPr>
          <w:rFonts w:cs="Times New Roman"/>
          <w:szCs w:val="26"/>
        </w:rPr>
        <w:t>. </w:t>
      </w:r>
      <w:r w:rsidRPr="00E67A83">
        <w:rPr>
          <w:rFonts w:cs="Times New Roman"/>
          <w:szCs w:val="26"/>
        </w:rPr>
        <w:t>Util</w:t>
      </w:r>
      <w:r w:rsidR="006E7D5D" w:rsidRPr="00E67A83">
        <w:rPr>
          <w:rFonts w:cs="Times New Roman"/>
          <w:szCs w:val="26"/>
        </w:rPr>
        <w:t>.</w:t>
      </w:r>
      <w:r w:rsidRPr="00E67A83">
        <w:rPr>
          <w:rFonts w:cs="Times New Roman"/>
          <w:szCs w:val="26"/>
        </w:rPr>
        <w:t xml:space="preserve"> Code §</w:t>
      </w:r>
      <w:r w:rsidR="006E7D5D" w:rsidRPr="00E67A83">
        <w:rPr>
          <w:rFonts w:cs="Times New Roman"/>
          <w:szCs w:val="26"/>
        </w:rPr>
        <w:t> </w:t>
      </w:r>
      <w:r w:rsidRPr="00E67A83">
        <w:rPr>
          <w:rFonts w:cs="Times New Roman"/>
          <w:szCs w:val="26"/>
        </w:rPr>
        <w:t>761.3(c)(1)(B), each Generating Asset Owner who owns or operates a nuclear-powered generating facility shall file with SED an annual schedule of maintenance, including repairs and upgrades, for each generating facility. The annual schedule of maintenance shall be filed with SED by October</w:t>
      </w:r>
      <w:r w:rsidR="006E7D5D" w:rsidRPr="00E67A83">
        <w:rPr>
          <w:rFonts w:cs="Times New Roman"/>
          <w:szCs w:val="26"/>
        </w:rPr>
        <w:t> </w:t>
      </w:r>
      <w:r w:rsidRPr="00E67A83">
        <w:rPr>
          <w:rFonts w:cs="Times New Roman"/>
          <w:szCs w:val="26"/>
        </w:rPr>
        <w:t xml:space="preserve">15th for the maintenance scheduled for the following calendar </w:t>
      </w:r>
      <w:r w:rsidR="006E7D5D" w:rsidRPr="00E67A83">
        <w:rPr>
          <w:rFonts w:cs="Times New Roman"/>
          <w:szCs w:val="26"/>
        </w:rPr>
        <w:t>year and</w:t>
      </w:r>
      <w:r w:rsidRPr="00E67A83">
        <w:rPr>
          <w:rFonts w:cs="Times New Roman"/>
          <w:szCs w:val="26"/>
        </w:rPr>
        <w:t xml:space="preserve"> shall be updated quarterly thereafter on the fifteenth (15th) day of each January, April</w:t>
      </w:r>
      <w:r w:rsidR="006E7D5D" w:rsidRPr="00E67A83">
        <w:rPr>
          <w:rFonts w:cs="Times New Roman"/>
          <w:szCs w:val="26"/>
        </w:rPr>
        <w:t>,</w:t>
      </w:r>
      <w:r w:rsidRPr="00E67A83">
        <w:rPr>
          <w:rFonts w:cs="Times New Roman"/>
          <w:szCs w:val="26"/>
        </w:rPr>
        <w:t xml:space="preserve"> and July. The first such schedule shall be filed by October</w:t>
      </w:r>
      <w:r w:rsidR="006E7D5D" w:rsidRPr="00E67A83">
        <w:rPr>
          <w:rFonts w:cs="Times New Roman"/>
          <w:szCs w:val="26"/>
        </w:rPr>
        <w:t> </w:t>
      </w:r>
      <w:r w:rsidRPr="00E67A83">
        <w:rPr>
          <w:rFonts w:cs="Times New Roman"/>
          <w:szCs w:val="26"/>
        </w:rPr>
        <w:t>15,</w:t>
      </w:r>
      <w:r w:rsidR="006E7D5D" w:rsidRPr="00E67A83">
        <w:rPr>
          <w:rFonts w:cs="Times New Roman"/>
          <w:szCs w:val="26"/>
        </w:rPr>
        <w:t> </w:t>
      </w:r>
      <w:r w:rsidRPr="00E67A83">
        <w:rPr>
          <w:rFonts w:cs="Times New Roman"/>
          <w:szCs w:val="26"/>
        </w:rPr>
        <w:t>2005. The filing with SED shall be the same as the filing with the ISO (pursuant to the ISO’s Outage Coordination Protocol or other ISO</w:t>
      </w:r>
      <w:r w:rsidR="006E7D5D" w:rsidRPr="00E67A83">
        <w:rPr>
          <w:rFonts w:cs="Times New Roman"/>
          <w:szCs w:val="26"/>
        </w:rPr>
        <w:t xml:space="preserve"> </w:t>
      </w:r>
      <w:r w:rsidRPr="00E67A83">
        <w:rPr>
          <w:rFonts w:cs="Times New Roman"/>
          <w:szCs w:val="26"/>
        </w:rPr>
        <w:t xml:space="preserve">requirement) or, if different, shall clearly indicate that it </w:t>
      </w:r>
      <w:r w:rsidRPr="00E67A83">
        <w:rPr>
          <w:rFonts w:cs="Times New Roman"/>
          <w:szCs w:val="26"/>
        </w:rPr>
        <w:lastRenderedPageBreak/>
        <w:t>is different and briefly summarize the differences. The owner or operator of a nuclear-powered generation facility shall make good faith efforts to conduct its maintenance in compliance with its filed plan and shall report to the ISO any significant variations from its filed plan.</w:t>
      </w:r>
    </w:p>
    <w:p w14:paraId="45899233" w14:textId="4E400E39" w:rsidR="00580B20" w:rsidRPr="00E67A83" w:rsidRDefault="00580B20">
      <w:pPr>
        <w:pStyle w:val="ListParagraph"/>
        <w:numPr>
          <w:ilvl w:val="0"/>
          <w:numId w:val="17"/>
        </w:numPr>
        <w:ind w:left="3528" w:hanging="1152"/>
        <w:contextualSpacing w:val="0"/>
        <w:rPr>
          <w:rFonts w:cs="Times New Roman"/>
          <w:szCs w:val="26"/>
        </w:rPr>
      </w:pPr>
      <w:r w:rsidRPr="00E67A83">
        <w:rPr>
          <w:rFonts w:cs="Times New Roman"/>
          <w:szCs w:val="26"/>
        </w:rPr>
        <w:t>As required by Pub</w:t>
      </w:r>
      <w:r w:rsidR="006E7D5D" w:rsidRPr="00E67A83">
        <w:rPr>
          <w:rFonts w:cs="Times New Roman"/>
          <w:szCs w:val="26"/>
        </w:rPr>
        <w:t>. Util.</w:t>
      </w:r>
      <w:r w:rsidRPr="00E67A83">
        <w:rPr>
          <w:rFonts w:cs="Times New Roman"/>
          <w:szCs w:val="26"/>
        </w:rPr>
        <w:t xml:space="preserve"> Code §</w:t>
      </w:r>
      <w:r w:rsidR="006E7D5D" w:rsidRPr="00E67A83">
        <w:rPr>
          <w:rFonts w:cs="Times New Roman"/>
          <w:szCs w:val="26"/>
        </w:rPr>
        <w:t> </w:t>
      </w:r>
      <w:r w:rsidRPr="00E67A83">
        <w:rPr>
          <w:rFonts w:cs="Times New Roman"/>
          <w:szCs w:val="26"/>
        </w:rPr>
        <w:t>761.3(c)(1)(C), each Generating Asset Owner who owns or operates a nuclear-powered generating facility shall report on a monthly basis to the Oversight Board and SED all actual planned and unplanned outages of each facility during the preceding month. The report shall be filed with SED by the 10th day of each month for the period coverin</w:t>
      </w:r>
      <w:r w:rsidR="00484BB7" w:rsidRPr="00E67A83">
        <w:rPr>
          <w:rFonts w:cs="Times New Roman"/>
          <w:szCs w:val="26"/>
        </w:rPr>
        <w:t>g</w:t>
      </w:r>
      <w:r w:rsidRPr="00E67A83">
        <w:rPr>
          <w:rFonts w:cs="Times New Roman"/>
          <w:szCs w:val="26"/>
        </w:rPr>
        <w:t xml:space="preserve"> the immediately prior month (</w:t>
      </w:r>
      <w:r w:rsidRPr="00E67A83">
        <w:rPr>
          <w:rFonts w:cs="Times New Roman"/>
          <w:i/>
          <w:iCs/>
          <w:szCs w:val="26"/>
        </w:rPr>
        <w:t>e.g.,</w:t>
      </w:r>
      <w:r w:rsidRPr="00E67A83">
        <w:rPr>
          <w:rFonts w:cs="Times New Roman"/>
          <w:szCs w:val="26"/>
        </w:rPr>
        <w:t xml:space="preserve"> filed </w:t>
      </w:r>
      <w:r w:rsidR="00484BB7" w:rsidRPr="00E67A83">
        <w:rPr>
          <w:rFonts w:cs="Times New Roman"/>
          <w:szCs w:val="26"/>
        </w:rPr>
        <w:t>by</w:t>
      </w:r>
      <w:r w:rsidRPr="00E67A83">
        <w:rPr>
          <w:rFonts w:cs="Times New Roman"/>
          <w:szCs w:val="26"/>
        </w:rPr>
        <w:t xml:space="preserve"> September 10th for outages in August), with the first report filed by September</w:t>
      </w:r>
      <w:r w:rsidR="00484BB7" w:rsidRPr="00E67A83">
        <w:rPr>
          <w:rFonts w:cs="Times New Roman"/>
          <w:szCs w:val="26"/>
        </w:rPr>
        <w:t> </w:t>
      </w:r>
      <w:r w:rsidRPr="00E67A83">
        <w:rPr>
          <w:rFonts w:cs="Times New Roman"/>
          <w:szCs w:val="26"/>
        </w:rPr>
        <w:t>10,</w:t>
      </w:r>
      <w:r w:rsidR="00484BB7" w:rsidRPr="00E67A83">
        <w:rPr>
          <w:rFonts w:cs="Times New Roman"/>
          <w:szCs w:val="26"/>
        </w:rPr>
        <w:t> </w:t>
      </w:r>
      <w:r w:rsidRPr="00E67A83">
        <w:rPr>
          <w:rFonts w:cs="Times New Roman"/>
          <w:szCs w:val="26"/>
        </w:rPr>
        <w:t>2005. The filing with SED shall be the same as the filing with the ISO (pursuant to the ISO’s Outage Coordination Protocol, or other ISO requirement) or, if different, shall clearly indicate that it is different and briefly summarize the differences. The owner or operator of a nuclear-powered generating facility shall report on a daily basis to the Oversight Board and the ISO the daily operational status and availability of each facility.</w:t>
      </w:r>
    </w:p>
    <w:p w14:paraId="1AEB456B" w14:textId="7B12DAB0" w:rsidR="006E7D5D" w:rsidRPr="00E67A83" w:rsidRDefault="00F748A7" w:rsidP="00484BB7">
      <w:pPr>
        <w:pStyle w:val="Heading3"/>
        <w:spacing w:after="0"/>
        <w:rPr>
          <w:rFonts w:cs="Times New Roman"/>
        </w:rPr>
      </w:pPr>
      <w:bookmarkStart w:id="115" w:name="_Toc160806150"/>
      <w:r w:rsidRPr="00E67A83">
        <w:rPr>
          <w:rFonts w:cs="Times New Roman"/>
          <w:caps w:val="0"/>
        </w:rPr>
        <w:t>QUALIFYING FACILITY DATA</w:t>
      </w:r>
      <w:bookmarkEnd w:id="115"/>
    </w:p>
    <w:p w14:paraId="2F65FB5E" w14:textId="4091B9AC" w:rsidR="00580B20" w:rsidRPr="00E67A83" w:rsidRDefault="00580B20" w:rsidP="00484BB7">
      <w:pPr>
        <w:ind w:left="2376"/>
        <w:rPr>
          <w:rFonts w:cs="Times New Roman"/>
          <w:szCs w:val="26"/>
        </w:rPr>
      </w:pPr>
      <w:r w:rsidRPr="00E67A83">
        <w:rPr>
          <w:rFonts w:cs="Times New Roman"/>
          <w:szCs w:val="26"/>
        </w:rPr>
        <w:t>Pursuant to Pub</w:t>
      </w:r>
      <w:r w:rsidR="00484BB7" w:rsidRPr="00E67A83">
        <w:rPr>
          <w:rFonts w:cs="Times New Roman"/>
          <w:szCs w:val="26"/>
        </w:rPr>
        <w:t>. Util.</w:t>
      </w:r>
      <w:r w:rsidRPr="00E67A83">
        <w:rPr>
          <w:rFonts w:cs="Times New Roman"/>
          <w:szCs w:val="26"/>
        </w:rPr>
        <w:t xml:space="preserve"> Code §</w:t>
      </w:r>
      <w:r w:rsidR="00484BB7" w:rsidRPr="00E67A83">
        <w:rPr>
          <w:rFonts w:cs="Times New Roman"/>
          <w:szCs w:val="26"/>
        </w:rPr>
        <w:t> </w:t>
      </w:r>
      <w:r w:rsidRPr="00E67A83">
        <w:rPr>
          <w:rFonts w:cs="Times New Roman"/>
          <w:szCs w:val="26"/>
        </w:rPr>
        <w:t>761.3(c)(2)(B):</w:t>
      </w:r>
    </w:p>
    <w:p w14:paraId="2DD670AF" w14:textId="7BD44080" w:rsidR="00484BB7" w:rsidRPr="00E67A83" w:rsidRDefault="00580B20">
      <w:pPr>
        <w:pStyle w:val="ListParagraph"/>
        <w:numPr>
          <w:ilvl w:val="0"/>
          <w:numId w:val="18"/>
        </w:numPr>
        <w:ind w:left="3528" w:hanging="1152"/>
        <w:contextualSpacing w:val="0"/>
        <w:rPr>
          <w:rFonts w:cs="Times New Roman"/>
          <w:szCs w:val="26"/>
        </w:rPr>
      </w:pPr>
      <w:r w:rsidRPr="00E67A83">
        <w:rPr>
          <w:rFonts w:cs="Times New Roman"/>
          <w:szCs w:val="26"/>
        </w:rPr>
        <w:t xml:space="preserve">An electrical corporation that has a contract with a qualifying small power production facility, or a qualifying cogeneration facility, with a name plate rating of 10 megawatts or greater, shall report the information </w:t>
      </w:r>
      <w:r w:rsidR="006E7D5D" w:rsidRPr="00E67A83">
        <w:rPr>
          <w:rFonts w:cs="Times New Roman"/>
          <w:szCs w:val="26"/>
        </w:rPr>
        <w:t>specified below</w:t>
      </w:r>
      <w:r w:rsidRPr="00E67A83">
        <w:rPr>
          <w:rFonts w:cs="Times New Roman"/>
          <w:szCs w:val="26"/>
        </w:rPr>
        <w:t xml:space="preserve"> (§</w:t>
      </w:r>
      <w:r w:rsidR="00484BB7" w:rsidRPr="00E67A83">
        <w:rPr>
          <w:rFonts w:cs="Times New Roman"/>
          <w:szCs w:val="26"/>
        </w:rPr>
        <w:t> </w:t>
      </w:r>
      <w:r w:rsidRPr="00E67A83">
        <w:rPr>
          <w:rFonts w:cs="Times New Roman"/>
          <w:szCs w:val="26"/>
        </w:rPr>
        <w:t>9.3.6.4) to the Oversight Board and SED. The specified information shall be reported by the electrical corporation only if the information is provided to the electrical corporation by the qualifying facility pursuant to a contract.</w:t>
      </w:r>
    </w:p>
    <w:p w14:paraId="0F735E2E" w14:textId="2B0C2771" w:rsidR="00484BB7" w:rsidRPr="00E67A83" w:rsidRDefault="00580B20">
      <w:pPr>
        <w:pStyle w:val="ListParagraph"/>
        <w:numPr>
          <w:ilvl w:val="0"/>
          <w:numId w:val="18"/>
        </w:numPr>
        <w:ind w:left="3528" w:hanging="1152"/>
        <w:contextualSpacing w:val="0"/>
        <w:rPr>
          <w:rFonts w:cs="Times New Roman"/>
          <w:szCs w:val="26"/>
        </w:rPr>
      </w:pPr>
      <w:r w:rsidRPr="00E67A83">
        <w:rPr>
          <w:rFonts w:cs="Times New Roman"/>
          <w:szCs w:val="26"/>
        </w:rPr>
        <w:t>Each qualifying facility with a name plate rating of 10</w:t>
      </w:r>
      <w:r w:rsidR="00484BB7" w:rsidRPr="00E67A83">
        <w:rPr>
          <w:rFonts w:cs="Times New Roman"/>
          <w:szCs w:val="26"/>
        </w:rPr>
        <w:t> </w:t>
      </w:r>
      <w:r w:rsidRPr="00E67A83">
        <w:rPr>
          <w:rFonts w:cs="Times New Roman"/>
          <w:szCs w:val="26"/>
        </w:rPr>
        <w:t>megawatts or greater shall report the information specified below (§</w:t>
      </w:r>
      <w:r w:rsidR="00484BB7" w:rsidRPr="00E67A83">
        <w:rPr>
          <w:rFonts w:cs="Times New Roman"/>
          <w:szCs w:val="26"/>
        </w:rPr>
        <w:t> </w:t>
      </w:r>
      <w:r w:rsidRPr="00E67A83">
        <w:rPr>
          <w:rFonts w:cs="Times New Roman"/>
          <w:szCs w:val="26"/>
        </w:rPr>
        <w:t xml:space="preserve">9.3.6.4) directly to the Oversight Board and the ISO if the information is not provided to </w:t>
      </w:r>
      <w:r w:rsidRPr="00E67A83">
        <w:rPr>
          <w:rFonts w:cs="Times New Roman"/>
          <w:szCs w:val="26"/>
        </w:rPr>
        <w:lastRenderedPageBreak/>
        <w:t>an electrical corporation by the qualifying facility pursuant to a contract with the electrical corporation.</w:t>
      </w:r>
    </w:p>
    <w:p w14:paraId="0AFA97DB" w14:textId="2F58D317" w:rsidR="00484BB7" w:rsidRPr="00E67A83" w:rsidRDefault="00580B20">
      <w:pPr>
        <w:pStyle w:val="ListParagraph"/>
        <w:numPr>
          <w:ilvl w:val="0"/>
          <w:numId w:val="18"/>
        </w:numPr>
        <w:ind w:left="3528" w:hanging="1152"/>
        <w:contextualSpacing w:val="0"/>
        <w:rPr>
          <w:rFonts w:cs="Times New Roman"/>
          <w:szCs w:val="26"/>
        </w:rPr>
      </w:pPr>
      <w:r w:rsidRPr="00E67A83">
        <w:rPr>
          <w:rFonts w:cs="Times New Roman"/>
          <w:szCs w:val="26"/>
        </w:rPr>
        <w:t>Each electrical corporation shall file a report with SED, the Oversight Board and ISO by the thirty-first (31st) day of March covering the period of the immediately prior calendar year (</w:t>
      </w:r>
      <w:r w:rsidRPr="00E67A83">
        <w:rPr>
          <w:rFonts w:cs="Times New Roman"/>
          <w:i/>
          <w:iCs/>
          <w:szCs w:val="26"/>
        </w:rPr>
        <w:t>e.g.,</w:t>
      </w:r>
      <w:r w:rsidRPr="00E67A83">
        <w:rPr>
          <w:rFonts w:cs="Times New Roman"/>
          <w:szCs w:val="26"/>
        </w:rPr>
        <w:t xml:space="preserve"> January 1 through December</w:t>
      </w:r>
      <w:r w:rsidR="00484BB7" w:rsidRPr="00E67A83">
        <w:rPr>
          <w:rFonts w:cs="Times New Roman"/>
          <w:szCs w:val="26"/>
        </w:rPr>
        <w:t> </w:t>
      </w:r>
      <w:r w:rsidRPr="00E67A83">
        <w:rPr>
          <w:rFonts w:cs="Times New Roman"/>
          <w:szCs w:val="26"/>
        </w:rPr>
        <w:t>31). The first report shall be filed by March</w:t>
      </w:r>
      <w:r w:rsidR="00484BB7" w:rsidRPr="00E67A83">
        <w:rPr>
          <w:rFonts w:cs="Times New Roman"/>
          <w:szCs w:val="26"/>
        </w:rPr>
        <w:t> </w:t>
      </w:r>
      <w:r w:rsidRPr="00E67A83">
        <w:rPr>
          <w:rFonts w:cs="Times New Roman"/>
          <w:szCs w:val="26"/>
        </w:rPr>
        <w:t>31,</w:t>
      </w:r>
      <w:r w:rsidR="00484BB7" w:rsidRPr="00E67A83">
        <w:rPr>
          <w:rFonts w:cs="Times New Roman"/>
          <w:szCs w:val="26"/>
        </w:rPr>
        <w:t> </w:t>
      </w:r>
      <w:r w:rsidRPr="00E67A83">
        <w:rPr>
          <w:rFonts w:cs="Times New Roman"/>
          <w:szCs w:val="26"/>
        </w:rPr>
        <w:t>2006, and be updated annually thereafter on each subsequent thirty-first (31st) day of March. The report shall list each qualifying facility with which the electrical corporation had a contract for part or all of the prior calendar year. The list shall identify whether or not the information specified below (§</w:t>
      </w:r>
      <w:r w:rsidR="00484BB7" w:rsidRPr="00E67A83">
        <w:rPr>
          <w:rFonts w:cs="Times New Roman"/>
          <w:szCs w:val="26"/>
        </w:rPr>
        <w:t> </w:t>
      </w:r>
      <w:r w:rsidRPr="00E67A83">
        <w:rPr>
          <w:rFonts w:cs="Times New Roman"/>
          <w:szCs w:val="26"/>
        </w:rPr>
        <w:t>9.3.6.4) was provided by the qualifying facility to the electrical corporation pursuant to a contract. If so, the electrical corporation shall include the specified information in its report. If not, the electrical corporation need not provide the specified information in its report, but the qualifying facility shall provide the information directly to the Oversight Board and the ISO. On the same day the report is filed with SED, the electrical corporation shall serve a copy of its report on each qualifying facility which it determines did not provide the specified information pursuant to a contract along with a cover letter. The cover letter shall inform the qualifying facility that the qualifying facility must provide the data specified below (§</w:t>
      </w:r>
      <w:r w:rsidR="00484BB7" w:rsidRPr="00E67A83">
        <w:rPr>
          <w:rFonts w:cs="Times New Roman"/>
          <w:szCs w:val="26"/>
        </w:rPr>
        <w:t> </w:t>
      </w:r>
      <w:r w:rsidRPr="00E67A83">
        <w:rPr>
          <w:rFonts w:cs="Times New Roman"/>
          <w:szCs w:val="26"/>
        </w:rPr>
        <w:t>9.3.6.4) directly to the Oversight Board and ISO pursuant to Pub. Util. Code §</w:t>
      </w:r>
      <w:r w:rsidR="00484BB7" w:rsidRPr="00E67A83">
        <w:rPr>
          <w:rFonts w:cs="Times New Roman"/>
          <w:szCs w:val="26"/>
        </w:rPr>
        <w:t> </w:t>
      </w:r>
      <w:r w:rsidRPr="00E67A83">
        <w:rPr>
          <w:rFonts w:cs="Times New Roman"/>
          <w:szCs w:val="26"/>
        </w:rPr>
        <w:t>761.3(c)(2)(B), or pursue the matter with the electrical corporation within 30</w:t>
      </w:r>
      <w:r w:rsidR="00484BB7" w:rsidRPr="00E67A83">
        <w:rPr>
          <w:rFonts w:cs="Times New Roman"/>
          <w:szCs w:val="26"/>
        </w:rPr>
        <w:t> </w:t>
      </w:r>
      <w:r w:rsidRPr="00E67A83">
        <w:rPr>
          <w:rFonts w:cs="Times New Roman"/>
          <w:szCs w:val="26"/>
        </w:rPr>
        <w:t>days of the date of the letter.</w:t>
      </w:r>
    </w:p>
    <w:p w14:paraId="0715197C" w14:textId="77777777" w:rsidR="00484BB7" w:rsidRPr="00E67A83" w:rsidRDefault="00580B20">
      <w:pPr>
        <w:pStyle w:val="ListParagraph"/>
        <w:numPr>
          <w:ilvl w:val="0"/>
          <w:numId w:val="18"/>
        </w:numPr>
        <w:ind w:left="3528" w:hanging="1152"/>
        <w:contextualSpacing w:val="0"/>
        <w:rPr>
          <w:rFonts w:cs="Times New Roman"/>
          <w:szCs w:val="26"/>
        </w:rPr>
      </w:pPr>
      <w:r w:rsidRPr="00E67A83">
        <w:rPr>
          <w:rFonts w:cs="Times New Roman"/>
          <w:szCs w:val="26"/>
        </w:rPr>
        <w:t xml:space="preserve">Specified Information: The maintenance schedules for each qualifying facility, including all actual planned and unplanned outages of the qualifying facility, and the daily operational status and availability of the qualifying facility. </w:t>
      </w:r>
    </w:p>
    <w:p w14:paraId="3422DE51" w14:textId="2465FA8A" w:rsidR="00484BB7" w:rsidRPr="00E67A83" w:rsidRDefault="00F748A7" w:rsidP="00F97A80">
      <w:pPr>
        <w:pStyle w:val="Heading2"/>
        <w:spacing w:after="0"/>
        <w:rPr>
          <w:rFonts w:cs="Times New Roman"/>
        </w:rPr>
      </w:pPr>
      <w:bookmarkStart w:id="116" w:name="_Toc160806151"/>
      <w:bookmarkStart w:id="117" w:name="_Toc161064246"/>
      <w:r w:rsidRPr="00E67A83">
        <w:rPr>
          <w:rFonts w:cs="Times New Roman"/>
          <w:caps w:val="0"/>
        </w:rPr>
        <w:t>INCIDENT REPORTING</w:t>
      </w:r>
      <w:bookmarkEnd w:id="116"/>
      <w:bookmarkEnd w:id="117"/>
    </w:p>
    <w:p w14:paraId="607B4C43" w14:textId="706504C2" w:rsidR="00580B20" w:rsidRPr="00E67A83" w:rsidRDefault="00580B20" w:rsidP="00BF1AAA">
      <w:pPr>
        <w:ind w:left="1368"/>
        <w:rPr>
          <w:rFonts w:cs="Times New Roman"/>
          <w:szCs w:val="26"/>
        </w:rPr>
      </w:pPr>
      <w:r w:rsidRPr="00E67A83">
        <w:rPr>
          <w:rFonts w:cs="Times New Roman"/>
          <w:szCs w:val="26"/>
        </w:rPr>
        <w:t xml:space="preserve">Within 24 hours of its occurrence, a GAO or ESSO shall report to the Commission's emergency reporting website any incident involving a GA or ESS which meets any of the following criteria for a reportable incident. If internet access is unavailable, the GAO or </w:t>
      </w:r>
      <w:r w:rsidR="00F97A80" w:rsidRPr="00E67A83">
        <w:rPr>
          <w:rFonts w:cs="Times New Roman"/>
          <w:szCs w:val="26"/>
        </w:rPr>
        <w:t>ESSO may</w:t>
      </w:r>
      <w:r w:rsidRPr="00E67A83">
        <w:rPr>
          <w:rFonts w:cs="Times New Roman"/>
          <w:szCs w:val="26"/>
        </w:rPr>
        <w:t xml:space="preserve"> report by calling an </w:t>
      </w:r>
      <w:r w:rsidRPr="00E67A83">
        <w:rPr>
          <w:rFonts w:cs="Times New Roman"/>
          <w:szCs w:val="26"/>
        </w:rPr>
        <w:lastRenderedPageBreak/>
        <w:t>established CPUC Incident Reporting Telephone Number designated by the Commission’s SED, or its successor. Telephone notices provided at times other than normal business hours shall be followed by an email report by the end of the next business day.</w:t>
      </w:r>
    </w:p>
    <w:p w14:paraId="61AFFD1F" w14:textId="4F05B111" w:rsidR="00BF1AAA" w:rsidRPr="00E67A83" w:rsidRDefault="00F748A7" w:rsidP="00BF1AAA">
      <w:pPr>
        <w:pStyle w:val="Heading3"/>
        <w:spacing w:after="0"/>
        <w:rPr>
          <w:rFonts w:cs="Times New Roman"/>
        </w:rPr>
      </w:pPr>
      <w:bookmarkStart w:id="118" w:name="_Toc160806152"/>
      <w:r w:rsidRPr="00E67A83">
        <w:rPr>
          <w:rFonts w:cs="Times New Roman"/>
          <w:caps w:val="0"/>
        </w:rPr>
        <w:t>REPORTABLE INCIDENTS</w:t>
      </w:r>
      <w:bookmarkEnd w:id="118"/>
    </w:p>
    <w:p w14:paraId="75298319" w14:textId="77777777" w:rsidR="00580B20" w:rsidRPr="00E67A83" w:rsidRDefault="00580B20" w:rsidP="00BF1AAA">
      <w:pPr>
        <w:pStyle w:val="ListParagraph"/>
        <w:numPr>
          <w:ilvl w:val="0"/>
          <w:numId w:val="0"/>
        </w:numPr>
        <w:ind w:left="2376"/>
        <w:contextualSpacing w:val="0"/>
        <w:rPr>
          <w:rFonts w:cs="Times New Roman"/>
          <w:szCs w:val="26"/>
        </w:rPr>
      </w:pPr>
      <w:r w:rsidRPr="00E67A83">
        <w:rPr>
          <w:rFonts w:cs="Times New Roman"/>
          <w:szCs w:val="26"/>
        </w:rPr>
        <w:t>Reportable incidents are those which:</w:t>
      </w:r>
    </w:p>
    <w:p w14:paraId="7DC9BA0B" w14:textId="77777777" w:rsidR="00BF1AAA" w:rsidRPr="00E67A83" w:rsidRDefault="00580B20">
      <w:pPr>
        <w:pStyle w:val="ListParagraph"/>
        <w:numPr>
          <w:ilvl w:val="0"/>
          <w:numId w:val="19"/>
        </w:numPr>
        <w:spacing w:after="0"/>
        <w:ind w:left="2808" w:hanging="432"/>
        <w:contextualSpacing w:val="0"/>
        <w:rPr>
          <w:rFonts w:cs="Times New Roman"/>
          <w:szCs w:val="26"/>
        </w:rPr>
      </w:pPr>
      <w:r w:rsidRPr="00E67A83">
        <w:rPr>
          <w:rFonts w:cs="Times New Roman"/>
          <w:szCs w:val="26"/>
        </w:rPr>
        <w:t>result in a fatality or personal injury/illness that requires medical attention from a healthcare professional and are attributable or allegedly attributable to GA or ESS facilities; or</w:t>
      </w:r>
    </w:p>
    <w:p w14:paraId="27CC28A0" w14:textId="729C4E63" w:rsidR="00BF1AAA" w:rsidRPr="00E67A83" w:rsidRDefault="00580B20">
      <w:pPr>
        <w:pStyle w:val="ListParagraph"/>
        <w:numPr>
          <w:ilvl w:val="0"/>
          <w:numId w:val="19"/>
        </w:numPr>
        <w:spacing w:after="0"/>
        <w:ind w:left="2808" w:hanging="432"/>
        <w:contextualSpacing w:val="0"/>
        <w:rPr>
          <w:rFonts w:cs="Times New Roman"/>
          <w:szCs w:val="26"/>
        </w:rPr>
      </w:pPr>
      <w:r w:rsidRPr="00E67A83">
        <w:rPr>
          <w:rFonts w:cs="Times New Roman"/>
          <w:szCs w:val="26"/>
        </w:rPr>
        <w:t>result in a report to Cal/OSHA, OSHA, or other regulatory agenc</w:t>
      </w:r>
      <w:r w:rsidR="00F2791C">
        <w:rPr>
          <w:rFonts w:cs="Times New Roman"/>
          <w:szCs w:val="26"/>
        </w:rPr>
        <w:t>ies</w:t>
      </w:r>
      <w:r w:rsidRPr="00E67A83">
        <w:rPr>
          <w:rFonts w:cs="Times New Roman"/>
          <w:szCs w:val="26"/>
        </w:rPr>
        <w:t>; or</w:t>
      </w:r>
    </w:p>
    <w:p w14:paraId="317FB2FD" w14:textId="77777777" w:rsidR="00BF1AAA" w:rsidRPr="00E67A83" w:rsidRDefault="00580B20">
      <w:pPr>
        <w:pStyle w:val="ListParagraph"/>
        <w:numPr>
          <w:ilvl w:val="0"/>
          <w:numId w:val="19"/>
        </w:numPr>
        <w:spacing w:after="0"/>
        <w:ind w:left="2808" w:hanging="432"/>
        <w:contextualSpacing w:val="0"/>
        <w:rPr>
          <w:rFonts w:cs="Times New Roman"/>
          <w:szCs w:val="26"/>
        </w:rPr>
      </w:pPr>
      <w:r w:rsidRPr="00E67A83">
        <w:rPr>
          <w:rFonts w:cs="Times New Roman"/>
          <w:szCs w:val="26"/>
        </w:rPr>
        <w:t>involve damage to property estimated to equal or exceed $200,000. Property in this section refers to any GA or ESS and/or other property and facilities. In calculating the amount of damages, the utility shall estimate the cost to replace any damaged facilities. The cost shall also include the labor involved to replace the damaged facilities and should be broken down to show the cost of damages to both GA-owned or ESS-owned and other facilities; or</w:t>
      </w:r>
    </w:p>
    <w:p w14:paraId="2336C22D" w14:textId="33E3F156" w:rsidR="00BF1AAA" w:rsidRPr="00E67A83" w:rsidRDefault="00580B20">
      <w:pPr>
        <w:pStyle w:val="ListParagraph"/>
        <w:numPr>
          <w:ilvl w:val="0"/>
          <w:numId w:val="19"/>
        </w:numPr>
        <w:spacing w:after="0"/>
        <w:ind w:left="2808" w:hanging="432"/>
        <w:contextualSpacing w:val="0"/>
        <w:rPr>
          <w:rFonts w:cs="Times New Roman"/>
          <w:szCs w:val="26"/>
        </w:rPr>
      </w:pPr>
      <w:r w:rsidRPr="00E67A83">
        <w:rPr>
          <w:rFonts w:cs="Times New Roman"/>
          <w:szCs w:val="26"/>
        </w:rPr>
        <w:t>are the subject of significant negative public attention or media coverage and are attributable or allegedly attributable to the GA or ESS facilities,</w:t>
      </w:r>
      <w:r w:rsidR="00BF1AAA" w:rsidRPr="00E67A83">
        <w:rPr>
          <w:rFonts w:cs="Times New Roman"/>
          <w:szCs w:val="26"/>
        </w:rPr>
        <w:t xml:space="preserve"> </w:t>
      </w:r>
      <w:r w:rsidRPr="00E67A83">
        <w:rPr>
          <w:rFonts w:cs="Times New Roman"/>
          <w:szCs w:val="26"/>
        </w:rPr>
        <w:t>resulting in a news story or editorial from one media outlet with a circulation or audience of 25,000 or more persons in the area, city and/or county where the incident occurred; or</w:t>
      </w:r>
    </w:p>
    <w:p w14:paraId="574FAF88" w14:textId="06C40F91" w:rsidR="00580B20" w:rsidRPr="00E67A83" w:rsidRDefault="00580B20">
      <w:pPr>
        <w:pStyle w:val="ListParagraph"/>
        <w:numPr>
          <w:ilvl w:val="0"/>
          <w:numId w:val="19"/>
        </w:numPr>
        <w:ind w:left="2808" w:hanging="432"/>
        <w:contextualSpacing w:val="0"/>
        <w:rPr>
          <w:rFonts w:cs="Times New Roman"/>
          <w:szCs w:val="26"/>
        </w:rPr>
      </w:pPr>
      <w:r w:rsidRPr="00E67A83">
        <w:rPr>
          <w:rFonts w:cs="Times New Roman"/>
          <w:szCs w:val="26"/>
        </w:rPr>
        <w:t>involve GA or ESS malfunctions or failures resulting in fires, thermal runaway, explosions, or hazardous emissions.</w:t>
      </w:r>
    </w:p>
    <w:p w14:paraId="5A70C364" w14:textId="58964E18" w:rsidR="00BF1AAA" w:rsidRPr="00E67A83" w:rsidRDefault="00F748A7" w:rsidP="00BF1AAA">
      <w:pPr>
        <w:pStyle w:val="Heading3"/>
        <w:spacing w:after="0"/>
        <w:rPr>
          <w:rFonts w:cs="Times New Roman"/>
        </w:rPr>
      </w:pPr>
      <w:bookmarkStart w:id="119" w:name="_Toc160806153"/>
      <w:r w:rsidRPr="00E67A83">
        <w:rPr>
          <w:rFonts w:cs="Times New Roman"/>
          <w:caps w:val="0"/>
        </w:rPr>
        <w:t>INITIAL REPORT</w:t>
      </w:r>
      <w:bookmarkEnd w:id="119"/>
    </w:p>
    <w:p w14:paraId="5BB60A21" w14:textId="42332899" w:rsidR="00580B20" w:rsidRPr="00E67A83" w:rsidRDefault="00580B20" w:rsidP="00BF1AAA">
      <w:pPr>
        <w:ind w:left="2376"/>
        <w:rPr>
          <w:rFonts w:cs="Times New Roman"/>
          <w:szCs w:val="26"/>
        </w:rPr>
      </w:pPr>
      <w:r w:rsidRPr="00E67A83">
        <w:rPr>
          <w:rFonts w:cs="Times New Roman"/>
          <w:szCs w:val="26"/>
        </w:rPr>
        <w:t xml:space="preserve">The GAO or ESSO must provide the following information in </w:t>
      </w:r>
      <w:r w:rsidR="00BF1AAA" w:rsidRPr="00E67A83">
        <w:rPr>
          <w:rFonts w:cs="Times New Roman"/>
          <w:szCs w:val="26"/>
        </w:rPr>
        <w:t>its initial</w:t>
      </w:r>
      <w:r w:rsidRPr="00E67A83">
        <w:rPr>
          <w:rFonts w:cs="Times New Roman"/>
          <w:szCs w:val="26"/>
        </w:rPr>
        <w:t xml:space="preserve"> report to SED:</w:t>
      </w:r>
    </w:p>
    <w:p w14:paraId="5EDC95B6" w14:textId="77777777" w:rsidR="00BF1AAA" w:rsidRPr="00E67A83" w:rsidRDefault="00580B20">
      <w:pPr>
        <w:pStyle w:val="ListParagraph"/>
        <w:numPr>
          <w:ilvl w:val="0"/>
          <w:numId w:val="14"/>
        </w:numPr>
        <w:spacing w:after="0"/>
        <w:ind w:left="2808" w:hanging="432"/>
        <w:contextualSpacing w:val="0"/>
        <w:rPr>
          <w:rFonts w:cs="Times New Roman"/>
          <w:szCs w:val="26"/>
        </w:rPr>
      </w:pPr>
      <w:r w:rsidRPr="00E67A83">
        <w:rPr>
          <w:rFonts w:cs="Times New Roman"/>
          <w:szCs w:val="26"/>
        </w:rPr>
        <w:t>Date and time of the incident;</w:t>
      </w:r>
    </w:p>
    <w:p w14:paraId="2E548C60" w14:textId="77777777" w:rsidR="00BF1AAA" w:rsidRPr="00E67A83" w:rsidRDefault="00580B20">
      <w:pPr>
        <w:pStyle w:val="ListParagraph"/>
        <w:numPr>
          <w:ilvl w:val="0"/>
          <w:numId w:val="14"/>
        </w:numPr>
        <w:spacing w:after="0"/>
        <w:ind w:left="2808" w:hanging="432"/>
        <w:contextualSpacing w:val="0"/>
        <w:rPr>
          <w:rFonts w:cs="Times New Roman"/>
          <w:szCs w:val="26"/>
        </w:rPr>
      </w:pPr>
      <w:r w:rsidRPr="00E67A83">
        <w:rPr>
          <w:rFonts w:cs="Times New Roman"/>
          <w:szCs w:val="26"/>
        </w:rPr>
        <w:t>Date and time of report to the Commission’s SED;</w:t>
      </w:r>
    </w:p>
    <w:p w14:paraId="69240CC7" w14:textId="77777777" w:rsidR="00BF1AAA" w:rsidRPr="00E67A83" w:rsidRDefault="00580B20">
      <w:pPr>
        <w:pStyle w:val="ListParagraph"/>
        <w:numPr>
          <w:ilvl w:val="0"/>
          <w:numId w:val="14"/>
        </w:numPr>
        <w:spacing w:after="0"/>
        <w:ind w:left="2808" w:hanging="432"/>
        <w:contextualSpacing w:val="0"/>
        <w:rPr>
          <w:rFonts w:cs="Times New Roman"/>
          <w:szCs w:val="26"/>
        </w:rPr>
      </w:pPr>
      <w:r w:rsidRPr="00E67A83">
        <w:rPr>
          <w:rFonts w:cs="Times New Roman"/>
          <w:szCs w:val="26"/>
        </w:rPr>
        <w:t>Location of the incident;</w:t>
      </w:r>
    </w:p>
    <w:p w14:paraId="07E39052" w14:textId="77777777" w:rsidR="00BF1AAA" w:rsidRPr="00E67A83" w:rsidRDefault="00580B20">
      <w:pPr>
        <w:pStyle w:val="ListParagraph"/>
        <w:numPr>
          <w:ilvl w:val="0"/>
          <w:numId w:val="14"/>
        </w:numPr>
        <w:spacing w:after="0"/>
        <w:ind w:left="2808" w:hanging="432"/>
        <w:contextualSpacing w:val="0"/>
        <w:rPr>
          <w:rFonts w:cs="Times New Roman"/>
          <w:szCs w:val="26"/>
        </w:rPr>
      </w:pPr>
      <w:r w:rsidRPr="00E67A83">
        <w:rPr>
          <w:rFonts w:cs="Times New Roman"/>
          <w:szCs w:val="26"/>
        </w:rPr>
        <w:t>Any injuries sustained either by a GA or ESS employee, contractor, or civilian that may have resulted from the incident;</w:t>
      </w:r>
    </w:p>
    <w:p w14:paraId="44C8F13F" w14:textId="77777777" w:rsidR="00BF1AAA" w:rsidRPr="00E67A83" w:rsidRDefault="00580B20">
      <w:pPr>
        <w:pStyle w:val="ListParagraph"/>
        <w:numPr>
          <w:ilvl w:val="0"/>
          <w:numId w:val="14"/>
        </w:numPr>
        <w:spacing w:after="0"/>
        <w:ind w:left="2808" w:hanging="432"/>
        <w:contextualSpacing w:val="0"/>
        <w:rPr>
          <w:rFonts w:cs="Times New Roman"/>
          <w:szCs w:val="26"/>
        </w:rPr>
      </w:pPr>
      <w:r w:rsidRPr="00E67A83">
        <w:rPr>
          <w:rFonts w:cs="Times New Roman"/>
          <w:szCs w:val="26"/>
        </w:rPr>
        <w:t>Identification of injured individual(s) and the nature of their injuries, as applicable;</w:t>
      </w:r>
    </w:p>
    <w:p w14:paraId="0C001310" w14:textId="77777777" w:rsidR="00BF1AAA" w:rsidRPr="00E67A83" w:rsidRDefault="00580B20">
      <w:pPr>
        <w:pStyle w:val="ListParagraph"/>
        <w:numPr>
          <w:ilvl w:val="0"/>
          <w:numId w:val="14"/>
        </w:numPr>
        <w:spacing w:after="0"/>
        <w:ind w:left="2808" w:hanging="432"/>
        <w:contextualSpacing w:val="0"/>
        <w:rPr>
          <w:rFonts w:cs="Times New Roman"/>
          <w:szCs w:val="26"/>
        </w:rPr>
      </w:pPr>
      <w:r w:rsidRPr="00E67A83">
        <w:rPr>
          <w:rFonts w:cs="Times New Roman"/>
          <w:szCs w:val="26"/>
        </w:rPr>
        <w:t>Identification of the facilities involved in the incident (by facility name, facility type, and nameplate capacity);</w:t>
      </w:r>
    </w:p>
    <w:p w14:paraId="433E6A71" w14:textId="77777777" w:rsidR="002F702F" w:rsidRPr="00E67A83" w:rsidRDefault="00580B20">
      <w:pPr>
        <w:pStyle w:val="ListParagraph"/>
        <w:numPr>
          <w:ilvl w:val="0"/>
          <w:numId w:val="14"/>
        </w:numPr>
        <w:spacing w:after="0"/>
        <w:ind w:left="2808" w:hanging="432"/>
        <w:contextualSpacing w:val="0"/>
        <w:rPr>
          <w:rFonts w:cs="Times New Roman"/>
          <w:szCs w:val="26"/>
        </w:rPr>
      </w:pPr>
      <w:r w:rsidRPr="00E67A83">
        <w:rPr>
          <w:rFonts w:cs="Times New Roman"/>
          <w:szCs w:val="26"/>
        </w:rPr>
        <w:lastRenderedPageBreak/>
        <w:t>Estimated amount of property damage to the facilities;</w:t>
      </w:r>
    </w:p>
    <w:p w14:paraId="7F467538" w14:textId="77777777" w:rsidR="002F702F" w:rsidRPr="00E67A83" w:rsidRDefault="00580B20">
      <w:pPr>
        <w:pStyle w:val="ListParagraph"/>
        <w:numPr>
          <w:ilvl w:val="0"/>
          <w:numId w:val="14"/>
        </w:numPr>
        <w:spacing w:after="0"/>
        <w:ind w:left="2808" w:hanging="432"/>
        <w:contextualSpacing w:val="0"/>
        <w:rPr>
          <w:rFonts w:cs="Times New Roman"/>
          <w:szCs w:val="26"/>
        </w:rPr>
      </w:pPr>
      <w:r w:rsidRPr="00E67A83">
        <w:rPr>
          <w:rFonts w:cs="Times New Roman"/>
          <w:szCs w:val="26"/>
        </w:rPr>
        <w:t>Identification and estimated amount of property damage to other facilities (if known);</w:t>
      </w:r>
    </w:p>
    <w:p w14:paraId="6C31A416" w14:textId="77777777" w:rsidR="002F702F" w:rsidRPr="00E67A83" w:rsidRDefault="00580B20">
      <w:pPr>
        <w:pStyle w:val="ListParagraph"/>
        <w:numPr>
          <w:ilvl w:val="0"/>
          <w:numId w:val="14"/>
        </w:numPr>
        <w:spacing w:after="0"/>
        <w:ind w:left="2808" w:hanging="432"/>
        <w:contextualSpacing w:val="0"/>
        <w:rPr>
          <w:rFonts w:cs="Times New Roman"/>
          <w:szCs w:val="26"/>
        </w:rPr>
      </w:pPr>
      <w:r w:rsidRPr="00E67A83">
        <w:rPr>
          <w:rFonts w:cs="Times New Roman"/>
          <w:szCs w:val="26"/>
        </w:rPr>
        <w:t>Names of other agencies, equipment material suppliers, service providers, and consultants that were contacted as a result of the incident;</w:t>
      </w:r>
    </w:p>
    <w:p w14:paraId="22DB5954" w14:textId="77777777" w:rsidR="002F702F" w:rsidRPr="00E67A83" w:rsidRDefault="00580B20">
      <w:pPr>
        <w:pStyle w:val="ListParagraph"/>
        <w:numPr>
          <w:ilvl w:val="0"/>
          <w:numId w:val="14"/>
        </w:numPr>
        <w:spacing w:after="0"/>
        <w:ind w:left="2808" w:hanging="432"/>
        <w:contextualSpacing w:val="0"/>
        <w:rPr>
          <w:rFonts w:cs="Times New Roman"/>
          <w:szCs w:val="26"/>
        </w:rPr>
      </w:pPr>
      <w:r w:rsidRPr="00E67A83">
        <w:rPr>
          <w:rFonts w:cs="Times New Roman"/>
          <w:szCs w:val="26"/>
        </w:rPr>
        <w:t>Name, telephone number, and email address of a GAO or ESSO contact person;</w:t>
      </w:r>
    </w:p>
    <w:p w14:paraId="7702645C" w14:textId="77777777" w:rsidR="002F702F" w:rsidRPr="00E67A83" w:rsidRDefault="00580B20">
      <w:pPr>
        <w:pStyle w:val="ListParagraph"/>
        <w:numPr>
          <w:ilvl w:val="0"/>
          <w:numId w:val="14"/>
        </w:numPr>
        <w:spacing w:after="0"/>
        <w:ind w:left="2808" w:hanging="432"/>
        <w:contextualSpacing w:val="0"/>
        <w:rPr>
          <w:rFonts w:cs="Times New Roman"/>
          <w:szCs w:val="26"/>
        </w:rPr>
      </w:pPr>
      <w:r w:rsidRPr="00E67A83">
        <w:rPr>
          <w:rFonts w:cs="Times New Roman"/>
          <w:szCs w:val="26"/>
        </w:rPr>
        <w:t>Nature and extent of the release of hazardous emissions, gases,  surface runoff, and any other environmentally toxic substances from the GA or ESS; and</w:t>
      </w:r>
    </w:p>
    <w:p w14:paraId="45900F1D" w14:textId="31D11190" w:rsidR="00580B20" w:rsidRPr="00E67A83" w:rsidRDefault="00580B20">
      <w:pPr>
        <w:pStyle w:val="ListParagraph"/>
        <w:numPr>
          <w:ilvl w:val="0"/>
          <w:numId w:val="14"/>
        </w:numPr>
        <w:ind w:left="2808" w:hanging="432"/>
        <w:contextualSpacing w:val="0"/>
        <w:rPr>
          <w:rFonts w:cs="Times New Roman"/>
          <w:szCs w:val="26"/>
        </w:rPr>
      </w:pPr>
      <w:r w:rsidRPr="00E67A83">
        <w:rPr>
          <w:rFonts w:cs="Times New Roman"/>
          <w:szCs w:val="26"/>
        </w:rPr>
        <w:t>Nature and extent of uncontrolled release of energy.</w:t>
      </w:r>
    </w:p>
    <w:p w14:paraId="562ACBCC" w14:textId="5E38A6D8" w:rsidR="002F702F" w:rsidRPr="00E67A83" w:rsidRDefault="00F748A7" w:rsidP="002F702F">
      <w:pPr>
        <w:pStyle w:val="Heading3"/>
        <w:spacing w:after="0"/>
        <w:rPr>
          <w:rFonts w:cs="Times New Roman"/>
        </w:rPr>
      </w:pPr>
      <w:bookmarkStart w:id="120" w:name="_Toc160806154"/>
      <w:r w:rsidRPr="00E67A83">
        <w:rPr>
          <w:rFonts w:cs="Times New Roman"/>
          <w:caps w:val="0"/>
        </w:rPr>
        <w:t>20-DAY REPORT</w:t>
      </w:r>
      <w:bookmarkEnd w:id="120"/>
    </w:p>
    <w:p w14:paraId="25BEDF07" w14:textId="2F42160F" w:rsidR="00580B20" w:rsidRPr="00E67A83" w:rsidRDefault="00580B20" w:rsidP="002F702F">
      <w:pPr>
        <w:ind w:left="2376"/>
        <w:rPr>
          <w:rFonts w:cs="Times New Roman"/>
          <w:szCs w:val="26"/>
        </w:rPr>
      </w:pPr>
      <w:r w:rsidRPr="00E67A83">
        <w:rPr>
          <w:rFonts w:cs="Times New Roman"/>
          <w:szCs w:val="26"/>
        </w:rPr>
        <w:t xml:space="preserve">Within twenty (20) business days of a reportable incident, the GAO or ESSO shall </w:t>
      </w:r>
      <w:r w:rsidR="002F702F" w:rsidRPr="00E67A83">
        <w:rPr>
          <w:rFonts w:cs="Times New Roman"/>
          <w:szCs w:val="26"/>
        </w:rPr>
        <w:t>provide</w:t>
      </w:r>
      <w:r w:rsidRPr="00E67A83">
        <w:rPr>
          <w:rFonts w:cs="Times New Roman"/>
          <w:szCs w:val="26"/>
        </w:rPr>
        <w:t xml:space="preserve"> designated CPUC staff along with a notification to the GO167 mailbox (GO167@cpuc.ca.gov) a written report of the incident. The report shall include, at a minimum, the following information as well as updates to any previous information provided:</w:t>
      </w:r>
    </w:p>
    <w:p w14:paraId="23973225" w14:textId="77777777" w:rsidR="002F702F" w:rsidRPr="00E67A83" w:rsidRDefault="00580B20">
      <w:pPr>
        <w:pStyle w:val="ListParagraph"/>
        <w:numPr>
          <w:ilvl w:val="0"/>
          <w:numId w:val="20"/>
        </w:numPr>
        <w:spacing w:after="0"/>
        <w:ind w:left="2808" w:hanging="432"/>
        <w:contextualSpacing w:val="0"/>
        <w:rPr>
          <w:rFonts w:cs="Times New Roman"/>
          <w:szCs w:val="26"/>
        </w:rPr>
      </w:pPr>
      <w:r w:rsidRPr="00E67A83">
        <w:rPr>
          <w:rFonts w:cs="Times New Roman"/>
          <w:szCs w:val="26"/>
        </w:rPr>
        <w:t>Location of the incident, date and time of the incident, date and time the GAO or ESSO became aware of the incident, and date and time of the notice to the Commission;</w:t>
      </w:r>
    </w:p>
    <w:p w14:paraId="7388892A" w14:textId="77777777" w:rsidR="002F702F" w:rsidRPr="00E67A83" w:rsidRDefault="00580B20">
      <w:pPr>
        <w:pStyle w:val="ListParagraph"/>
        <w:numPr>
          <w:ilvl w:val="0"/>
          <w:numId w:val="20"/>
        </w:numPr>
        <w:spacing w:after="0"/>
        <w:ind w:left="2808" w:hanging="432"/>
        <w:contextualSpacing w:val="0"/>
        <w:rPr>
          <w:rFonts w:cs="Times New Roman"/>
          <w:szCs w:val="26"/>
        </w:rPr>
      </w:pPr>
      <w:r w:rsidRPr="00E67A83">
        <w:rPr>
          <w:rFonts w:cs="Times New Roman"/>
          <w:szCs w:val="26"/>
        </w:rPr>
        <w:t>A detailed description of the nature of the incident and its cause;</w:t>
      </w:r>
    </w:p>
    <w:p w14:paraId="0A61D843" w14:textId="77777777" w:rsidR="002F702F" w:rsidRPr="00E67A83" w:rsidRDefault="00580B20">
      <w:pPr>
        <w:pStyle w:val="ListParagraph"/>
        <w:numPr>
          <w:ilvl w:val="0"/>
          <w:numId w:val="20"/>
        </w:numPr>
        <w:spacing w:after="0"/>
        <w:ind w:left="2808" w:hanging="432"/>
        <w:contextualSpacing w:val="0"/>
        <w:rPr>
          <w:rFonts w:cs="Times New Roman"/>
          <w:szCs w:val="26"/>
        </w:rPr>
      </w:pPr>
      <w:r w:rsidRPr="00E67A83">
        <w:rPr>
          <w:rFonts w:cs="Times New Roman"/>
          <w:szCs w:val="26"/>
        </w:rPr>
        <w:t>Outage ID number reported to CAISO and/or CPUC through the Power Plant Outage Reporting (PPOR) web portal if applicable, and estimated time of return to service;</w:t>
      </w:r>
    </w:p>
    <w:p w14:paraId="575E7471" w14:textId="3F5BA16D" w:rsidR="002F702F" w:rsidRPr="00E67A83" w:rsidRDefault="00580B20">
      <w:pPr>
        <w:pStyle w:val="ListParagraph"/>
        <w:numPr>
          <w:ilvl w:val="0"/>
          <w:numId w:val="20"/>
        </w:numPr>
        <w:spacing w:after="0"/>
        <w:ind w:left="2808" w:hanging="432"/>
        <w:contextualSpacing w:val="0"/>
        <w:rPr>
          <w:rFonts w:cs="Times New Roman"/>
          <w:szCs w:val="26"/>
        </w:rPr>
      </w:pPr>
      <w:r w:rsidRPr="00E67A83">
        <w:rPr>
          <w:rFonts w:cs="Times New Roman"/>
          <w:szCs w:val="26"/>
        </w:rPr>
        <w:t>A description of the GAO’s or ESSO’s response to the incident and the corrective actions planned and taken to repair the facilities and/or remedy any related problems</w:t>
      </w:r>
      <w:r w:rsidR="002F702F" w:rsidRPr="00E67A83">
        <w:rPr>
          <w:rFonts w:cs="Times New Roman"/>
          <w:szCs w:val="26"/>
        </w:rPr>
        <w:t>;</w:t>
      </w:r>
    </w:p>
    <w:p w14:paraId="01776E34" w14:textId="77777777" w:rsidR="002F702F" w:rsidRPr="00E67A83" w:rsidRDefault="00580B20">
      <w:pPr>
        <w:pStyle w:val="ListParagraph"/>
        <w:numPr>
          <w:ilvl w:val="0"/>
          <w:numId w:val="20"/>
        </w:numPr>
        <w:spacing w:after="0"/>
        <w:ind w:left="2808" w:hanging="432"/>
        <w:contextualSpacing w:val="0"/>
        <w:rPr>
          <w:rFonts w:cs="Times New Roman"/>
          <w:szCs w:val="26"/>
        </w:rPr>
      </w:pPr>
      <w:r w:rsidRPr="00E67A83">
        <w:rPr>
          <w:rFonts w:cs="Times New Roman"/>
          <w:szCs w:val="26"/>
        </w:rPr>
        <w:t>A description of preventive measures planned or taken to prevent recurrence of problems on the system which may have contributed to the incident, if available;</w:t>
      </w:r>
    </w:p>
    <w:p w14:paraId="294BB0C6" w14:textId="77777777" w:rsidR="002F702F" w:rsidRPr="00E67A83" w:rsidRDefault="00580B20">
      <w:pPr>
        <w:pStyle w:val="ListParagraph"/>
        <w:numPr>
          <w:ilvl w:val="0"/>
          <w:numId w:val="20"/>
        </w:numPr>
        <w:spacing w:after="0"/>
        <w:ind w:left="2808" w:hanging="432"/>
        <w:contextualSpacing w:val="0"/>
        <w:rPr>
          <w:rFonts w:cs="Times New Roman"/>
          <w:szCs w:val="26"/>
        </w:rPr>
      </w:pPr>
      <w:r w:rsidRPr="00E67A83">
        <w:rPr>
          <w:rFonts w:cs="Times New Roman"/>
          <w:szCs w:val="26"/>
        </w:rPr>
        <w:t>The name(s) and contact information of any injured person(s);</w:t>
      </w:r>
    </w:p>
    <w:p w14:paraId="268819B6" w14:textId="4F3DA250" w:rsidR="002F702F" w:rsidRPr="00E67A83" w:rsidRDefault="00580B20">
      <w:pPr>
        <w:pStyle w:val="ListParagraph"/>
        <w:numPr>
          <w:ilvl w:val="0"/>
          <w:numId w:val="20"/>
        </w:numPr>
        <w:spacing w:after="0"/>
        <w:ind w:left="2808" w:hanging="432"/>
        <w:contextualSpacing w:val="0"/>
        <w:rPr>
          <w:rFonts w:cs="Times New Roman"/>
          <w:szCs w:val="26"/>
        </w:rPr>
      </w:pPr>
      <w:r w:rsidRPr="00E67A83">
        <w:rPr>
          <w:rFonts w:cs="Times New Roman"/>
          <w:szCs w:val="26"/>
        </w:rPr>
        <w:t>Whether the GAO or ESSO is investigating the incident, the status of the investigation, and the status of the Root Cause Analysis;</w:t>
      </w:r>
    </w:p>
    <w:p w14:paraId="54EB6221" w14:textId="0AB08C55" w:rsidR="002F702F" w:rsidRPr="00E67A83" w:rsidRDefault="00580B20">
      <w:pPr>
        <w:pStyle w:val="ListParagraph"/>
        <w:numPr>
          <w:ilvl w:val="0"/>
          <w:numId w:val="20"/>
        </w:numPr>
        <w:spacing w:after="0"/>
        <w:ind w:left="2808" w:hanging="432"/>
        <w:contextualSpacing w:val="0"/>
        <w:rPr>
          <w:rFonts w:cs="Times New Roman"/>
          <w:szCs w:val="26"/>
        </w:rPr>
      </w:pPr>
      <w:r w:rsidRPr="00E67A83">
        <w:rPr>
          <w:rFonts w:cs="Times New Roman"/>
          <w:szCs w:val="26"/>
        </w:rPr>
        <w:t>Identification of any agencies, equipment material suppliers, service providers, and consultants that were notified of the</w:t>
      </w:r>
      <w:r w:rsidR="002F702F" w:rsidRPr="00E67A83">
        <w:rPr>
          <w:rFonts w:cs="Times New Roman"/>
          <w:szCs w:val="26"/>
        </w:rPr>
        <w:t xml:space="preserve"> </w:t>
      </w:r>
      <w:r w:rsidRPr="00E67A83">
        <w:rPr>
          <w:rFonts w:cs="Times New Roman"/>
          <w:szCs w:val="26"/>
        </w:rPr>
        <w:t>incident;</w:t>
      </w:r>
    </w:p>
    <w:p w14:paraId="5EC538A6" w14:textId="77777777" w:rsidR="002F702F" w:rsidRPr="00E67A83" w:rsidRDefault="00580B20">
      <w:pPr>
        <w:pStyle w:val="ListParagraph"/>
        <w:numPr>
          <w:ilvl w:val="0"/>
          <w:numId w:val="20"/>
        </w:numPr>
        <w:spacing w:after="0"/>
        <w:ind w:left="2808" w:hanging="432"/>
        <w:contextualSpacing w:val="0"/>
        <w:rPr>
          <w:rFonts w:cs="Times New Roman"/>
          <w:szCs w:val="26"/>
        </w:rPr>
      </w:pPr>
      <w:r w:rsidRPr="00E67A83">
        <w:rPr>
          <w:rFonts w:cs="Times New Roman"/>
          <w:szCs w:val="26"/>
        </w:rPr>
        <w:lastRenderedPageBreak/>
        <w:t>A list of evidence collected by the GAO or ESSO as a result of the incident;</w:t>
      </w:r>
    </w:p>
    <w:p w14:paraId="2F6904A1" w14:textId="6C2B371F" w:rsidR="002F702F" w:rsidRPr="00E67A83" w:rsidRDefault="00580B20">
      <w:pPr>
        <w:pStyle w:val="ListParagraph"/>
        <w:numPr>
          <w:ilvl w:val="0"/>
          <w:numId w:val="20"/>
        </w:numPr>
        <w:spacing w:after="0"/>
        <w:ind w:left="2808" w:hanging="432"/>
        <w:contextualSpacing w:val="0"/>
        <w:rPr>
          <w:rFonts w:cs="Times New Roman"/>
          <w:szCs w:val="26"/>
        </w:rPr>
      </w:pPr>
      <w:r w:rsidRPr="00E67A83">
        <w:rPr>
          <w:rFonts w:cs="Times New Roman"/>
          <w:szCs w:val="26"/>
        </w:rPr>
        <w:t>A list of witnesses the GAO or ESSO identified and their contact information;</w:t>
      </w:r>
    </w:p>
    <w:p w14:paraId="20A95F18" w14:textId="41A1A2C4" w:rsidR="002F702F" w:rsidRPr="00E67A83" w:rsidRDefault="00580B20">
      <w:pPr>
        <w:pStyle w:val="ListParagraph"/>
        <w:numPr>
          <w:ilvl w:val="0"/>
          <w:numId w:val="20"/>
        </w:numPr>
        <w:spacing w:after="0"/>
        <w:ind w:left="2808" w:hanging="432"/>
        <w:contextualSpacing w:val="0"/>
        <w:rPr>
          <w:rFonts w:cs="Times New Roman"/>
          <w:szCs w:val="26"/>
        </w:rPr>
      </w:pPr>
      <w:r w:rsidRPr="00E67A83">
        <w:rPr>
          <w:rFonts w:cs="Times New Roman"/>
          <w:szCs w:val="26"/>
        </w:rPr>
        <w:t>Identification of the GA or ESS facilities/equipment that were damaged as a result of the incident, an updated amount of the cost of damages to the GA or ESS and other facilities/property that were damaged as a result of the incident;</w:t>
      </w:r>
      <w:r w:rsidR="002F702F" w:rsidRPr="00E67A83">
        <w:rPr>
          <w:rFonts w:cs="Times New Roman"/>
          <w:szCs w:val="26"/>
        </w:rPr>
        <w:t xml:space="preserve"> and</w:t>
      </w:r>
    </w:p>
    <w:p w14:paraId="67E6C980" w14:textId="70EE1BA8" w:rsidR="00580B20" w:rsidRPr="00E67A83" w:rsidRDefault="00580B20">
      <w:pPr>
        <w:pStyle w:val="ListParagraph"/>
        <w:numPr>
          <w:ilvl w:val="0"/>
          <w:numId w:val="20"/>
        </w:numPr>
        <w:spacing w:after="240"/>
        <w:ind w:left="2808" w:hanging="432"/>
        <w:contextualSpacing w:val="0"/>
        <w:rPr>
          <w:rFonts w:cs="Times New Roman"/>
          <w:szCs w:val="26"/>
        </w:rPr>
      </w:pPr>
      <w:r w:rsidRPr="00E67A83">
        <w:rPr>
          <w:rFonts w:cs="Times New Roman"/>
          <w:szCs w:val="26"/>
        </w:rPr>
        <w:t>Provide justification for any of the above information that is not available or submitted with the 20-Day Report. Provide a projected completion date for the missing information.</w:t>
      </w:r>
    </w:p>
    <w:p w14:paraId="3AA73103" w14:textId="5F278DB4" w:rsidR="002F702F" w:rsidRPr="00E67A83" w:rsidRDefault="00F748A7" w:rsidP="002F702F">
      <w:pPr>
        <w:pStyle w:val="Heading1"/>
        <w:rPr>
          <w:rFonts w:cs="Times New Roman"/>
        </w:rPr>
      </w:pPr>
      <w:bookmarkStart w:id="121" w:name="_Toc160806155"/>
      <w:bookmarkStart w:id="122" w:name="_Toc161064247"/>
      <w:r w:rsidRPr="00E67A83">
        <w:rPr>
          <w:rFonts w:cs="Times New Roman"/>
          <w:caps w:val="0"/>
        </w:rPr>
        <w:t>AUDITS, INSPECTIONS, AND INVESTIGATIONS</w:t>
      </w:r>
      <w:bookmarkEnd w:id="121"/>
      <w:bookmarkEnd w:id="122"/>
    </w:p>
    <w:p w14:paraId="4A4015B5" w14:textId="59D903E3" w:rsidR="002F702F" w:rsidRPr="00E67A83" w:rsidRDefault="00F748A7" w:rsidP="00497A1C">
      <w:pPr>
        <w:pStyle w:val="Heading2"/>
        <w:spacing w:after="0"/>
        <w:rPr>
          <w:rFonts w:cs="Times New Roman"/>
        </w:rPr>
      </w:pPr>
      <w:bookmarkStart w:id="123" w:name="_Toc160806156"/>
      <w:bookmarkStart w:id="124" w:name="_Toc161064248"/>
      <w:r w:rsidRPr="00E67A83">
        <w:rPr>
          <w:rFonts w:cs="Times New Roman"/>
          <w:caps w:val="0"/>
        </w:rPr>
        <w:t>GENERAL REQUIREMENT</w:t>
      </w:r>
      <w:bookmarkEnd w:id="123"/>
      <w:bookmarkEnd w:id="124"/>
    </w:p>
    <w:p w14:paraId="09E2E4E8" w14:textId="77777777" w:rsidR="002F702F" w:rsidRPr="00E67A83" w:rsidRDefault="002F702F" w:rsidP="00497A1C">
      <w:pPr>
        <w:ind w:left="1368"/>
        <w:rPr>
          <w:rFonts w:cs="Times New Roman"/>
          <w:szCs w:val="26"/>
        </w:rPr>
      </w:pPr>
      <w:r w:rsidRPr="00E67A83">
        <w:rPr>
          <w:rFonts w:cs="Times New Roman"/>
          <w:szCs w:val="26"/>
        </w:rPr>
        <w:t>A Generating Asset or ESS Owner shall cooperate with SED during any audit, inspection, or investigation (including but not limited to tests, technical evaluations, and physical access to facilities). An audit, inspection, or investigation may extend to any records pertaining to the specifications, warranties, logbooks, operations, or maintenance of the Generating Asset or ESS. Generating Asset and ESS Owners as entities subject to ongoing regulation under this General Order, are hereby notified that these audits, inspections, or investigations will occur on a regular, systematic, and recurring basis supplemented as needed by additional audits, inspections, or investigations to ensure compliance with this General Order.</w:t>
      </w:r>
    </w:p>
    <w:p w14:paraId="5E931250" w14:textId="731A3B90" w:rsidR="00497A1C" w:rsidRPr="00E67A83" w:rsidRDefault="00F748A7" w:rsidP="00497A1C">
      <w:pPr>
        <w:pStyle w:val="Heading2"/>
        <w:spacing w:after="0"/>
        <w:rPr>
          <w:rFonts w:cs="Times New Roman"/>
        </w:rPr>
      </w:pPr>
      <w:bookmarkStart w:id="125" w:name="_Toc160806157"/>
      <w:bookmarkStart w:id="126" w:name="_Toc161064249"/>
      <w:r w:rsidRPr="00E67A83">
        <w:rPr>
          <w:rFonts w:cs="Times New Roman"/>
          <w:caps w:val="0"/>
        </w:rPr>
        <w:t>INTERVIEWS AND TESTIMONY</w:t>
      </w:r>
      <w:bookmarkEnd w:id="125"/>
      <w:bookmarkEnd w:id="126"/>
    </w:p>
    <w:p w14:paraId="68828389" w14:textId="015615E8" w:rsidR="002F702F" w:rsidRPr="00E67A83" w:rsidRDefault="002F702F" w:rsidP="00497A1C">
      <w:pPr>
        <w:ind w:left="1368"/>
        <w:rPr>
          <w:rFonts w:cs="Times New Roman"/>
          <w:szCs w:val="26"/>
        </w:rPr>
      </w:pPr>
      <w:r w:rsidRPr="00E67A83">
        <w:rPr>
          <w:rFonts w:cs="Times New Roman"/>
          <w:szCs w:val="26"/>
        </w:rPr>
        <w:t>Upon SED’s request, a Generating Asset or ESS Owner, its employees, and its contractors shall provide testimony under oath or submit to interviews concerning a Generating Asset or ESS, its specifications, warranties, logbooks, operations, or maintenance.</w:t>
      </w:r>
    </w:p>
    <w:p w14:paraId="5CAE829E" w14:textId="565D63E9" w:rsidR="00497A1C" w:rsidRPr="00E67A83" w:rsidRDefault="00F748A7" w:rsidP="00497A1C">
      <w:pPr>
        <w:pStyle w:val="Heading2"/>
        <w:spacing w:after="0"/>
        <w:rPr>
          <w:rFonts w:cs="Times New Roman"/>
        </w:rPr>
      </w:pPr>
      <w:bookmarkStart w:id="127" w:name="_Toc160806158"/>
      <w:bookmarkStart w:id="128" w:name="_Toc161064250"/>
      <w:r w:rsidRPr="00E67A83">
        <w:rPr>
          <w:rFonts w:cs="Times New Roman"/>
          <w:caps w:val="0"/>
        </w:rPr>
        <w:t>TESTS AND TECHNICAL EVALUATIONS</w:t>
      </w:r>
      <w:bookmarkEnd w:id="127"/>
      <w:bookmarkEnd w:id="128"/>
    </w:p>
    <w:p w14:paraId="12A355C9" w14:textId="10A7A2C9" w:rsidR="002F702F" w:rsidRPr="00E67A83" w:rsidRDefault="002F702F" w:rsidP="00497A1C">
      <w:pPr>
        <w:ind w:left="1368"/>
        <w:rPr>
          <w:rFonts w:cs="Times New Roman"/>
          <w:szCs w:val="26"/>
        </w:rPr>
      </w:pPr>
      <w:r w:rsidRPr="00E67A83">
        <w:rPr>
          <w:rFonts w:cs="Times New Roman"/>
          <w:szCs w:val="26"/>
        </w:rPr>
        <w:t xml:space="preserve">Upon SED’s request, a Generating Asset or ESS Owner shall conduct a test or technical evaluation of a Generating Asset or ESS (or shall contract with an auditor, consultant, or other expert, mutually selected by SED and the Generating Asset or ESS Owner, to conduct the test or technical evaluation) so as to provide information reasonably necessary for determining compliance with the Standards enforced by this General Order. The Generating Asset or ESS Owner will pay all costs and liabilities resulting from such tests or technical evaluations, except for SED’s own staff expenses. If a test or technical evaluation may reasonably result in the reduced or suspended generation from a Generating Asset or ESS, the Generating Asset or ESS Owner shall notify CAISO as soon as the </w:t>
      </w:r>
      <w:r w:rsidRPr="00E67A83">
        <w:rPr>
          <w:rFonts w:cs="Times New Roman"/>
          <w:szCs w:val="26"/>
        </w:rPr>
        <w:lastRenderedPageBreak/>
        <w:t>Generating Asset or ESS Owner becomes aware of the test or technical evaluation. To the extent feasible, Commission staff shall schedule such tests or evaluations to minimize generation disruptions and shall, as appropriate, coordinate its activities with CAISO.</w:t>
      </w:r>
    </w:p>
    <w:p w14:paraId="55175788" w14:textId="74FBE2FC" w:rsidR="00497A1C" w:rsidRPr="00E67A83" w:rsidRDefault="00F75188" w:rsidP="00497A1C">
      <w:pPr>
        <w:pStyle w:val="Heading2"/>
        <w:spacing w:after="0"/>
        <w:rPr>
          <w:rFonts w:cs="Times New Roman"/>
        </w:rPr>
      </w:pPr>
      <w:bookmarkStart w:id="129" w:name="_Toc160806159"/>
      <w:bookmarkStart w:id="130" w:name="_Toc161064251"/>
      <w:r w:rsidRPr="00E67A83">
        <w:rPr>
          <w:rFonts w:cs="Times New Roman"/>
          <w:caps w:val="0"/>
        </w:rPr>
        <w:t>PRESERVATION OF RECORDS</w:t>
      </w:r>
      <w:bookmarkEnd w:id="129"/>
      <w:bookmarkEnd w:id="130"/>
    </w:p>
    <w:p w14:paraId="7754A6C1" w14:textId="13378C8A" w:rsidR="002F702F" w:rsidRPr="00E67A83" w:rsidRDefault="002F702F" w:rsidP="00342C5C">
      <w:pPr>
        <w:ind w:left="1368"/>
        <w:rPr>
          <w:rFonts w:cs="Times New Roman"/>
          <w:szCs w:val="26"/>
        </w:rPr>
      </w:pPr>
      <w:r w:rsidRPr="00E67A83">
        <w:rPr>
          <w:rFonts w:cs="Times New Roman"/>
          <w:szCs w:val="26"/>
        </w:rPr>
        <w:t>A Generating Asset or ESS Owner shall retain all records including logbooks, whether in paper or electronic format, concerning the operation and maintenance of a Generating Asset or ESS for five years. Any subsequent modification to a record must show the original entry, the modified entry, the date of the modification, the person who made or authorized the modification, and the reason for the modification.</w:t>
      </w:r>
    </w:p>
    <w:p w14:paraId="53F054B3" w14:textId="32B360B3" w:rsidR="00497A1C" w:rsidRPr="00E67A83" w:rsidRDefault="00F748A7" w:rsidP="00342C5C">
      <w:pPr>
        <w:pStyle w:val="Heading2"/>
        <w:spacing w:after="0"/>
        <w:rPr>
          <w:rFonts w:cs="Times New Roman"/>
        </w:rPr>
      </w:pPr>
      <w:bookmarkStart w:id="131" w:name="_Toc160806160"/>
      <w:bookmarkStart w:id="132" w:name="_Toc161064252"/>
      <w:r w:rsidRPr="00E67A83">
        <w:rPr>
          <w:rFonts w:cs="Times New Roman"/>
          <w:caps w:val="0"/>
        </w:rPr>
        <w:t>THIRD-PARTY AUDITS, TESTS,</w:t>
      </w:r>
      <w:r w:rsidRPr="00E67A83">
        <w:rPr>
          <w:rFonts w:cs="Times New Roman"/>
          <w:caps w:val="0"/>
        </w:rPr>
        <w:br/>
        <w:t>OR TECHNICAL EVALUATIONS</w:t>
      </w:r>
      <w:bookmarkEnd w:id="131"/>
      <w:bookmarkEnd w:id="132"/>
    </w:p>
    <w:p w14:paraId="7B68A6E8" w14:textId="173AEDB8" w:rsidR="002F702F" w:rsidRPr="00E67A83" w:rsidRDefault="002F702F" w:rsidP="00342C5C">
      <w:pPr>
        <w:ind w:left="1368"/>
        <w:rPr>
          <w:rFonts w:cs="Times New Roman"/>
          <w:szCs w:val="26"/>
        </w:rPr>
      </w:pPr>
      <w:r w:rsidRPr="00E67A83">
        <w:rPr>
          <w:rFonts w:cs="Times New Roman"/>
          <w:szCs w:val="26"/>
        </w:rPr>
        <w:t xml:space="preserve">During an audit, test, or technical evaluation conducted under this </w:t>
      </w:r>
      <w:r w:rsidR="00342C5C" w:rsidRPr="00E67A83">
        <w:rPr>
          <w:rFonts w:cs="Times New Roman"/>
          <w:szCs w:val="26"/>
        </w:rPr>
        <w:t>S</w:t>
      </w:r>
      <w:r w:rsidRPr="00E67A83">
        <w:rPr>
          <w:rFonts w:cs="Times New Roman"/>
          <w:szCs w:val="26"/>
        </w:rPr>
        <w:t>ection</w:t>
      </w:r>
      <w:r w:rsidR="00342C5C" w:rsidRPr="00E67A83">
        <w:rPr>
          <w:rFonts w:cs="Times New Roman"/>
          <w:szCs w:val="26"/>
        </w:rPr>
        <w:t> </w:t>
      </w:r>
      <w:r w:rsidRPr="00E67A83">
        <w:rPr>
          <w:rFonts w:cs="Times New Roman"/>
          <w:szCs w:val="26"/>
        </w:rPr>
        <w:t xml:space="preserve">10.0, a Generating Asset or ESS Owner may submit, or authorize access to, audits, tests, inspections, or technical evaluations previously performed by government agencies, insurance companies, or other persons or entities. While this third-party information may be relevant to the inquiry, the information may not be sufficient, in and of itself, to demonstrate compliance with the standards. SED will determine whether a third-party audit, test, inspection, or technical evaluation is sufficient for the purposes of this </w:t>
      </w:r>
      <w:r w:rsidR="00342C5C" w:rsidRPr="00E67A83">
        <w:rPr>
          <w:rFonts w:cs="Times New Roman"/>
          <w:szCs w:val="26"/>
        </w:rPr>
        <w:t>S</w:t>
      </w:r>
      <w:r w:rsidRPr="00E67A83">
        <w:rPr>
          <w:rFonts w:cs="Times New Roman"/>
          <w:szCs w:val="26"/>
        </w:rPr>
        <w:t>ection</w:t>
      </w:r>
      <w:r w:rsidR="00342C5C" w:rsidRPr="00E67A83">
        <w:rPr>
          <w:rFonts w:cs="Times New Roman"/>
          <w:szCs w:val="26"/>
        </w:rPr>
        <w:t> </w:t>
      </w:r>
      <w:r w:rsidRPr="00E67A83">
        <w:rPr>
          <w:rFonts w:cs="Times New Roman"/>
          <w:szCs w:val="26"/>
        </w:rPr>
        <w:t>10.0.</w:t>
      </w:r>
    </w:p>
    <w:p w14:paraId="270A7767" w14:textId="396B6B99" w:rsidR="00342C5C" w:rsidRPr="00E67A83" w:rsidRDefault="00F748A7" w:rsidP="00342C5C">
      <w:pPr>
        <w:pStyle w:val="Heading1"/>
        <w:rPr>
          <w:rFonts w:cs="Times New Roman"/>
        </w:rPr>
      </w:pPr>
      <w:bookmarkStart w:id="133" w:name="_Toc160806161"/>
      <w:bookmarkStart w:id="134" w:name="_Toc161064253"/>
      <w:r w:rsidRPr="00E67A83">
        <w:rPr>
          <w:rFonts w:cs="Times New Roman"/>
          <w:caps w:val="0"/>
        </w:rPr>
        <w:t>VIOLATIONS</w:t>
      </w:r>
      <w:bookmarkEnd w:id="133"/>
      <w:bookmarkEnd w:id="134"/>
    </w:p>
    <w:p w14:paraId="26116397" w14:textId="7B8CB67A" w:rsidR="00342C5C" w:rsidRPr="00E67A83" w:rsidRDefault="00F748A7" w:rsidP="00E36799">
      <w:pPr>
        <w:pStyle w:val="Heading2"/>
        <w:spacing w:after="0"/>
        <w:rPr>
          <w:rFonts w:cs="Times New Roman"/>
        </w:rPr>
      </w:pPr>
      <w:bookmarkStart w:id="135" w:name="_Toc160806162"/>
      <w:bookmarkStart w:id="136" w:name="_Toc161064254"/>
      <w:r w:rsidRPr="00E67A83">
        <w:rPr>
          <w:rFonts w:cs="Times New Roman"/>
          <w:caps w:val="0"/>
        </w:rPr>
        <w:t>VIOLATION</w:t>
      </w:r>
      <w:bookmarkEnd w:id="135"/>
      <w:bookmarkEnd w:id="136"/>
    </w:p>
    <w:p w14:paraId="20B9F38F" w14:textId="77777777" w:rsidR="00342C5C" w:rsidRPr="00E67A83" w:rsidRDefault="00342C5C" w:rsidP="00E36799">
      <w:pPr>
        <w:ind w:left="1368"/>
        <w:rPr>
          <w:rFonts w:cs="Times New Roman"/>
          <w:szCs w:val="26"/>
        </w:rPr>
      </w:pPr>
      <w:r w:rsidRPr="00E67A83">
        <w:rPr>
          <w:rFonts w:cs="Times New Roman"/>
          <w:szCs w:val="26"/>
        </w:rPr>
        <w:t>A violation is the failure of a Generating Asset or ESS Owner to comply with a requirement of this General Order. A Generating Asset or ESS Owner’s lawful and reasonable assertion of its rights under this General Order or state or federal law will not be considered a failure to cooperate under any provision of this General Order.</w:t>
      </w:r>
    </w:p>
    <w:p w14:paraId="131BFB22" w14:textId="4737FDBD" w:rsidR="00342C5C" w:rsidRPr="00E67A83" w:rsidRDefault="00F748A7" w:rsidP="00E36799">
      <w:pPr>
        <w:pStyle w:val="Heading2"/>
        <w:spacing w:after="0"/>
        <w:rPr>
          <w:rFonts w:cs="Times New Roman"/>
        </w:rPr>
      </w:pPr>
      <w:bookmarkStart w:id="137" w:name="_Toc160806163"/>
      <w:bookmarkStart w:id="138" w:name="_Toc161064255"/>
      <w:r w:rsidRPr="00E67A83">
        <w:rPr>
          <w:rFonts w:cs="Times New Roman"/>
          <w:caps w:val="0"/>
        </w:rPr>
        <w:t>RETALIATION</w:t>
      </w:r>
      <w:bookmarkEnd w:id="137"/>
      <w:bookmarkEnd w:id="138"/>
    </w:p>
    <w:p w14:paraId="4EB7805E" w14:textId="47034867" w:rsidR="00342C5C" w:rsidRPr="00E67A83" w:rsidRDefault="00342C5C" w:rsidP="00E36799">
      <w:pPr>
        <w:ind w:left="1368"/>
        <w:rPr>
          <w:rFonts w:cs="Times New Roman"/>
          <w:szCs w:val="26"/>
        </w:rPr>
      </w:pPr>
      <w:r w:rsidRPr="00E67A83">
        <w:rPr>
          <w:rFonts w:cs="Times New Roman"/>
          <w:szCs w:val="26"/>
        </w:rPr>
        <w:t>Any adverse action, as that term has been used and applied under Title</w:t>
      </w:r>
      <w:r w:rsidR="00E36799" w:rsidRPr="00E67A83">
        <w:rPr>
          <w:rFonts w:cs="Times New Roman"/>
          <w:szCs w:val="26"/>
        </w:rPr>
        <w:t> </w:t>
      </w:r>
      <w:r w:rsidRPr="00E67A83">
        <w:rPr>
          <w:rFonts w:cs="Times New Roman"/>
          <w:szCs w:val="26"/>
        </w:rPr>
        <w:t>VII of the Civil Rights Act, 42 U.S.C. §</w:t>
      </w:r>
      <w:r w:rsidR="00E36799" w:rsidRPr="00E67A83">
        <w:rPr>
          <w:rFonts w:cs="Times New Roman"/>
          <w:szCs w:val="26"/>
        </w:rPr>
        <w:t> </w:t>
      </w:r>
      <w:r w:rsidRPr="00E67A83">
        <w:rPr>
          <w:rFonts w:cs="Times New Roman"/>
          <w:szCs w:val="26"/>
        </w:rPr>
        <w:t xml:space="preserve">2000e </w:t>
      </w:r>
      <w:r w:rsidRPr="00E67A83">
        <w:rPr>
          <w:rFonts w:cs="Times New Roman"/>
          <w:i/>
          <w:iCs/>
          <w:szCs w:val="26"/>
        </w:rPr>
        <w:t>et seq.</w:t>
      </w:r>
      <w:r w:rsidRPr="00E67A83">
        <w:rPr>
          <w:rFonts w:cs="Times New Roman"/>
          <w:szCs w:val="26"/>
        </w:rPr>
        <w:t xml:space="preserve"> or the California Fair Employment and Housing Act, Gov. Code §</w:t>
      </w:r>
      <w:r w:rsidR="00E36799" w:rsidRPr="00E67A83">
        <w:rPr>
          <w:rFonts w:cs="Times New Roman"/>
          <w:szCs w:val="26"/>
        </w:rPr>
        <w:t> </w:t>
      </w:r>
      <w:r w:rsidRPr="00E67A83">
        <w:rPr>
          <w:rFonts w:cs="Times New Roman"/>
          <w:szCs w:val="26"/>
        </w:rPr>
        <w:t>12940 et seq., taken by a Generating Asset or ESS Owner against an officer, employee, agent, contractor, subcontractor, or customer of a Generating Asset or ESS Owner for reporting a Violation of the Standards, reporting a Violation of this General Order, or providing information during the course of an audit, inspection, or investigation is also a Violation of this General Order.</w:t>
      </w:r>
    </w:p>
    <w:p w14:paraId="33C0C295" w14:textId="18CEC783" w:rsidR="00342C5C" w:rsidRPr="00E67A83" w:rsidRDefault="00F748A7" w:rsidP="00E630D5">
      <w:pPr>
        <w:pStyle w:val="Heading1"/>
        <w:rPr>
          <w:rFonts w:cs="Times New Roman"/>
        </w:rPr>
      </w:pPr>
      <w:bookmarkStart w:id="139" w:name="_Toc160806164"/>
      <w:bookmarkStart w:id="140" w:name="_Toc161064256"/>
      <w:r w:rsidRPr="00E67A83">
        <w:rPr>
          <w:rFonts w:cs="Times New Roman"/>
          <w:caps w:val="0"/>
        </w:rPr>
        <w:lastRenderedPageBreak/>
        <w:t>COMMISSION PROCEEDINGS</w:t>
      </w:r>
      <w:bookmarkEnd w:id="139"/>
      <w:bookmarkEnd w:id="140"/>
    </w:p>
    <w:p w14:paraId="564854D9" w14:textId="60244D2A" w:rsidR="00E630D5" w:rsidRPr="00E67A83" w:rsidRDefault="00F748A7" w:rsidP="00E630D5">
      <w:pPr>
        <w:pStyle w:val="Heading2"/>
        <w:spacing w:after="0"/>
        <w:rPr>
          <w:rFonts w:cs="Times New Roman"/>
        </w:rPr>
      </w:pPr>
      <w:bookmarkStart w:id="141" w:name="_Toc160806165"/>
      <w:bookmarkStart w:id="142" w:name="_Toc161064257"/>
      <w:r w:rsidRPr="00E67A83">
        <w:rPr>
          <w:rFonts w:cs="Times New Roman"/>
          <w:caps w:val="0"/>
        </w:rPr>
        <w:t>FORMAL ENFORCEMENT PROCEEDINGS</w:t>
      </w:r>
      <w:bookmarkEnd w:id="141"/>
      <w:bookmarkEnd w:id="142"/>
    </w:p>
    <w:p w14:paraId="70C2BCA2" w14:textId="238F5572" w:rsidR="00E630D5" w:rsidRPr="00E67A83" w:rsidRDefault="00E630D5" w:rsidP="00E630D5">
      <w:pPr>
        <w:ind w:left="1368"/>
        <w:rPr>
          <w:rFonts w:cs="Times New Roman"/>
          <w:szCs w:val="26"/>
        </w:rPr>
      </w:pPr>
      <w:r w:rsidRPr="00E67A83">
        <w:rPr>
          <w:rFonts w:cs="Times New Roman"/>
          <w:szCs w:val="26"/>
        </w:rPr>
        <w:t>In responding to alleged Violations of this General Order, the Commission may initiate any formal proceeding authorized by the California Constitution, the Pub. Util. Code, other state and federal statutes, court decisions or decrees, the Commission’s Rules of Practice and Procedure, or prior Commission decisions or rulings.</w:t>
      </w:r>
    </w:p>
    <w:p w14:paraId="7CF502AE" w14:textId="059D0E18" w:rsidR="00E630D5" w:rsidRPr="00E67A83" w:rsidRDefault="00F748A7" w:rsidP="00E630D5">
      <w:pPr>
        <w:pStyle w:val="Heading2"/>
        <w:spacing w:after="0"/>
        <w:rPr>
          <w:rFonts w:cs="Times New Roman"/>
        </w:rPr>
      </w:pPr>
      <w:bookmarkStart w:id="143" w:name="_Toc160806166"/>
      <w:bookmarkStart w:id="144" w:name="_Toc161064258"/>
      <w:r w:rsidRPr="00E67A83">
        <w:rPr>
          <w:rFonts w:cs="Times New Roman"/>
          <w:caps w:val="0"/>
        </w:rPr>
        <w:t>OTHER COMMISSION REMEDIES</w:t>
      </w:r>
      <w:bookmarkEnd w:id="143"/>
      <w:bookmarkEnd w:id="144"/>
    </w:p>
    <w:p w14:paraId="0F430F87" w14:textId="21897797" w:rsidR="00E630D5" w:rsidRPr="00E67A83" w:rsidRDefault="00E630D5" w:rsidP="00E630D5">
      <w:pPr>
        <w:ind w:left="1368"/>
        <w:rPr>
          <w:rFonts w:cs="Times New Roman"/>
          <w:szCs w:val="26"/>
        </w:rPr>
      </w:pPr>
      <w:r w:rsidRPr="00E67A83">
        <w:rPr>
          <w:rFonts w:cs="Times New Roman"/>
          <w:szCs w:val="26"/>
        </w:rPr>
        <w:t>In enforcing the provisions of this General Order, the Commission may pursue any other remedy authorized by the California Constitution, the Pub. Util. Code, other state or federal statutes, court decisions or decrees, or otherwise by law or in equity.</w:t>
      </w:r>
    </w:p>
    <w:p w14:paraId="07E00019" w14:textId="42550A48" w:rsidR="00E630D5" w:rsidRPr="00E67A83" w:rsidRDefault="00F748A7" w:rsidP="00E630D5">
      <w:pPr>
        <w:pStyle w:val="Heading2"/>
        <w:rPr>
          <w:rFonts w:cs="Times New Roman"/>
        </w:rPr>
      </w:pPr>
      <w:bookmarkStart w:id="145" w:name="_Toc160806167"/>
      <w:bookmarkStart w:id="146" w:name="_Toc161064259"/>
      <w:r w:rsidRPr="00E67A83">
        <w:rPr>
          <w:rFonts w:cs="Times New Roman"/>
          <w:caps w:val="0"/>
        </w:rPr>
        <w:t>IMPOSITION OF FINES FOR VIOLATIONS</w:t>
      </w:r>
      <w:bookmarkEnd w:id="145"/>
      <w:bookmarkEnd w:id="146"/>
    </w:p>
    <w:p w14:paraId="42DEB0C3" w14:textId="4AABBC15" w:rsidR="00E630D5" w:rsidRPr="00E67A83" w:rsidRDefault="00F748A7" w:rsidP="00E630D5">
      <w:pPr>
        <w:pStyle w:val="Heading3"/>
        <w:spacing w:after="0"/>
        <w:rPr>
          <w:rFonts w:cs="Times New Roman"/>
        </w:rPr>
      </w:pPr>
      <w:bookmarkStart w:id="147" w:name="_Toc160806168"/>
      <w:r w:rsidRPr="00E67A83">
        <w:rPr>
          <w:rFonts w:cs="Times New Roman"/>
          <w:caps w:val="0"/>
        </w:rPr>
        <w:t>VIOLATIONS</w:t>
      </w:r>
      <w:bookmarkEnd w:id="147"/>
    </w:p>
    <w:p w14:paraId="377061ED" w14:textId="4A65554C" w:rsidR="00E630D5" w:rsidRPr="00E67A83" w:rsidRDefault="00E630D5" w:rsidP="00E630D5">
      <w:pPr>
        <w:ind w:left="2376"/>
        <w:rPr>
          <w:rFonts w:cs="Times New Roman"/>
          <w:szCs w:val="26"/>
        </w:rPr>
      </w:pPr>
      <w:r w:rsidRPr="00E67A83">
        <w:rPr>
          <w:rFonts w:cs="Times New Roman"/>
          <w:szCs w:val="26"/>
        </w:rPr>
        <w:t xml:space="preserve">For Violations of this General Order, the Director of the Safety and SED and his/her designee may assess a scheduled fine or, in the alternative, proceed with any remedy otherwise available to SED or the Commission. </w:t>
      </w:r>
      <w:r w:rsidRPr="00E67A83" w:rsidDel="00792B42">
        <w:rPr>
          <w:rFonts w:cs="Times New Roman"/>
          <w:szCs w:val="26"/>
        </w:rPr>
        <w:t>For any violation of this General Order, citations may be issued pursuant to Pub</w:t>
      </w:r>
      <w:r w:rsidRPr="00E67A83">
        <w:rPr>
          <w:rFonts w:cs="Times New Roman"/>
          <w:szCs w:val="26"/>
        </w:rPr>
        <w:t>.</w:t>
      </w:r>
      <w:r w:rsidRPr="00E67A83" w:rsidDel="00792B42">
        <w:rPr>
          <w:rFonts w:cs="Times New Roman"/>
          <w:szCs w:val="26"/>
        </w:rPr>
        <w:t xml:space="preserve"> Util</w:t>
      </w:r>
      <w:r w:rsidRPr="00E67A83">
        <w:rPr>
          <w:rFonts w:cs="Times New Roman"/>
          <w:szCs w:val="26"/>
        </w:rPr>
        <w:t>.</w:t>
      </w:r>
      <w:r w:rsidRPr="00E67A83" w:rsidDel="00792B42">
        <w:rPr>
          <w:rFonts w:cs="Times New Roman"/>
          <w:szCs w:val="26"/>
        </w:rPr>
        <w:t xml:space="preserve"> Code Section</w:t>
      </w:r>
      <w:r w:rsidRPr="00E67A83">
        <w:rPr>
          <w:rFonts w:cs="Times New Roman"/>
          <w:szCs w:val="26"/>
        </w:rPr>
        <w:t> </w:t>
      </w:r>
      <w:r w:rsidRPr="00E67A83" w:rsidDel="00792B42">
        <w:rPr>
          <w:rFonts w:cs="Times New Roman"/>
          <w:szCs w:val="26"/>
        </w:rPr>
        <w:t>2111 or other applicable authority, following the processes and procedures of the Commission’s electric citation program, as set forth in D.14</w:t>
      </w:r>
      <w:r w:rsidRPr="00E67A83">
        <w:rPr>
          <w:rFonts w:cs="Times New Roman"/>
          <w:szCs w:val="26"/>
        </w:rPr>
        <w:noBreakHyphen/>
      </w:r>
      <w:r w:rsidRPr="00E67A83" w:rsidDel="00792B42">
        <w:rPr>
          <w:rFonts w:cs="Times New Roman"/>
          <w:szCs w:val="26"/>
        </w:rPr>
        <w:t>12</w:t>
      </w:r>
      <w:r w:rsidRPr="00E67A83">
        <w:rPr>
          <w:rFonts w:cs="Times New Roman"/>
          <w:szCs w:val="26"/>
        </w:rPr>
        <w:noBreakHyphen/>
      </w:r>
      <w:r w:rsidRPr="00E67A83" w:rsidDel="00792B42">
        <w:rPr>
          <w:rFonts w:cs="Times New Roman"/>
          <w:szCs w:val="26"/>
        </w:rPr>
        <w:t>001</w:t>
      </w:r>
      <w:r w:rsidRPr="00E67A83">
        <w:rPr>
          <w:rFonts w:cs="Times New Roman"/>
          <w:szCs w:val="26"/>
        </w:rPr>
        <w:t xml:space="preserve"> as modified by D.16</w:t>
      </w:r>
      <w:r w:rsidRPr="00E67A83">
        <w:rPr>
          <w:rFonts w:cs="Times New Roman"/>
          <w:szCs w:val="26"/>
        </w:rPr>
        <w:noBreakHyphen/>
        <w:t>09</w:t>
      </w:r>
      <w:r w:rsidRPr="00E67A83">
        <w:rPr>
          <w:rFonts w:cs="Times New Roman"/>
          <w:szCs w:val="26"/>
        </w:rPr>
        <w:noBreakHyphen/>
        <w:t>55 and D.18</w:t>
      </w:r>
      <w:r w:rsidRPr="00E67A83">
        <w:rPr>
          <w:rFonts w:cs="Times New Roman"/>
          <w:szCs w:val="26"/>
        </w:rPr>
        <w:noBreakHyphen/>
        <w:t>05</w:t>
      </w:r>
      <w:r w:rsidRPr="00E67A83">
        <w:rPr>
          <w:rFonts w:cs="Times New Roman"/>
          <w:szCs w:val="26"/>
        </w:rPr>
        <w:noBreakHyphen/>
        <w:t>023, or its successor. SED shall notify the Generating Asset or ESS Owner, in writing, of any Violations and assessed fines, and shall include notice of the right to contest the fine.</w:t>
      </w:r>
    </w:p>
    <w:p w14:paraId="4B14850C" w14:textId="7CC19F67" w:rsidR="00E630D5" w:rsidRPr="00E67A83" w:rsidRDefault="00F748A7" w:rsidP="00E630D5">
      <w:pPr>
        <w:pStyle w:val="Heading3"/>
        <w:spacing w:after="0"/>
        <w:rPr>
          <w:rFonts w:cs="Times New Roman"/>
        </w:rPr>
      </w:pPr>
      <w:bookmarkStart w:id="148" w:name="_Toc160806169"/>
      <w:r w:rsidRPr="00E67A83">
        <w:rPr>
          <w:rFonts w:cs="Times New Roman"/>
          <w:caps w:val="0"/>
        </w:rPr>
        <w:t>EX PARTE COMMUNICATIONS</w:t>
      </w:r>
      <w:bookmarkEnd w:id="148"/>
    </w:p>
    <w:p w14:paraId="04533E6E" w14:textId="27D90153" w:rsidR="00E630D5" w:rsidRPr="00E67A83" w:rsidRDefault="00E630D5" w:rsidP="00E630D5">
      <w:pPr>
        <w:ind w:left="2376"/>
        <w:rPr>
          <w:rFonts w:cs="Times New Roman"/>
          <w:szCs w:val="26"/>
        </w:rPr>
      </w:pPr>
      <w:r w:rsidRPr="00E67A83">
        <w:rPr>
          <w:rFonts w:cs="Times New Roman"/>
          <w:szCs w:val="26"/>
        </w:rPr>
        <w:t>From the date that SED issues a citation to and including the date when the final order is issued, neither the Generating Asset or ESS Owner, nor SED staff, or any agent or other person acting on behalf of the Generating Asset or ESS Owner, or SED, may communicate regarding the appeal, orally or in writing, with a Commissioner, Commissioner’s advisor, or Administrative Law Judge, except as expressly permitted under these procedures.</w:t>
      </w:r>
    </w:p>
    <w:p w14:paraId="70FC7CED" w14:textId="50484500" w:rsidR="00E630D5" w:rsidRPr="00E67A83" w:rsidRDefault="00F748A7" w:rsidP="00E630D5">
      <w:pPr>
        <w:pStyle w:val="Heading1"/>
        <w:rPr>
          <w:rFonts w:cs="Times New Roman"/>
        </w:rPr>
      </w:pPr>
      <w:bookmarkStart w:id="149" w:name="_Toc160806170"/>
      <w:bookmarkStart w:id="150" w:name="_Toc161064260"/>
      <w:r w:rsidRPr="00E67A83">
        <w:rPr>
          <w:rFonts w:cs="Times New Roman"/>
          <w:caps w:val="0"/>
        </w:rPr>
        <w:t>SANCTIONS</w:t>
      </w:r>
      <w:bookmarkEnd w:id="149"/>
      <w:bookmarkEnd w:id="150"/>
    </w:p>
    <w:p w14:paraId="047876BB" w14:textId="34ABF810" w:rsidR="00844F32" w:rsidRPr="00E67A83" w:rsidRDefault="00F748A7" w:rsidP="00844F32">
      <w:pPr>
        <w:pStyle w:val="Heading2"/>
        <w:spacing w:after="0"/>
        <w:rPr>
          <w:rFonts w:cs="Times New Roman"/>
        </w:rPr>
      </w:pPr>
      <w:bookmarkStart w:id="151" w:name="_Toc160806171"/>
      <w:bookmarkStart w:id="152" w:name="_Toc161064261"/>
      <w:r w:rsidRPr="00E67A83">
        <w:rPr>
          <w:rFonts w:cs="Times New Roman"/>
          <w:caps w:val="0"/>
        </w:rPr>
        <w:t>SANCTIONS</w:t>
      </w:r>
      <w:bookmarkEnd w:id="151"/>
      <w:bookmarkEnd w:id="152"/>
    </w:p>
    <w:p w14:paraId="0AFB9CF3" w14:textId="2C45952C" w:rsidR="00E630D5" w:rsidRPr="00E67A83" w:rsidRDefault="00E630D5" w:rsidP="00844F32">
      <w:pPr>
        <w:ind w:left="1368"/>
        <w:rPr>
          <w:rFonts w:cs="Times New Roman"/>
          <w:szCs w:val="26"/>
        </w:rPr>
      </w:pPr>
      <w:r w:rsidRPr="00E67A83">
        <w:rPr>
          <w:rFonts w:cs="Times New Roman"/>
          <w:szCs w:val="26"/>
        </w:rPr>
        <w:t>Consistent with prior Commission decisions, the following factors will be considered in determining the sanctions to be imposed against a Generating Asset or ESS Owner for violating this General Order:</w:t>
      </w:r>
    </w:p>
    <w:p w14:paraId="10B9CE76" w14:textId="2A7AF2EB" w:rsidR="00844F32" w:rsidRPr="00E67A83" w:rsidRDefault="00E630D5">
      <w:pPr>
        <w:pStyle w:val="ListParagraph"/>
        <w:numPr>
          <w:ilvl w:val="0"/>
          <w:numId w:val="21"/>
        </w:numPr>
        <w:ind w:left="2376" w:hanging="1008"/>
        <w:contextualSpacing w:val="0"/>
        <w:rPr>
          <w:rFonts w:cs="Times New Roman"/>
          <w:szCs w:val="26"/>
        </w:rPr>
      </w:pPr>
      <w:r w:rsidRPr="00E67A83">
        <w:rPr>
          <w:rFonts w:cs="Times New Roman"/>
          <w:szCs w:val="26"/>
        </w:rPr>
        <w:lastRenderedPageBreak/>
        <w:t>The diligence and reasonableness demonstrated by the Generating Asset or ESS Owner in attempting to prevent a Violation, in detecting a Violation, in disclosing a Violation to SED and other requisite government agencies, and in rectifying a Violation</w:t>
      </w:r>
      <w:r w:rsidR="00844F32" w:rsidRPr="00E67A83">
        <w:rPr>
          <w:rFonts w:cs="Times New Roman"/>
          <w:szCs w:val="26"/>
        </w:rPr>
        <w:t>;</w:t>
      </w:r>
    </w:p>
    <w:p w14:paraId="06FE3233" w14:textId="4BA1F405" w:rsidR="00844F32" w:rsidRPr="00E67A83" w:rsidRDefault="00E630D5">
      <w:pPr>
        <w:pStyle w:val="ListParagraph"/>
        <w:numPr>
          <w:ilvl w:val="0"/>
          <w:numId w:val="21"/>
        </w:numPr>
        <w:ind w:left="2376" w:hanging="1008"/>
        <w:contextualSpacing w:val="0"/>
        <w:rPr>
          <w:rFonts w:cs="Times New Roman"/>
          <w:szCs w:val="26"/>
        </w:rPr>
      </w:pPr>
      <w:r w:rsidRPr="00E67A83">
        <w:rPr>
          <w:rFonts w:cs="Times New Roman"/>
          <w:szCs w:val="26"/>
        </w:rPr>
        <w:t>The seriousness of the Violation in terms of injury, if any, to persons, property, and the integrity of the regulatory process</w:t>
      </w:r>
      <w:r w:rsidR="00844F32" w:rsidRPr="00E67A83">
        <w:rPr>
          <w:rFonts w:cs="Times New Roman"/>
          <w:szCs w:val="26"/>
        </w:rPr>
        <w:t>;</w:t>
      </w:r>
    </w:p>
    <w:p w14:paraId="69F1D282" w14:textId="75A5AA58" w:rsidR="00844F32" w:rsidRPr="00E67A83" w:rsidRDefault="00E630D5">
      <w:pPr>
        <w:pStyle w:val="ListParagraph"/>
        <w:numPr>
          <w:ilvl w:val="0"/>
          <w:numId w:val="21"/>
        </w:numPr>
        <w:ind w:left="2376" w:hanging="1008"/>
        <w:contextualSpacing w:val="0"/>
        <w:rPr>
          <w:rFonts w:cs="Times New Roman"/>
          <w:szCs w:val="26"/>
        </w:rPr>
      </w:pPr>
      <w:r w:rsidRPr="00E67A83">
        <w:rPr>
          <w:rFonts w:cs="Times New Roman"/>
          <w:szCs w:val="26"/>
        </w:rPr>
        <w:t>The number and seriousness of any prior Violations</w:t>
      </w:r>
      <w:r w:rsidR="00844F32" w:rsidRPr="00E67A83">
        <w:rPr>
          <w:rFonts w:cs="Times New Roman"/>
          <w:szCs w:val="26"/>
        </w:rPr>
        <w:t>;</w:t>
      </w:r>
    </w:p>
    <w:p w14:paraId="0A10648F" w14:textId="5803CDE9" w:rsidR="00844F32" w:rsidRPr="00E67A83" w:rsidRDefault="00E630D5">
      <w:pPr>
        <w:pStyle w:val="ListParagraph"/>
        <w:numPr>
          <w:ilvl w:val="0"/>
          <w:numId w:val="21"/>
        </w:numPr>
        <w:ind w:left="2376" w:hanging="1008"/>
        <w:contextualSpacing w:val="0"/>
        <w:rPr>
          <w:rFonts w:cs="Times New Roman"/>
          <w:szCs w:val="26"/>
        </w:rPr>
      </w:pPr>
      <w:r w:rsidRPr="00E67A83">
        <w:rPr>
          <w:rFonts w:cs="Times New Roman"/>
          <w:szCs w:val="26"/>
        </w:rPr>
        <w:t>The Generating Asset or ESS Owner’s financial resources</w:t>
      </w:r>
      <w:r w:rsidR="00844F32" w:rsidRPr="00E67A83">
        <w:rPr>
          <w:rFonts w:cs="Times New Roman"/>
          <w:szCs w:val="26"/>
        </w:rPr>
        <w:t>;</w:t>
      </w:r>
    </w:p>
    <w:p w14:paraId="105F9A88" w14:textId="59D22C6C" w:rsidR="00844F32" w:rsidRPr="00E67A83" w:rsidRDefault="00E630D5">
      <w:pPr>
        <w:pStyle w:val="ListParagraph"/>
        <w:numPr>
          <w:ilvl w:val="0"/>
          <w:numId w:val="21"/>
        </w:numPr>
        <w:ind w:left="2376" w:hanging="1008"/>
        <w:contextualSpacing w:val="0"/>
        <w:rPr>
          <w:rFonts w:cs="Times New Roman"/>
          <w:szCs w:val="26"/>
        </w:rPr>
      </w:pPr>
      <w:r w:rsidRPr="00E67A83">
        <w:rPr>
          <w:rFonts w:cs="Times New Roman"/>
          <w:szCs w:val="26"/>
        </w:rPr>
        <w:t>The totality of the circumstances in furtherance of the public interest</w:t>
      </w:r>
      <w:r w:rsidR="00844F32" w:rsidRPr="00E67A83">
        <w:rPr>
          <w:rFonts w:cs="Times New Roman"/>
          <w:szCs w:val="26"/>
        </w:rPr>
        <w:t>; and</w:t>
      </w:r>
    </w:p>
    <w:p w14:paraId="78ED10E4" w14:textId="4FC9EB95" w:rsidR="00E630D5" w:rsidRPr="00E67A83" w:rsidRDefault="00E630D5">
      <w:pPr>
        <w:pStyle w:val="ListParagraph"/>
        <w:numPr>
          <w:ilvl w:val="0"/>
          <w:numId w:val="21"/>
        </w:numPr>
        <w:ind w:left="2376" w:hanging="1008"/>
        <w:contextualSpacing w:val="0"/>
        <w:rPr>
          <w:rFonts w:cs="Times New Roman"/>
          <w:szCs w:val="26"/>
        </w:rPr>
      </w:pPr>
      <w:r w:rsidRPr="00E67A83">
        <w:rPr>
          <w:rFonts w:cs="Times New Roman"/>
          <w:szCs w:val="26"/>
        </w:rPr>
        <w:t>Commission precedent.</w:t>
      </w:r>
    </w:p>
    <w:p w14:paraId="38BE31CE" w14:textId="33B51703" w:rsidR="00844F32" w:rsidRPr="00E67A83" w:rsidRDefault="00F748A7" w:rsidP="00844F32">
      <w:pPr>
        <w:pStyle w:val="Heading2"/>
        <w:spacing w:after="0"/>
        <w:rPr>
          <w:rFonts w:cs="Times New Roman"/>
        </w:rPr>
      </w:pPr>
      <w:bookmarkStart w:id="153" w:name="_Toc160806172"/>
      <w:bookmarkStart w:id="154" w:name="_Toc161064262"/>
      <w:r w:rsidRPr="00E67A83">
        <w:rPr>
          <w:rFonts w:cs="Times New Roman"/>
          <w:caps w:val="0"/>
        </w:rPr>
        <w:t>MITIGATION OF SANCTIONS</w:t>
      </w:r>
      <w:bookmarkEnd w:id="153"/>
      <w:bookmarkEnd w:id="154"/>
    </w:p>
    <w:p w14:paraId="60734B73" w14:textId="3EB8205C" w:rsidR="00E630D5" w:rsidRPr="00E67A83" w:rsidRDefault="00E630D5" w:rsidP="00844F32">
      <w:pPr>
        <w:ind w:left="1368"/>
        <w:rPr>
          <w:rFonts w:cs="Times New Roman"/>
          <w:szCs w:val="26"/>
        </w:rPr>
      </w:pPr>
      <w:r w:rsidRPr="00E67A83">
        <w:rPr>
          <w:rFonts w:cs="Times New Roman"/>
          <w:szCs w:val="26"/>
        </w:rPr>
        <w:t>The following factors may be considered as mitigation in considering the sanctions to be imposed for violating this General Order:</w:t>
      </w:r>
    </w:p>
    <w:p w14:paraId="387DCCFD" w14:textId="5BD124E5" w:rsidR="00844F32" w:rsidRPr="00E67A83" w:rsidRDefault="00E630D5">
      <w:pPr>
        <w:pStyle w:val="ListParagraph"/>
        <w:numPr>
          <w:ilvl w:val="0"/>
          <w:numId w:val="22"/>
        </w:numPr>
        <w:ind w:left="2376" w:hanging="1008"/>
        <w:contextualSpacing w:val="0"/>
        <w:rPr>
          <w:rFonts w:cs="Times New Roman"/>
          <w:szCs w:val="26"/>
        </w:rPr>
      </w:pPr>
      <w:r w:rsidRPr="00E67A83">
        <w:rPr>
          <w:rFonts w:cs="Times New Roman"/>
          <w:szCs w:val="26"/>
        </w:rPr>
        <w:t xml:space="preserve">The Generating Asset or ESS Owner’s </w:t>
      </w:r>
      <w:r w:rsidR="00844F32" w:rsidRPr="00E67A83">
        <w:rPr>
          <w:rFonts w:cs="Times New Roman"/>
          <w:szCs w:val="26"/>
        </w:rPr>
        <w:t>demonstrated</w:t>
      </w:r>
      <w:r w:rsidRPr="00E67A83">
        <w:rPr>
          <w:rFonts w:cs="Times New Roman"/>
          <w:szCs w:val="26"/>
        </w:rPr>
        <w:t xml:space="preserve"> substantial compliance with any guidelines or other guidance issued by the Committee or the Executive Director concerning the Standards and requirements of this General Order.</w:t>
      </w:r>
    </w:p>
    <w:p w14:paraId="5DF6F826" w14:textId="384A3655" w:rsidR="00844F32" w:rsidRPr="00E67A83" w:rsidRDefault="00E630D5">
      <w:pPr>
        <w:pStyle w:val="ListParagraph"/>
        <w:numPr>
          <w:ilvl w:val="0"/>
          <w:numId w:val="22"/>
        </w:numPr>
        <w:ind w:left="2376" w:hanging="1008"/>
        <w:contextualSpacing w:val="0"/>
        <w:rPr>
          <w:rFonts w:cs="Times New Roman"/>
          <w:szCs w:val="26"/>
        </w:rPr>
      </w:pPr>
      <w:r w:rsidRPr="00E67A83">
        <w:rPr>
          <w:rFonts w:cs="Times New Roman"/>
          <w:szCs w:val="26"/>
        </w:rPr>
        <w:t>Conflicting or competing requirements imposed on the Generating Asset or ESS Owner by other governmental agencies; warranty requirements; power contract requirements; or requirements imposed by the C</w:t>
      </w:r>
      <w:r w:rsidR="009C1416" w:rsidRPr="00E67A83">
        <w:rPr>
          <w:rFonts w:cs="Times New Roman"/>
          <w:szCs w:val="26"/>
        </w:rPr>
        <w:t>A</w:t>
      </w:r>
      <w:r w:rsidRPr="00E67A83">
        <w:rPr>
          <w:rFonts w:cs="Times New Roman"/>
          <w:szCs w:val="26"/>
        </w:rPr>
        <w:t>ISO, NERC, or the Western Electricity Coordinating Council.</w:t>
      </w:r>
    </w:p>
    <w:p w14:paraId="2F927EC2" w14:textId="77777777" w:rsidR="00844F32" w:rsidRPr="00E67A83" w:rsidRDefault="00E630D5">
      <w:pPr>
        <w:pStyle w:val="ListParagraph"/>
        <w:numPr>
          <w:ilvl w:val="0"/>
          <w:numId w:val="22"/>
        </w:numPr>
        <w:ind w:left="2376" w:hanging="1008"/>
        <w:contextualSpacing w:val="0"/>
        <w:rPr>
          <w:rFonts w:cs="Times New Roman"/>
          <w:szCs w:val="26"/>
        </w:rPr>
      </w:pPr>
      <w:r w:rsidRPr="00E67A83">
        <w:rPr>
          <w:rFonts w:cs="Times New Roman"/>
          <w:szCs w:val="26"/>
        </w:rPr>
        <w:t>Penalties already imposed on the Generating Asset or ESS Owner by other governmental agencies, contracts, or other regulatory bodies for the same acts or omissions resulting in Violations of this General Order.</w:t>
      </w:r>
    </w:p>
    <w:p w14:paraId="4ED895E7" w14:textId="0EC4D0FF" w:rsidR="00E630D5" w:rsidRPr="00E67A83" w:rsidRDefault="00E630D5">
      <w:pPr>
        <w:pStyle w:val="ListParagraph"/>
        <w:numPr>
          <w:ilvl w:val="0"/>
          <w:numId w:val="22"/>
        </w:numPr>
        <w:ind w:left="2376" w:hanging="1008"/>
        <w:contextualSpacing w:val="0"/>
        <w:rPr>
          <w:rFonts w:cs="Times New Roman"/>
          <w:szCs w:val="26"/>
        </w:rPr>
      </w:pPr>
      <w:r w:rsidRPr="00E67A83">
        <w:rPr>
          <w:rFonts w:cs="Times New Roman"/>
          <w:szCs w:val="26"/>
        </w:rPr>
        <w:t>The Generating Asset or ESS Owner’s demonstrated cooperation in assisting the Commission and SED in the enforcement of this General Order.</w:t>
      </w:r>
    </w:p>
    <w:p w14:paraId="6F00E5E8" w14:textId="5904AED6" w:rsidR="00844F32" w:rsidRPr="00E67A83" w:rsidRDefault="00F748A7" w:rsidP="00844F32">
      <w:pPr>
        <w:pStyle w:val="Heading2"/>
        <w:spacing w:after="0"/>
        <w:rPr>
          <w:rFonts w:cs="Times New Roman"/>
        </w:rPr>
      </w:pPr>
      <w:bookmarkStart w:id="155" w:name="_Toc160806173"/>
      <w:bookmarkStart w:id="156" w:name="_Toc161064263"/>
      <w:r w:rsidRPr="00E67A83">
        <w:rPr>
          <w:rFonts w:cs="Times New Roman"/>
          <w:caps w:val="0"/>
        </w:rPr>
        <w:t>ENHANCEMENT OF SANCTIONS</w:t>
      </w:r>
      <w:bookmarkEnd w:id="155"/>
      <w:bookmarkEnd w:id="156"/>
    </w:p>
    <w:p w14:paraId="03141A24" w14:textId="6F38BEE9" w:rsidR="00E630D5" w:rsidRPr="00E67A83" w:rsidRDefault="00E630D5" w:rsidP="00844F32">
      <w:pPr>
        <w:ind w:left="1368"/>
        <w:rPr>
          <w:rFonts w:cs="Times New Roman"/>
          <w:szCs w:val="26"/>
        </w:rPr>
      </w:pPr>
      <w:r w:rsidRPr="00E67A83">
        <w:rPr>
          <w:rFonts w:cs="Times New Roman"/>
          <w:szCs w:val="26"/>
        </w:rPr>
        <w:t>The following enhancing factors may be considered in increasing the sanctions that would otherwise be imposed for violating this General Order:</w:t>
      </w:r>
    </w:p>
    <w:p w14:paraId="7FE7E866" w14:textId="2532ED37" w:rsidR="009C1416" w:rsidRPr="00E67A83" w:rsidRDefault="00E630D5">
      <w:pPr>
        <w:pStyle w:val="ListParagraph"/>
        <w:numPr>
          <w:ilvl w:val="0"/>
          <w:numId w:val="23"/>
        </w:numPr>
        <w:ind w:left="2376" w:hanging="1008"/>
        <w:contextualSpacing w:val="0"/>
        <w:rPr>
          <w:rFonts w:cs="Times New Roman"/>
          <w:szCs w:val="26"/>
        </w:rPr>
      </w:pPr>
      <w:r w:rsidRPr="00E67A83">
        <w:rPr>
          <w:rFonts w:cs="Times New Roman"/>
          <w:szCs w:val="26"/>
        </w:rPr>
        <w:t xml:space="preserve">The Generating Asset or ESS Owner’s </w:t>
      </w:r>
      <w:r w:rsidR="009C1416" w:rsidRPr="00E67A83">
        <w:rPr>
          <w:rFonts w:cs="Times New Roman"/>
          <w:szCs w:val="26"/>
        </w:rPr>
        <w:t>demonstrated</w:t>
      </w:r>
      <w:r w:rsidRPr="00E67A83">
        <w:rPr>
          <w:rFonts w:cs="Times New Roman"/>
          <w:szCs w:val="26"/>
        </w:rPr>
        <w:t xml:space="preserve"> substantial noncompliance with any guidelines or other guidance issued by SED or the Executive Director concerning the Standards and requirements of this General Order.</w:t>
      </w:r>
    </w:p>
    <w:p w14:paraId="0DDFD309" w14:textId="1B4A527F" w:rsidR="009C1416" w:rsidRPr="00E67A83" w:rsidRDefault="00E630D5">
      <w:pPr>
        <w:pStyle w:val="ListParagraph"/>
        <w:numPr>
          <w:ilvl w:val="0"/>
          <w:numId w:val="23"/>
        </w:numPr>
        <w:ind w:left="2376" w:hanging="1008"/>
        <w:contextualSpacing w:val="0"/>
        <w:rPr>
          <w:rFonts w:cs="Times New Roman"/>
          <w:szCs w:val="26"/>
        </w:rPr>
      </w:pPr>
      <w:r w:rsidRPr="00E67A83">
        <w:rPr>
          <w:rFonts w:cs="Times New Roman"/>
          <w:szCs w:val="26"/>
        </w:rPr>
        <w:lastRenderedPageBreak/>
        <w:t>The Generating Asset or ESS Owner’s repetitive violations of the Standards, Pub</w:t>
      </w:r>
      <w:r w:rsidR="009C1416" w:rsidRPr="00E67A83">
        <w:rPr>
          <w:rFonts w:cs="Times New Roman"/>
          <w:szCs w:val="26"/>
        </w:rPr>
        <w:t>.</w:t>
      </w:r>
      <w:r w:rsidRPr="00E67A83">
        <w:rPr>
          <w:rFonts w:cs="Times New Roman"/>
          <w:szCs w:val="26"/>
        </w:rPr>
        <w:t xml:space="preserve"> Util</w:t>
      </w:r>
      <w:r w:rsidR="009C1416" w:rsidRPr="00E67A83">
        <w:rPr>
          <w:rFonts w:cs="Times New Roman"/>
          <w:szCs w:val="26"/>
        </w:rPr>
        <w:t>.</w:t>
      </w:r>
      <w:r w:rsidRPr="00E67A83">
        <w:rPr>
          <w:rFonts w:cs="Times New Roman"/>
          <w:szCs w:val="26"/>
        </w:rPr>
        <w:t xml:space="preserve"> Code, or this General Order.</w:t>
      </w:r>
    </w:p>
    <w:p w14:paraId="1C006B42" w14:textId="4D3733CA" w:rsidR="009C1416" w:rsidRPr="00E67A83" w:rsidRDefault="00E630D5">
      <w:pPr>
        <w:pStyle w:val="ListParagraph"/>
        <w:numPr>
          <w:ilvl w:val="0"/>
          <w:numId w:val="23"/>
        </w:numPr>
        <w:ind w:left="2376" w:hanging="1008"/>
        <w:contextualSpacing w:val="0"/>
        <w:rPr>
          <w:rFonts w:cs="Times New Roman"/>
          <w:szCs w:val="26"/>
        </w:rPr>
      </w:pPr>
      <w:r w:rsidRPr="00E67A83">
        <w:rPr>
          <w:rFonts w:cs="Times New Roman"/>
          <w:szCs w:val="26"/>
        </w:rPr>
        <w:t>The Generating Asset or ESS Owner’s violations of the Standards or this General Order have resulted in the failure to deliver electricity as scheduled by the ISO or in actual power outages.</w:t>
      </w:r>
    </w:p>
    <w:p w14:paraId="30B794F4" w14:textId="77777777" w:rsidR="009C1416" w:rsidRPr="00E67A83" w:rsidRDefault="00E630D5">
      <w:pPr>
        <w:pStyle w:val="ListParagraph"/>
        <w:numPr>
          <w:ilvl w:val="0"/>
          <w:numId w:val="23"/>
        </w:numPr>
        <w:ind w:left="2376" w:hanging="1008"/>
        <w:contextualSpacing w:val="0"/>
        <w:rPr>
          <w:rFonts w:cs="Times New Roman"/>
          <w:szCs w:val="26"/>
        </w:rPr>
      </w:pPr>
      <w:r w:rsidRPr="00E67A83">
        <w:rPr>
          <w:rFonts w:cs="Times New Roman"/>
          <w:szCs w:val="26"/>
        </w:rPr>
        <w:t>The Generating Asset or ESS Owner’s failure to report, as required, or cooperate with the Commission and SED in any investigation, audit, inspection, test, or technical evaluation.</w:t>
      </w:r>
    </w:p>
    <w:p w14:paraId="1DF2D73A" w14:textId="56B6751C" w:rsidR="00E630D5" w:rsidRPr="00E67A83" w:rsidRDefault="00E630D5">
      <w:pPr>
        <w:pStyle w:val="ListParagraph"/>
        <w:numPr>
          <w:ilvl w:val="0"/>
          <w:numId w:val="23"/>
        </w:numPr>
        <w:ind w:left="2376" w:hanging="1008"/>
        <w:contextualSpacing w:val="0"/>
        <w:rPr>
          <w:rFonts w:cs="Times New Roman"/>
          <w:szCs w:val="26"/>
        </w:rPr>
      </w:pPr>
      <w:r w:rsidRPr="00E67A83">
        <w:rPr>
          <w:rFonts w:cs="Times New Roman"/>
          <w:szCs w:val="26"/>
        </w:rPr>
        <w:t>The Generating Asset or ESS Owner’s efforts to impede or frustrate SED in the enforcement of this General Order. A Generating Asset or ESS Owner’s lawful and reasonable assertion of its rights under this General Order or state or federal law will not be used to enhance a sanction.</w:t>
      </w:r>
    </w:p>
    <w:p w14:paraId="02DDAAEC" w14:textId="56098D22" w:rsidR="009C1416" w:rsidRPr="00E67A83" w:rsidRDefault="00F75188" w:rsidP="009C1416">
      <w:pPr>
        <w:pStyle w:val="Heading1"/>
        <w:rPr>
          <w:rFonts w:cs="Times New Roman"/>
        </w:rPr>
      </w:pPr>
      <w:bookmarkStart w:id="157" w:name="_Toc160806174"/>
      <w:bookmarkStart w:id="158" w:name="_Toc161064264"/>
      <w:r w:rsidRPr="00E67A83">
        <w:rPr>
          <w:rFonts w:cs="Times New Roman"/>
          <w:caps w:val="0"/>
        </w:rPr>
        <w:t>MISCELLANEOUS PROVISIONS</w:t>
      </w:r>
      <w:bookmarkEnd w:id="157"/>
      <w:bookmarkEnd w:id="158"/>
    </w:p>
    <w:p w14:paraId="1ED6325A" w14:textId="3D398EA3" w:rsidR="009C1416" w:rsidRPr="00E67A83" w:rsidRDefault="00F75188" w:rsidP="009C1416">
      <w:pPr>
        <w:pStyle w:val="Heading2"/>
        <w:rPr>
          <w:rFonts w:cs="Times New Roman"/>
        </w:rPr>
      </w:pPr>
      <w:bookmarkStart w:id="159" w:name="_Toc160806175"/>
      <w:bookmarkStart w:id="160" w:name="_Toc161064265"/>
      <w:r w:rsidRPr="00E67A83">
        <w:rPr>
          <w:rFonts w:cs="Times New Roman"/>
          <w:caps w:val="0"/>
        </w:rPr>
        <w:t>ONGOING REPORTING OBLIGATIONS</w:t>
      </w:r>
      <w:bookmarkEnd w:id="159"/>
      <w:bookmarkEnd w:id="160"/>
    </w:p>
    <w:p w14:paraId="567EE7EB" w14:textId="00BD2430" w:rsidR="009C1416" w:rsidRPr="00E67A83" w:rsidRDefault="00F75188" w:rsidP="00901480">
      <w:pPr>
        <w:pStyle w:val="Heading3"/>
        <w:spacing w:after="0"/>
        <w:rPr>
          <w:rFonts w:cs="Times New Roman"/>
        </w:rPr>
      </w:pPr>
      <w:bookmarkStart w:id="161" w:name="_Toc160806176"/>
      <w:r w:rsidRPr="00E67A83">
        <w:rPr>
          <w:rFonts w:cs="Times New Roman"/>
          <w:caps w:val="0"/>
        </w:rPr>
        <w:t>PERIODIC RECERTIFICATIONS</w:t>
      </w:r>
      <w:bookmarkEnd w:id="161"/>
    </w:p>
    <w:p w14:paraId="41F6F948" w14:textId="5AF7D570" w:rsidR="009C1416" w:rsidRPr="00E67A83" w:rsidRDefault="009C1416" w:rsidP="00901480">
      <w:pPr>
        <w:ind w:left="2376"/>
        <w:rPr>
          <w:rFonts w:cs="Times New Roman"/>
          <w:szCs w:val="26"/>
        </w:rPr>
      </w:pPr>
      <w:r w:rsidRPr="00E67A83">
        <w:rPr>
          <w:rFonts w:cs="Times New Roman"/>
          <w:szCs w:val="26"/>
        </w:rPr>
        <w:t xml:space="preserve">For each Generating Asset or ESS not exempted under </w:t>
      </w:r>
      <w:r w:rsidR="00901480" w:rsidRPr="00E67A83">
        <w:rPr>
          <w:rFonts w:cs="Times New Roman"/>
          <w:szCs w:val="26"/>
        </w:rPr>
        <w:t>S</w:t>
      </w:r>
      <w:r w:rsidRPr="00E67A83">
        <w:rPr>
          <w:rFonts w:cs="Times New Roman"/>
          <w:szCs w:val="26"/>
        </w:rPr>
        <w:t xml:space="preserve">ubsections 4.2, 5.2, 6.4, or 7.4, the Generating Asset or ESS Owner shall file a recertification that it continues to maintain logbooks as required under </w:t>
      </w:r>
      <w:r w:rsidR="00901480" w:rsidRPr="00E67A83">
        <w:rPr>
          <w:rFonts w:cs="Times New Roman"/>
          <w:szCs w:val="26"/>
        </w:rPr>
        <w:t>S</w:t>
      </w:r>
      <w:r w:rsidRPr="00E67A83">
        <w:rPr>
          <w:rFonts w:cs="Times New Roman"/>
          <w:szCs w:val="26"/>
        </w:rPr>
        <w:t>ections 4.0 or 5.0 of this General Order and continues to implement a Maintenance Plan and an Operation Plan, as described in Sections 6.0. and 7.0. of this General Order, in a manner that complies with the Generating Asset and ESS Maintenance Standards and Generating Asset and ESS Operation Standards. The recertifications will be filed every other year pursuant to a schedule to be determined by SED.</w:t>
      </w:r>
    </w:p>
    <w:p w14:paraId="19E6001D" w14:textId="015D2C31" w:rsidR="00901480" w:rsidRPr="00E67A83" w:rsidRDefault="00F75188" w:rsidP="00901480">
      <w:pPr>
        <w:pStyle w:val="Heading3"/>
        <w:spacing w:after="0"/>
        <w:rPr>
          <w:rFonts w:cs="Times New Roman"/>
        </w:rPr>
      </w:pPr>
      <w:bookmarkStart w:id="162" w:name="_Toc160806177"/>
      <w:r w:rsidRPr="00E67A83">
        <w:rPr>
          <w:rFonts w:cs="Times New Roman"/>
          <w:caps w:val="0"/>
        </w:rPr>
        <w:t>NOTICE OF MATERIAL CHANGE</w:t>
      </w:r>
      <w:bookmarkEnd w:id="162"/>
    </w:p>
    <w:p w14:paraId="5B81DE60" w14:textId="26D6EDD9" w:rsidR="009C1416" w:rsidRPr="00E67A83" w:rsidRDefault="009C1416" w:rsidP="00901480">
      <w:pPr>
        <w:ind w:left="2376"/>
        <w:rPr>
          <w:rFonts w:cs="Times New Roman"/>
          <w:szCs w:val="26"/>
        </w:rPr>
      </w:pPr>
      <w:r w:rsidRPr="00E67A83">
        <w:rPr>
          <w:rFonts w:cs="Times New Roman"/>
          <w:szCs w:val="26"/>
        </w:rPr>
        <w:t>A Generating Asset or ESS Owner shall notify SED of (a)</w:t>
      </w:r>
      <w:r w:rsidR="005B694A" w:rsidRPr="00E67A83">
        <w:rPr>
          <w:rFonts w:cs="Times New Roman"/>
          <w:szCs w:val="26"/>
        </w:rPr>
        <w:t> </w:t>
      </w:r>
      <w:r w:rsidRPr="00E67A83">
        <w:rPr>
          <w:rFonts w:cs="Times New Roman"/>
          <w:szCs w:val="26"/>
        </w:rPr>
        <w:t>any previously unreported deficiency in its operation or maintenance practices (including logbook practices); or (b)</w:t>
      </w:r>
      <w:r w:rsidR="005B694A" w:rsidRPr="00E67A83">
        <w:rPr>
          <w:rFonts w:cs="Times New Roman"/>
          <w:szCs w:val="26"/>
        </w:rPr>
        <w:t> </w:t>
      </w:r>
      <w:r w:rsidRPr="00E67A83">
        <w:rPr>
          <w:rFonts w:cs="Times New Roman"/>
          <w:szCs w:val="26"/>
        </w:rPr>
        <w:t xml:space="preserve">any correction or amendment to the Initial Certification, Recertification, Maintenance Plan Summary or Operation Plan Summary pertaining to a Generating Asset or ESS that is required because of a material change in the operation or maintenance of the Generating Asset or ESS. A material change is a modification of the characteristics, operation, or maintenance of a Generating Asset or ESS when that change reasonably could be expected to significantly improve or degrade the reliability, output, or performance of the Generating Asset or ESS. The Generating </w:t>
      </w:r>
      <w:r w:rsidRPr="00E67A83">
        <w:rPr>
          <w:rFonts w:cs="Times New Roman"/>
          <w:szCs w:val="26"/>
        </w:rPr>
        <w:lastRenderedPageBreak/>
        <w:t>Asset or ESS Owner shall file a Notice of Material Change within thirty (30)</w:t>
      </w:r>
      <w:r w:rsidR="005B694A" w:rsidRPr="00E67A83">
        <w:rPr>
          <w:rFonts w:cs="Times New Roman"/>
          <w:szCs w:val="26"/>
        </w:rPr>
        <w:t> </w:t>
      </w:r>
      <w:r w:rsidRPr="00E67A83">
        <w:rPr>
          <w:rFonts w:cs="Times New Roman"/>
          <w:szCs w:val="26"/>
        </w:rPr>
        <w:t>days of the known occurrence of the material change.</w:t>
      </w:r>
    </w:p>
    <w:p w14:paraId="6840DDAA" w14:textId="1A2C45E6" w:rsidR="005B694A" w:rsidRPr="00E67A83" w:rsidRDefault="00F75188" w:rsidP="005B694A">
      <w:pPr>
        <w:pStyle w:val="Heading2"/>
        <w:spacing w:after="0"/>
        <w:rPr>
          <w:rFonts w:cs="Times New Roman"/>
        </w:rPr>
      </w:pPr>
      <w:bookmarkStart w:id="163" w:name="_Toc160806178"/>
      <w:bookmarkStart w:id="164" w:name="_Toc161064266"/>
      <w:r w:rsidRPr="00E67A83">
        <w:rPr>
          <w:rFonts w:cs="Times New Roman"/>
          <w:caps w:val="0"/>
        </w:rPr>
        <w:t>FILINGS AND SUBMISSIONS</w:t>
      </w:r>
      <w:bookmarkEnd w:id="163"/>
      <w:bookmarkEnd w:id="164"/>
    </w:p>
    <w:p w14:paraId="5F0B2786" w14:textId="0ED03889" w:rsidR="009C1416" w:rsidRPr="00E67A83" w:rsidRDefault="009C1416" w:rsidP="005B694A">
      <w:pPr>
        <w:ind w:left="1368"/>
        <w:rPr>
          <w:rFonts w:cs="Times New Roman"/>
          <w:szCs w:val="26"/>
        </w:rPr>
      </w:pPr>
      <w:r w:rsidRPr="00E67A83">
        <w:rPr>
          <w:rFonts w:cs="Times New Roman"/>
          <w:szCs w:val="26"/>
        </w:rPr>
        <w:t>All Certifications, Recertifications, Notices, or other submissions of information or data in response to Commission requests and the requirements of this General Order will be filed directly with SED, Electric Safety Reliability Branch, at 505 Van Ness Ave</w:t>
      </w:r>
      <w:r w:rsidR="005B694A" w:rsidRPr="00E67A83">
        <w:rPr>
          <w:rFonts w:cs="Times New Roman"/>
          <w:szCs w:val="26"/>
        </w:rPr>
        <w:t>nue</w:t>
      </w:r>
      <w:r w:rsidRPr="00E67A83">
        <w:rPr>
          <w:rFonts w:cs="Times New Roman"/>
          <w:szCs w:val="26"/>
        </w:rPr>
        <w:t>., San</w:t>
      </w:r>
      <w:r w:rsidR="005B694A" w:rsidRPr="00E67A83">
        <w:rPr>
          <w:rFonts w:cs="Times New Roman"/>
          <w:szCs w:val="26"/>
        </w:rPr>
        <w:t> </w:t>
      </w:r>
      <w:r w:rsidRPr="00E67A83">
        <w:rPr>
          <w:rFonts w:cs="Times New Roman"/>
          <w:szCs w:val="26"/>
        </w:rPr>
        <w:t>Francisco, CA 94102. Documents must be received by SED on the day they are due. In addition to or instead of paper filings, SED may require electronic submissions of all filings that can reasonably be created in that format.</w:t>
      </w:r>
    </w:p>
    <w:p w14:paraId="2E73AF5A" w14:textId="36E05B8E" w:rsidR="005B694A" w:rsidRPr="00E67A83" w:rsidRDefault="00F75188" w:rsidP="005B694A">
      <w:pPr>
        <w:pStyle w:val="Heading2"/>
        <w:spacing w:after="0"/>
        <w:rPr>
          <w:rFonts w:cs="Times New Roman"/>
        </w:rPr>
      </w:pPr>
      <w:bookmarkStart w:id="165" w:name="_Toc160806179"/>
      <w:bookmarkStart w:id="166" w:name="_Toc161064267"/>
      <w:r w:rsidRPr="00E67A83">
        <w:rPr>
          <w:rFonts w:cs="Times New Roman"/>
          <w:caps w:val="0"/>
        </w:rPr>
        <w:t>OATH, AFFIRMATION OR VERIFICATION</w:t>
      </w:r>
      <w:bookmarkEnd w:id="165"/>
      <w:bookmarkEnd w:id="166"/>
    </w:p>
    <w:p w14:paraId="51676D6A" w14:textId="36B3E562" w:rsidR="009C1416" w:rsidRPr="00E67A83" w:rsidRDefault="009C1416" w:rsidP="005B694A">
      <w:pPr>
        <w:ind w:left="1368"/>
        <w:rPr>
          <w:rFonts w:cs="Times New Roman"/>
          <w:szCs w:val="26"/>
        </w:rPr>
      </w:pPr>
      <w:r w:rsidRPr="00E67A83">
        <w:rPr>
          <w:rFonts w:cs="Times New Roman"/>
          <w:szCs w:val="26"/>
        </w:rPr>
        <w:t>Each formal filing with the Commission (</w:t>
      </w:r>
      <w:r w:rsidRPr="00E67A83">
        <w:rPr>
          <w:rFonts w:cs="Times New Roman"/>
          <w:i/>
          <w:iCs/>
          <w:szCs w:val="26"/>
        </w:rPr>
        <w:t>i.e.,</w:t>
      </w:r>
      <w:r w:rsidRPr="00E67A83">
        <w:rPr>
          <w:rFonts w:cs="Times New Roman"/>
          <w:szCs w:val="26"/>
        </w:rPr>
        <w:t xml:space="preserve"> Certification, Recertification, Notice, Contest, Maintenance Plan Summary, Operation Plan Summary, Updates of Plan Summaries) will be under the written oath, affirmation, or verification of a corporate officer of the Generating Asset or ESS Owner.</w:t>
      </w:r>
    </w:p>
    <w:p w14:paraId="21003140" w14:textId="256F1AE4" w:rsidR="005B694A" w:rsidRPr="00E67A83" w:rsidRDefault="00F75188" w:rsidP="005B694A">
      <w:pPr>
        <w:pStyle w:val="Heading2"/>
        <w:spacing w:after="0"/>
        <w:rPr>
          <w:rFonts w:cs="Times New Roman"/>
        </w:rPr>
      </w:pPr>
      <w:bookmarkStart w:id="167" w:name="_Toc160806180"/>
      <w:bookmarkStart w:id="168" w:name="_Toc161064268"/>
      <w:r w:rsidRPr="00E67A83">
        <w:rPr>
          <w:rFonts w:cs="Times New Roman"/>
          <w:caps w:val="0"/>
        </w:rPr>
        <w:t>CONFIDENTIALITY</w:t>
      </w:r>
      <w:bookmarkEnd w:id="167"/>
      <w:bookmarkEnd w:id="168"/>
    </w:p>
    <w:p w14:paraId="51CC813E" w14:textId="0F328AB6" w:rsidR="009C1416" w:rsidRPr="00E67A83" w:rsidRDefault="009C1416" w:rsidP="005B694A">
      <w:pPr>
        <w:ind w:left="1368"/>
        <w:rPr>
          <w:rFonts w:cs="Times New Roman"/>
          <w:szCs w:val="26"/>
        </w:rPr>
      </w:pPr>
      <w:r w:rsidRPr="00E67A83">
        <w:rPr>
          <w:rFonts w:cs="Times New Roman"/>
          <w:szCs w:val="26"/>
        </w:rPr>
        <w:t>All claims of confidentiality related to the implementation and enforcement of this General Order must be based on the provisions of this subsection.</w:t>
      </w:r>
    </w:p>
    <w:p w14:paraId="7E8BC6D6" w14:textId="73408488" w:rsidR="005B694A" w:rsidRPr="00E67A83" w:rsidRDefault="00F75188" w:rsidP="005B694A">
      <w:pPr>
        <w:pStyle w:val="Heading3"/>
        <w:spacing w:after="0"/>
        <w:rPr>
          <w:rFonts w:cs="Times New Roman"/>
        </w:rPr>
      </w:pPr>
      <w:bookmarkStart w:id="169" w:name="_Toc160806181"/>
      <w:r w:rsidRPr="00E67A83">
        <w:rPr>
          <w:rFonts w:cs="Times New Roman"/>
          <w:caps w:val="0"/>
        </w:rPr>
        <w:t>BURDEN OF ESTABLISHING PRIVILEGE</w:t>
      </w:r>
      <w:bookmarkEnd w:id="169"/>
    </w:p>
    <w:p w14:paraId="326B3A81" w14:textId="042E47F9" w:rsidR="009C1416" w:rsidRPr="00E67A83" w:rsidRDefault="009C1416" w:rsidP="005B694A">
      <w:pPr>
        <w:ind w:left="2376"/>
        <w:rPr>
          <w:rFonts w:cs="Times New Roman"/>
          <w:szCs w:val="26"/>
        </w:rPr>
      </w:pPr>
      <w:r w:rsidRPr="00E67A83">
        <w:rPr>
          <w:rFonts w:cs="Times New Roman"/>
          <w:szCs w:val="26"/>
        </w:rPr>
        <w:t>A Generating Asset or ESS Owner has the burden of establishing any privilege that it claims regarding requested documents or information. A Generating Asset or ESS Owner has the right to claim an absolute statutory privilege, such as the attorney-client privilege, for information requested. If such a privilege applies, the Generating Asset or ESS is not required to provide such information to the Commission. However, the Generating Asset or ESS Owner must specify the statutory privilege applicable to particular information. A Generating Asset or ESS Owner may also assert a claim of privilege for documents or information provided to the Commission on a confidential basis, such as the trade secret privilege. In such cases, the Generating Asset or ESS Owner must assert the specific privilege(s) it believes the Generating Asset or ESS Owner and/or the Commission holds and why the document, or portion of document, should be withheld from public disclosure.</w:t>
      </w:r>
    </w:p>
    <w:p w14:paraId="4F0988BB" w14:textId="04B7DF94" w:rsidR="005B694A" w:rsidRPr="00E67A83" w:rsidRDefault="00F75188" w:rsidP="005B694A">
      <w:pPr>
        <w:pStyle w:val="Heading3"/>
        <w:spacing w:after="0"/>
        <w:rPr>
          <w:rFonts w:cs="Times New Roman"/>
        </w:rPr>
      </w:pPr>
      <w:bookmarkStart w:id="170" w:name="_Toc160806182"/>
      <w:r w:rsidRPr="00E67A83">
        <w:rPr>
          <w:rFonts w:cs="Times New Roman"/>
          <w:caps w:val="0"/>
        </w:rPr>
        <w:t>CONFIDENTIALITY CLAIMS REQUIRING BALANCING OF INTERESTS</w:t>
      </w:r>
      <w:bookmarkEnd w:id="170"/>
    </w:p>
    <w:p w14:paraId="436702C9" w14:textId="0C39C940" w:rsidR="009C1416" w:rsidRPr="00E67A83" w:rsidRDefault="009C1416" w:rsidP="00C4392C">
      <w:pPr>
        <w:ind w:left="2376"/>
        <w:rPr>
          <w:rFonts w:cs="Times New Roman"/>
          <w:szCs w:val="26"/>
        </w:rPr>
      </w:pPr>
      <w:r w:rsidRPr="00E67A83">
        <w:rPr>
          <w:rFonts w:cs="Times New Roman"/>
          <w:szCs w:val="26"/>
        </w:rPr>
        <w:t xml:space="preserve">If a confidentiality request is based on a privilege or exemption requiring a balancing of interests for and against disclosure, rather than on a statutory prohibition against disclosure or a privilege </w:t>
      </w:r>
      <w:r w:rsidRPr="00E67A83">
        <w:rPr>
          <w:rFonts w:cs="Times New Roman"/>
          <w:szCs w:val="26"/>
        </w:rPr>
        <w:lastRenderedPageBreak/>
        <w:t>held by the Generating Asset or ESS Owner, the Generating Asset or ESS Owner must demonstrate why the public interest in an open process is clearly outweighed by the need to keep the material confidential. A Generating Asset or ESS Owner which is a public utility should not cite Pub</w:t>
      </w:r>
      <w:r w:rsidR="00E11C52" w:rsidRPr="00E67A83">
        <w:rPr>
          <w:rFonts w:cs="Times New Roman"/>
          <w:szCs w:val="26"/>
        </w:rPr>
        <w:t>.</w:t>
      </w:r>
      <w:r w:rsidRPr="00E67A83">
        <w:rPr>
          <w:rFonts w:cs="Times New Roman"/>
          <w:szCs w:val="26"/>
        </w:rPr>
        <w:t xml:space="preserve"> Util</w:t>
      </w:r>
      <w:r w:rsidR="00E11C52" w:rsidRPr="00E67A83">
        <w:rPr>
          <w:rFonts w:cs="Times New Roman"/>
          <w:szCs w:val="26"/>
        </w:rPr>
        <w:t>.</w:t>
      </w:r>
      <w:r w:rsidRPr="00E67A83">
        <w:rPr>
          <w:rFonts w:cs="Times New Roman"/>
          <w:szCs w:val="26"/>
        </w:rPr>
        <w:t xml:space="preserve"> Code §</w:t>
      </w:r>
      <w:r w:rsidR="00E11C52" w:rsidRPr="00E67A83">
        <w:rPr>
          <w:rFonts w:cs="Times New Roman"/>
          <w:szCs w:val="26"/>
        </w:rPr>
        <w:t> </w:t>
      </w:r>
      <w:r w:rsidRPr="00E67A83">
        <w:rPr>
          <w:rFonts w:cs="Times New Roman"/>
          <w:szCs w:val="26"/>
        </w:rPr>
        <w:t>583 as a sole basis for the Commission's nondisclosure of information since, as noted in D.91</w:t>
      </w:r>
      <w:r w:rsidR="00E11C52" w:rsidRPr="00E67A83">
        <w:rPr>
          <w:rFonts w:cs="Times New Roman"/>
          <w:szCs w:val="26"/>
        </w:rPr>
        <w:noBreakHyphen/>
      </w:r>
      <w:r w:rsidRPr="00E67A83">
        <w:rPr>
          <w:rFonts w:cs="Times New Roman"/>
          <w:szCs w:val="26"/>
        </w:rPr>
        <w:t>12</w:t>
      </w:r>
      <w:r w:rsidR="00E11C52" w:rsidRPr="00E67A83">
        <w:rPr>
          <w:rFonts w:cs="Times New Roman"/>
          <w:szCs w:val="26"/>
        </w:rPr>
        <w:noBreakHyphen/>
      </w:r>
      <w:r w:rsidRPr="00E67A83">
        <w:rPr>
          <w:rFonts w:cs="Times New Roman"/>
          <w:szCs w:val="26"/>
        </w:rPr>
        <w:t>019, §</w:t>
      </w:r>
      <w:r w:rsidR="00E11C52" w:rsidRPr="00E67A83">
        <w:rPr>
          <w:rFonts w:cs="Times New Roman"/>
          <w:szCs w:val="26"/>
        </w:rPr>
        <w:t> </w:t>
      </w:r>
      <w:r w:rsidRPr="00E67A83">
        <w:rPr>
          <w:rFonts w:cs="Times New Roman"/>
          <w:szCs w:val="26"/>
        </w:rPr>
        <w:t>583 does not create for a utility any privilege that may be asserted against the Commission's disclosure of information or designate any specific types of documents as confidential.</w:t>
      </w:r>
    </w:p>
    <w:p w14:paraId="7B9CD301" w14:textId="7AB2BE79" w:rsidR="00E11C52" w:rsidRPr="00E67A83" w:rsidRDefault="00F75188" w:rsidP="00E11C52">
      <w:pPr>
        <w:pStyle w:val="Heading3"/>
        <w:spacing w:after="0"/>
        <w:rPr>
          <w:rFonts w:cs="Times New Roman"/>
        </w:rPr>
      </w:pPr>
      <w:bookmarkStart w:id="171" w:name="_Toc160806183"/>
      <w:r w:rsidRPr="00E67A83">
        <w:rPr>
          <w:rFonts w:cs="Times New Roman"/>
          <w:caps w:val="0"/>
        </w:rPr>
        <w:t>REQUIREMENTS</w:t>
      </w:r>
      <w:bookmarkEnd w:id="171"/>
    </w:p>
    <w:p w14:paraId="519B2C18" w14:textId="7D8893D8" w:rsidR="009C1416" w:rsidRPr="00E67A83" w:rsidRDefault="009C1416" w:rsidP="00E11C52">
      <w:pPr>
        <w:ind w:left="2376"/>
        <w:rPr>
          <w:rFonts w:cs="Times New Roman"/>
          <w:szCs w:val="26"/>
        </w:rPr>
      </w:pPr>
      <w:r w:rsidRPr="00E67A83">
        <w:rPr>
          <w:rFonts w:cs="Times New Roman"/>
          <w:szCs w:val="26"/>
        </w:rPr>
        <w:t>A Generating Asset or ESS Owner desiring confidential treatment of information provided to the Commission shall at a minimum:</w:t>
      </w:r>
    </w:p>
    <w:p w14:paraId="23FDD1D2" w14:textId="77777777" w:rsidR="00E11C52" w:rsidRPr="00E67A83" w:rsidRDefault="009C1416">
      <w:pPr>
        <w:pStyle w:val="ListParagraph"/>
        <w:numPr>
          <w:ilvl w:val="0"/>
          <w:numId w:val="24"/>
        </w:numPr>
        <w:ind w:left="3384" w:hanging="1008"/>
        <w:contextualSpacing w:val="0"/>
        <w:rPr>
          <w:rFonts w:cs="Times New Roman"/>
          <w:szCs w:val="26"/>
        </w:rPr>
      </w:pPr>
      <w:r w:rsidRPr="00E67A83">
        <w:rPr>
          <w:rFonts w:cs="Times New Roman"/>
          <w:szCs w:val="26"/>
        </w:rPr>
        <w:t>Specifically indicate the information that the Generating Asset or ESS Owner wishes to be kept confidential, clearly marking each page, or portion of a page, for which confidential treatment is requested.</w:t>
      </w:r>
    </w:p>
    <w:p w14:paraId="5A8B0D9D" w14:textId="77777777" w:rsidR="00E11C52" w:rsidRPr="00E67A83" w:rsidRDefault="009C1416">
      <w:pPr>
        <w:pStyle w:val="ListParagraph"/>
        <w:numPr>
          <w:ilvl w:val="0"/>
          <w:numId w:val="24"/>
        </w:numPr>
        <w:ind w:left="3384" w:hanging="1008"/>
        <w:contextualSpacing w:val="0"/>
        <w:rPr>
          <w:rFonts w:cs="Times New Roman"/>
          <w:szCs w:val="26"/>
        </w:rPr>
      </w:pPr>
      <w:r w:rsidRPr="00E67A83">
        <w:rPr>
          <w:rFonts w:cs="Times New Roman"/>
          <w:szCs w:val="26"/>
        </w:rPr>
        <w:t>Identify the length of time the Generating Asset or ESS Owner believes the information should be kept confidential and provide a detailed justification for the proposed length of time. The business sensitivity of information generally declines over time and the balancing of interests for and against disclosure may change accordingly.</w:t>
      </w:r>
    </w:p>
    <w:p w14:paraId="3A83AE55" w14:textId="77777777" w:rsidR="00E11C52" w:rsidRPr="00E67A83" w:rsidRDefault="009C1416">
      <w:pPr>
        <w:pStyle w:val="ListParagraph"/>
        <w:numPr>
          <w:ilvl w:val="0"/>
          <w:numId w:val="24"/>
        </w:numPr>
        <w:ind w:left="3384" w:hanging="1008"/>
        <w:contextualSpacing w:val="0"/>
        <w:rPr>
          <w:rFonts w:cs="Times New Roman"/>
          <w:szCs w:val="26"/>
        </w:rPr>
      </w:pPr>
      <w:r w:rsidRPr="00E67A83">
        <w:rPr>
          <w:rFonts w:cs="Times New Roman"/>
          <w:szCs w:val="26"/>
        </w:rPr>
        <w:t>Identify any specific provision of state or federal law the Generating Asset or ESS Owner believes prohibits disclosure of the information for which it seeks confidential treatment and explain in detail the applicability of the law to that information.</w:t>
      </w:r>
    </w:p>
    <w:p w14:paraId="0A184C7A" w14:textId="0E5A1BFE" w:rsidR="00E11C52" w:rsidRPr="00E67A83" w:rsidRDefault="009C1416">
      <w:pPr>
        <w:pStyle w:val="ListParagraph"/>
        <w:numPr>
          <w:ilvl w:val="0"/>
          <w:numId w:val="24"/>
        </w:numPr>
        <w:ind w:left="3384" w:hanging="1008"/>
        <w:contextualSpacing w:val="0"/>
        <w:rPr>
          <w:rFonts w:cs="Times New Roman"/>
          <w:szCs w:val="26"/>
        </w:rPr>
      </w:pPr>
      <w:r w:rsidRPr="00E67A83">
        <w:rPr>
          <w:rFonts w:cs="Times New Roman"/>
          <w:szCs w:val="26"/>
        </w:rPr>
        <w:t>Identify any specific privilege the Generating Asset or ESS Owner believes it holds and may assert to prevent disclosure of information and explain in detail the applicability of that law to the information for which confidential treatment is requested. For example, if a Generating Asset or ESS Owner asserts that information is subject to a trade secret privilege (Evidence Code §</w:t>
      </w:r>
      <w:r w:rsidR="00E753F2" w:rsidRPr="00E67A83">
        <w:rPr>
          <w:rFonts w:cs="Times New Roman"/>
          <w:szCs w:val="26"/>
        </w:rPr>
        <w:t> </w:t>
      </w:r>
      <w:r w:rsidRPr="00E67A83">
        <w:rPr>
          <w:rFonts w:cs="Times New Roman"/>
          <w:szCs w:val="26"/>
        </w:rPr>
        <w:t xml:space="preserve">1060 </w:t>
      </w:r>
      <w:r w:rsidRPr="00E67A83">
        <w:rPr>
          <w:rFonts w:cs="Times New Roman"/>
          <w:i/>
          <w:iCs/>
          <w:szCs w:val="26"/>
        </w:rPr>
        <w:t>et seq.</w:t>
      </w:r>
      <w:r w:rsidRPr="00E67A83">
        <w:rPr>
          <w:rFonts w:cs="Times New Roman"/>
          <w:szCs w:val="26"/>
        </w:rPr>
        <w:t>, the Generating Asset or ESS Owner must explain how the information fits the definition of a trade secret (</w:t>
      </w:r>
      <w:r w:rsidRPr="00E67A83">
        <w:rPr>
          <w:rFonts w:cs="Times New Roman"/>
          <w:i/>
          <w:iCs/>
          <w:szCs w:val="26"/>
        </w:rPr>
        <w:t>e.g.,</w:t>
      </w:r>
      <w:r w:rsidRPr="00E67A83">
        <w:rPr>
          <w:rFonts w:cs="Times New Roman"/>
          <w:szCs w:val="26"/>
        </w:rPr>
        <w:t xml:space="preserve"> how the information provides the holder with economic value by virtue of its not being generally </w:t>
      </w:r>
      <w:r w:rsidRPr="00E67A83">
        <w:rPr>
          <w:rFonts w:cs="Times New Roman"/>
          <w:szCs w:val="26"/>
        </w:rPr>
        <w:lastRenderedPageBreak/>
        <w:t>known to the public and what steps the Generating Asset or ESS Owner has taken to maintain the secrecy of the information.</w:t>
      </w:r>
    </w:p>
    <w:p w14:paraId="40DE3089" w14:textId="385455BF" w:rsidR="00E11C52" w:rsidRPr="00E67A83" w:rsidRDefault="009C1416">
      <w:pPr>
        <w:pStyle w:val="ListParagraph"/>
        <w:numPr>
          <w:ilvl w:val="0"/>
          <w:numId w:val="24"/>
        </w:numPr>
        <w:ind w:left="3384" w:hanging="1008"/>
        <w:contextualSpacing w:val="0"/>
        <w:rPr>
          <w:rFonts w:cs="Times New Roman"/>
          <w:szCs w:val="26"/>
        </w:rPr>
      </w:pPr>
      <w:r w:rsidRPr="00E67A83">
        <w:rPr>
          <w:rFonts w:cs="Times New Roman"/>
          <w:szCs w:val="26"/>
        </w:rPr>
        <w:t>Identify any specific privilege the Generating Asset or ESS Owner believes the Commission holds and may assert to</w:t>
      </w:r>
      <w:r w:rsidRPr="00E67A83">
        <w:rPr>
          <w:rFonts w:cs="Times New Roman"/>
          <w:szCs w:val="26"/>
        </w:rPr>
        <w:tab/>
        <w:t>prevent</w:t>
      </w:r>
      <w:r w:rsidR="00E753F2" w:rsidRPr="00E67A83">
        <w:rPr>
          <w:rFonts w:cs="Times New Roman"/>
          <w:szCs w:val="26"/>
        </w:rPr>
        <w:t xml:space="preserve"> </w:t>
      </w:r>
      <w:r w:rsidRPr="00E67A83">
        <w:rPr>
          <w:rFonts w:cs="Times New Roman"/>
          <w:szCs w:val="26"/>
        </w:rPr>
        <w:t>disclosure of information and explain in detail the applicability of that privilege to the information for which confidential treatment is requested. For example, if the privilege is one that involves a balancing of public interests for and against disclosure, such as the official information privilege in Evidence Code §</w:t>
      </w:r>
      <w:r w:rsidR="00E753F2" w:rsidRPr="00E67A83">
        <w:rPr>
          <w:rFonts w:cs="Times New Roman"/>
          <w:szCs w:val="26"/>
        </w:rPr>
        <w:t> </w:t>
      </w:r>
      <w:r w:rsidRPr="00E67A83">
        <w:rPr>
          <w:rFonts w:cs="Times New Roman"/>
          <w:szCs w:val="26"/>
        </w:rPr>
        <w:t>1040(b)(2), the Generating Asset or ESS Owner must demonstrate that the information at issue falls within the definition of official information and the Commission's disclosure of the information is against the public interest because there is a necessity for preserving the confidentiality of the information that outweighs the necessity for disclosure in the interest of justice.</w:t>
      </w:r>
    </w:p>
    <w:p w14:paraId="5A76B9D6" w14:textId="77777777" w:rsidR="00E11C52" w:rsidRPr="00E67A83" w:rsidRDefault="009C1416">
      <w:pPr>
        <w:pStyle w:val="ListParagraph"/>
        <w:numPr>
          <w:ilvl w:val="0"/>
          <w:numId w:val="24"/>
        </w:numPr>
        <w:ind w:left="3384" w:hanging="1008"/>
        <w:contextualSpacing w:val="0"/>
        <w:rPr>
          <w:rFonts w:cs="Times New Roman"/>
          <w:szCs w:val="26"/>
        </w:rPr>
      </w:pPr>
      <w:r w:rsidRPr="00E67A83">
        <w:rPr>
          <w:rFonts w:cs="Times New Roman"/>
          <w:szCs w:val="26"/>
        </w:rPr>
        <w:t>State whether the Generating Asset or ESS Owner would object if the information were disclosed in an aggregated format.</w:t>
      </w:r>
    </w:p>
    <w:p w14:paraId="22334FFD" w14:textId="215F2763" w:rsidR="009C1416" w:rsidRPr="00E67A83" w:rsidRDefault="009C1416">
      <w:pPr>
        <w:pStyle w:val="ListParagraph"/>
        <w:numPr>
          <w:ilvl w:val="0"/>
          <w:numId w:val="24"/>
        </w:numPr>
        <w:ind w:left="3384" w:hanging="1008"/>
        <w:contextualSpacing w:val="0"/>
        <w:rPr>
          <w:rFonts w:cs="Times New Roman"/>
          <w:szCs w:val="26"/>
        </w:rPr>
      </w:pPr>
      <w:r w:rsidRPr="00E67A83">
        <w:rPr>
          <w:rFonts w:cs="Times New Roman"/>
          <w:szCs w:val="26"/>
        </w:rPr>
        <w:t>State whether and how the Generating Asset or ESS Owner keeps the information confidential and whether the information has ever been disclosed to a person other than an employee of the Generating Asset or ESS Owner.</w:t>
      </w:r>
    </w:p>
    <w:p w14:paraId="03AA17A9" w14:textId="513B0D08" w:rsidR="00E753F2" w:rsidRPr="00E67A83" w:rsidRDefault="00F75188" w:rsidP="00E753F2">
      <w:pPr>
        <w:pStyle w:val="Heading3"/>
        <w:spacing w:after="0"/>
        <w:rPr>
          <w:rFonts w:cs="Times New Roman"/>
        </w:rPr>
      </w:pPr>
      <w:bookmarkStart w:id="172" w:name="_Toc160806184"/>
      <w:r w:rsidRPr="00E67A83">
        <w:rPr>
          <w:rFonts w:cs="Times New Roman"/>
          <w:caps w:val="0"/>
        </w:rPr>
        <w:t>DURATION OF CONFIDENTIALITY CLAIMS</w:t>
      </w:r>
      <w:bookmarkEnd w:id="172"/>
    </w:p>
    <w:p w14:paraId="3011CD7A" w14:textId="347B8C6E" w:rsidR="009C1416" w:rsidRPr="00E67A83" w:rsidRDefault="009C1416" w:rsidP="00E753F2">
      <w:pPr>
        <w:ind w:left="2376"/>
        <w:rPr>
          <w:rFonts w:cs="Times New Roman"/>
          <w:szCs w:val="26"/>
        </w:rPr>
      </w:pPr>
      <w:r w:rsidRPr="00E67A83">
        <w:rPr>
          <w:rFonts w:cs="Times New Roman"/>
          <w:szCs w:val="26"/>
        </w:rPr>
        <w:t>A confidentiality claim, whether or not specifically acted upon by the Commission, expires on the earliest of the following dates: (a)</w:t>
      </w:r>
      <w:r w:rsidR="00E753F2" w:rsidRPr="00E67A83">
        <w:rPr>
          <w:rFonts w:cs="Times New Roman"/>
          <w:szCs w:val="26"/>
        </w:rPr>
        <w:t> </w:t>
      </w:r>
      <w:r w:rsidRPr="00E67A83">
        <w:rPr>
          <w:rFonts w:cs="Times New Roman"/>
          <w:szCs w:val="26"/>
        </w:rPr>
        <w:t xml:space="preserve">at the end of the period specified by the Generating Asset or ESS Owner pursuant to </w:t>
      </w:r>
      <w:r w:rsidR="00E753F2" w:rsidRPr="00E67A83">
        <w:rPr>
          <w:rFonts w:cs="Times New Roman"/>
          <w:szCs w:val="26"/>
        </w:rPr>
        <w:t>S</w:t>
      </w:r>
      <w:r w:rsidRPr="00E67A83">
        <w:rPr>
          <w:rFonts w:cs="Times New Roman"/>
          <w:szCs w:val="26"/>
        </w:rPr>
        <w:t>ubsection 14.4.3.2; (b) at the end of a period specified in a specific Commission ruling or decision; or (c)</w:t>
      </w:r>
      <w:r w:rsidR="00E753F2" w:rsidRPr="00E67A83">
        <w:rPr>
          <w:rFonts w:cs="Times New Roman"/>
          <w:szCs w:val="26"/>
        </w:rPr>
        <w:t> </w:t>
      </w:r>
      <w:r w:rsidRPr="00E67A83">
        <w:rPr>
          <w:rFonts w:cs="Times New Roman"/>
          <w:szCs w:val="26"/>
        </w:rPr>
        <w:t xml:space="preserve">two years after the claim was first asserted before the Commission. To reassert the confidentiality claim, the Generating Asset or ESS Owner must again satisfy the requirements of this </w:t>
      </w:r>
      <w:r w:rsidR="00E753F2" w:rsidRPr="00E67A83">
        <w:rPr>
          <w:rFonts w:cs="Times New Roman"/>
          <w:szCs w:val="26"/>
        </w:rPr>
        <w:t>S</w:t>
      </w:r>
      <w:r w:rsidRPr="00E67A83">
        <w:rPr>
          <w:rFonts w:cs="Times New Roman"/>
          <w:szCs w:val="26"/>
        </w:rPr>
        <w:t>ubsection</w:t>
      </w:r>
      <w:r w:rsidR="00E753F2" w:rsidRPr="00E67A83">
        <w:rPr>
          <w:rFonts w:cs="Times New Roman"/>
          <w:szCs w:val="26"/>
        </w:rPr>
        <w:t> </w:t>
      </w:r>
      <w:r w:rsidRPr="00E67A83">
        <w:rPr>
          <w:rFonts w:cs="Times New Roman"/>
          <w:szCs w:val="26"/>
        </w:rPr>
        <w:t>14.4 before the end of the confidentiality period. Staff may disclose information provided under a claim of confidentiality if the Commission has already authorized disclosure of that class of information.</w:t>
      </w:r>
    </w:p>
    <w:p w14:paraId="397820BA" w14:textId="32BAFDBE" w:rsidR="00E753F2" w:rsidRPr="00E67A83" w:rsidRDefault="00F75188" w:rsidP="00E753F2">
      <w:pPr>
        <w:pStyle w:val="Heading2"/>
        <w:spacing w:after="0"/>
        <w:rPr>
          <w:rFonts w:cs="Times New Roman"/>
        </w:rPr>
      </w:pPr>
      <w:bookmarkStart w:id="173" w:name="_Toc160806185"/>
      <w:bookmarkStart w:id="174" w:name="_Toc161064269"/>
      <w:r w:rsidRPr="00E67A83">
        <w:rPr>
          <w:rFonts w:cs="Times New Roman"/>
          <w:caps w:val="0"/>
        </w:rPr>
        <w:lastRenderedPageBreak/>
        <w:t>DISCLOSURE TO OTHER AGENCIES</w:t>
      </w:r>
      <w:bookmarkEnd w:id="173"/>
      <w:bookmarkEnd w:id="174"/>
    </w:p>
    <w:p w14:paraId="523006D0" w14:textId="7FB50756" w:rsidR="009C1416" w:rsidRPr="00E67A83" w:rsidRDefault="009C1416" w:rsidP="00E753F2">
      <w:pPr>
        <w:ind w:left="1368"/>
        <w:rPr>
          <w:rFonts w:cs="Times New Roman"/>
          <w:szCs w:val="26"/>
        </w:rPr>
      </w:pPr>
      <w:r w:rsidRPr="00E67A83">
        <w:rPr>
          <w:rFonts w:cs="Times New Roman"/>
          <w:szCs w:val="26"/>
        </w:rPr>
        <w:t xml:space="preserve">If the Commission provides any information to another governmental agency (whether in response to a request, subpoena, or on the Commission’s own initiative), the Commission will ensure that the information is accompanied with a copy of any confidentiality claim that has been submitted pursuant to </w:t>
      </w:r>
      <w:r w:rsidR="00E753F2" w:rsidRPr="00E67A83">
        <w:rPr>
          <w:rFonts w:cs="Times New Roman"/>
          <w:szCs w:val="26"/>
        </w:rPr>
        <w:t>S</w:t>
      </w:r>
      <w:r w:rsidRPr="00E67A83">
        <w:rPr>
          <w:rFonts w:cs="Times New Roman"/>
          <w:szCs w:val="26"/>
        </w:rPr>
        <w:t>ubsection</w:t>
      </w:r>
      <w:r w:rsidR="00E753F2" w:rsidRPr="00E67A83">
        <w:rPr>
          <w:rFonts w:cs="Times New Roman"/>
          <w:szCs w:val="26"/>
        </w:rPr>
        <w:t> </w:t>
      </w:r>
      <w:r w:rsidRPr="00E67A83">
        <w:rPr>
          <w:rFonts w:cs="Times New Roman"/>
          <w:szCs w:val="26"/>
        </w:rPr>
        <w:t>14.4 of this General Order. Where appropriate, the Commission may enter into a confidentiality agreement with the other governmental agency. When the Commission obtains information indicating a possible violation of any federal, state, or local law, the Commission may provide that information to the appropriate governmental agency. Even though a claim of confidentiality has been made, the claim of confidentiality will not prevent the Commission from providing that information to the appropriate governmental agency.</w:t>
      </w:r>
    </w:p>
    <w:p w14:paraId="7BF20F38" w14:textId="3C5E8858" w:rsidR="00E753F2" w:rsidRPr="00E67A83" w:rsidRDefault="00F75188" w:rsidP="00E753F2">
      <w:pPr>
        <w:pStyle w:val="Heading2"/>
        <w:spacing w:after="0"/>
        <w:rPr>
          <w:rFonts w:cs="Times New Roman"/>
        </w:rPr>
      </w:pPr>
      <w:bookmarkStart w:id="175" w:name="_Toc160806186"/>
      <w:bookmarkStart w:id="176" w:name="_Toc161064270"/>
      <w:r w:rsidRPr="00E67A83">
        <w:rPr>
          <w:rFonts w:cs="Times New Roman"/>
          <w:caps w:val="0"/>
        </w:rPr>
        <w:t>COMPLIANCE WITH OTHER LAWS</w:t>
      </w:r>
      <w:bookmarkEnd w:id="175"/>
      <w:bookmarkEnd w:id="176"/>
    </w:p>
    <w:p w14:paraId="7C170443" w14:textId="76328134" w:rsidR="009C1416" w:rsidRPr="00E67A83" w:rsidRDefault="009C1416" w:rsidP="00E753F2">
      <w:pPr>
        <w:ind w:left="1368"/>
        <w:rPr>
          <w:rFonts w:cs="Times New Roman"/>
          <w:szCs w:val="26"/>
        </w:rPr>
      </w:pPr>
      <w:r w:rsidRPr="00E67A83">
        <w:rPr>
          <w:rFonts w:cs="Times New Roman"/>
          <w:szCs w:val="26"/>
        </w:rPr>
        <w:t>Pursuant to California Pub</w:t>
      </w:r>
      <w:r w:rsidR="00E753F2" w:rsidRPr="00E67A83">
        <w:rPr>
          <w:rFonts w:cs="Times New Roman"/>
          <w:szCs w:val="26"/>
        </w:rPr>
        <w:t>.</w:t>
      </w:r>
      <w:r w:rsidRPr="00E67A83">
        <w:rPr>
          <w:rFonts w:cs="Times New Roman"/>
          <w:szCs w:val="26"/>
        </w:rPr>
        <w:t xml:space="preserve"> Util</w:t>
      </w:r>
      <w:r w:rsidR="00E753F2" w:rsidRPr="00E67A83">
        <w:rPr>
          <w:rFonts w:cs="Times New Roman"/>
          <w:szCs w:val="26"/>
        </w:rPr>
        <w:t>.</w:t>
      </w:r>
      <w:r w:rsidRPr="00E67A83">
        <w:rPr>
          <w:rFonts w:cs="Times New Roman"/>
          <w:szCs w:val="26"/>
        </w:rPr>
        <w:t xml:space="preserve"> Code §</w:t>
      </w:r>
      <w:r w:rsidR="00E753F2" w:rsidRPr="00E67A83">
        <w:rPr>
          <w:rFonts w:cs="Times New Roman"/>
          <w:szCs w:val="26"/>
        </w:rPr>
        <w:t> </w:t>
      </w:r>
      <w:r w:rsidRPr="00E67A83">
        <w:rPr>
          <w:rFonts w:cs="Times New Roman"/>
          <w:szCs w:val="26"/>
        </w:rPr>
        <w:t>761.3(d), enforcement of any Standard will not modify, delay, or abrogate any deadline, standard, rule or regulation that is adopted by a federal, state, or local agency for the purposes of protecting public health or the environment including, but not limited to, any requirements imposed by the California State Air Resources Board, an air pollution control district, or an air quality management district pursuant to Division</w:t>
      </w:r>
      <w:r w:rsidR="00E753F2" w:rsidRPr="00E67A83">
        <w:rPr>
          <w:rFonts w:cs="Times New Roman"/>
          <w:szCs w:val="26"/>
        </w:rPr>
        <w:t> </w:t>
      </w:r>
      <w:r w:rsidRPr="00E67A83">
        <w:rPr>
          <w:rFonts w:cs="Times New Roman"/>
          <w:szCs w:val="26"/>
        </w:rPr>
        <w:t>26 (commencing with section 39000) of the California Health and Safety Code.</w:t>
      </w:r>
    </w:p>
    <w:p w14:paraId="394DD93D" w14:textId="75EECE07" w:rsidR="00E753F2" w:rsidRPr="00E67A83" w:rsidRDefault="00F75188" w:rsidP="00E753F2">
      <w:pPr>
        <w:pStyle w:val="Heading2"/>
        <w:spacing w:after="0"/>
        <w:rPr>
          <w:rFonts w:cs="Times New Roman"/>
        </w:rPr>
      </w:pPr>
      <w:bookmarkStart w:id="177" w:name="_Toc160806187"/>
      <w:bookmarkStart w:id="178" w:name="_Toc161064271"/>
      <w:r w:rsidRPr="00E67A83">
        <w:rPr>
          <w:rFonts w:cs="Times New Roman"/>
          <w:caps w:val="0"/>
        </w:rPr>
        <w:t>DURATION OF STANDARDS</w:t>
      </w:r>
      <w:bookmarkEnd w:id="177"/>
      <w:bookmarkEnd w:id="178"/>
    </w:p>
    <w:p w14:paraId="47587CEE" w14:textId="219E1F84" w:rsidR="009C1416" w:rsidRPr="00E67A83" w:rsidRDefault="009C1416" w:rsidP="00E753F2">
      <w:pPr>
        <w:ind w:left="1368"/>
        <w:rPr>
          <w:rFonts w:cs="Times New Roman"/>
          <w:szCs w:val="26"/>
        </w:rPr>
      </w:pPr>
      <w:r w:rsidRPr="00E67A83">
        <w:rPr>
          <w:rFonts w:cs="Times New Roman"/>
          <w:szCs w:val="26"/>
        </w:rPr>
        <w:t>The Standards, as on file with the Commission will remain effective and enforceable by the Commission under this General Order. The Commission may amend the Standards in a rulemaking proceeding and enforce the Standards as amended, all in exercise of its responsibilities under the California Constitution, Pub</w:t>
      </w:r>
      <w:r w:rsidR="00E753F2" w:rsidRPr="00E67A83">
        <w:rPr>
          <w:rFonts w:cs="Times New Roman"/>
          <w:szCs w:val="26"/>
        </w:rPr>
        <w:t>. Util.</w:t>
      </w:r>
      <w:r w:rsidRPr="00E67A83">
        <w:rPr>
          <w:rFonts w:cs="Times New Roman"/>
          <w:szCs w:val="26"/>
        </w:rPr>
        <w:t xml:space="preserve"> Code, and this General Order.</w:t>
      </w:r>
    </w:p>
    <w:p w14:paraId="541621C6" w14:textId="1DAD0A9E" w:rsidR="00E753F2" w:rsidRPr="00E67A83" w:rsidRDefault="00F75188" w:rsidP="00D26D13">
      <w:pPr>
        <w:pStyle w:val="Heading2"/>
        <w:spacing w:after="0"/>
        <w:rPr>
          <w:rFonts w:cs="Times New Roman"/>
        </w:rPr>
      </w:pPr>
      <w:bookmarkStart w:id="179" w:name="_Toc160806188"/>
      <w:bookmarkStart w:id="180" w:name="_Toc161064272"/>
      <w:r w:rsidRPr="00E67A83">
        <w:rPr>
          <w:rFonts w:cs="Times New Roman"/>
          <w:caps w:val="0"/>
        </w:rPr>
        <w:t>EXTENSION OF TIME</w:t>
      </w:r>
      <w:bookmarkEnd w:id="179"/>
      <w:bookmarkEnd w:id="180"/>
    </w:p>
    <w:p w14:paraId="08DA683B" w14:textId="131B9407" w:rsidR="009C1416" w:rsidRPr="00E67A83" w:rsidRDefault="009C1416" w:rsidP="00D26D13">
      <w:pPr>
        <w:ind w:left="1368"/>
        <w:rPr>
          <w:rFonts w:cs="Times New Roman"/>
          <w:szCs w:val="26"/>
        </w:rPr>
      </w:pPr>
      <w:r w:rsidRPr="00E67A83">
        <w:rPr>
          <w:rFonts w:cs="Times New Roman"/>
          <w:szCs w:val="26"/>
        </w:rPr>
        <w:t>For good cause shown, a Generating Asset or ESS Owner may request the extension of any deadline established in or pursuant to this General Order. The request must be in writing and submitted in advance of the deadline to the Executive Director or the Executive Director’s designee. Pursuant to the request, the Executive Director may grant one or more extensions, if the Executive Director determines that a good and sufficient reason exists for the extension. The extension will specifically indicate its duration.</w:t>
      </w:r>
    </w:p>
    <w:p w14:paraId="303FA1D8" w14:textId="65258C08" w:rsidR="00E753F2" w:rsidRPr="00E67A83" w:rsidRDefault="00F75188" w:rsidP="00D26D13">
      <w:pPr>
        <w:pStyle w:val="Heading2"/>
        <w:spacing w:after="0"/>
        <w:rPr>
          <w:rFonts w:cs="Times New Roman"/>
        </w:rPr>
      </w:pPr>
      <w:bookmarkStart w:id="181" w:name="_Toc160806189"/>
      <w:bookmarkStart w:id="182" w:name="_Toc161064273"/>
      <w:r w:rsidRPr="00E67A83">
        <w:rPr>
          <w:rFonts w:cs="Times New Roman"/>
          <w:caps w:val="0"/>
        </w:rPr>
        <w:t>GUIDANCE</w:t>
      </w:r>
      <w:bookmarkEnd w:id="181"/>
      <w:bookmarkEnd w:id="182"/>
    </w:p>
    <w:p w14:paraId="6D32F84A" w14:textId="7B6A18A0" w:rsidR="009C1416" w:rsidRPr="00E67A83" w:rsidRDefault="009C1416" w:rsidP="00D26D13">
      <w:pPr>
        <w:ind w:left="1368"/>
        <w:rPr>
          <w:rFonts w:cs="Times New Roman"/>
          <w:szCs w:val="26"/>
        </w:rPr>
      </w:pPr>
      <w:r w:rsidRPr="00E67A83">
        <w:rPr>
          <w:rFonts w:cs="Times New Roman"/>
          <w:szCs w:val="26"/>
        </w:rPr>
        <w:t>The Executive Director may promulgate forms, instructions, advisories, and other guidance to Generating Asset and ESS Owners aiding them in achieving compliance with this General Order.</w:t>
      </w:r>
    </w:p>
    <w:p w14:paraId="75014F8A" w14:textId="1D7806D3" w:rsidR="00E753F2" w:rsidRPr="00E67A83" w:rsidRDefault="00F75188" w:rsidP="00D26D13">
      <w:pPr>
        <w:pStyle w:val="Heading2"/>
        <w:spacing w:after="0"/>
        <w:rPr>
          <w:rFonts w:cs="Times New Roman"/>
        </w:rPr>
      </w:pPr>
      <w:bookmarkStart w:id="183" w:name="_Toc160806190"/>
      <w:bookmarkStart w:id="184" w:name="_Toc161064274"/>
      <w:r w:rsidRPr="00E67A83">
        <w:rPr>
          <w:rFonts w:cs="Times New Roman"/>
          <w:caps w:val="0"/>
        </w:rPr>
        <w:lastRenderedPageBreak/>
        <w:t>SEVERABILITY</w:t>
      </w:r>
      <w:bookmarkEnd w:id="183"/>
      <w:bookmarkEnd w:id="184"/>
    </w:p>
    <w:p w14:paraId="6BE1561D" w14:textId="46D1ADB2" w:rsidR="009C1416" w:rsidRPr="00E67A83" w:rsidRDefault="009C1416" w:rsidP="00D26D13">
      <w:pPr>
        <w:ind w:left="1368"/>
        <w:rPr>
          <w:rFonts w:cs="Times New Roman"/>
          <w:szCs w:val="26"/>
        </w:rPr>
      </w:pPr>
      <w:r w:rsidRPr="00E67A83">
        <w:rPr>
          <w:rFonts w:cs="Times New Roman"/>
          <w:szCs w:val="26"/>
        </w:rPr>
        <w:t>If a court of competent jurisdiction determines that any provision of this General Order is void or unenforceable, the Commission will continue to enforce the remainder of the General Order without reference to the void or unenforceable provision.</w:t>
      </w:r>
    </w:p>
    <w:p w14:paraId="13C3601F" w14:textId="4CDC0BCA" w:rsidR="00E753F2" w:rsidRPr="00E67A83" w:rsidRDefault="00F75188" w:rsidP="00D26D13">
      <w:pPr>
        <w:pStyle w:val="Heading2"/>
        <w:spacing w:after="0"/>
        <w:rPr>
          <w:rFonts w:cs="Times New Roman"/>
        </w:rPr>
      </w:pPr>
      <w:bookmarkStart w:id="185" w:name="_Toc160806191"/>
      <w:bookmarkStart w:id="186" w:name="_Toc161064275"/>
      <w:r w:rsidRPr="00E67A83">
        <w:rPr>
          <w:rFonts w:cs="Times New Roman"/>
          <w:caps w:val="0"/>
        </w:rPr>
        <w:t>EFFECTIVE DATE</w:t>
      </w:r>
      <w:bookmarkEnd w:id="185"/>
      <w:bookmarkEnd w:id="186"/>
    </w:p>
    <w:p w14:paraId="0739378F" w14:textId="09F903E3" w:rsidR="009C1416" w:rsidRPr="00E67A83" w:rsidRDefault="009C1416" w:rsidP="00D26D13">
      <w:pPr>
        <w:ind w:left="1368"/>
        <w:rPr>
          <w:rFonts w:cs="Times New Roman"/>
          <w:szCs w:val="26"/>
        </w:rPr>
      </w:pPr>
      <w:r w:rsidRPr="00E67A83">
        <w:rPr>
          <w:rFonts w:cs="Times New Roman"/>
          <w:szCs w:val="26"/>
        </w:rPr>
        <w:t xml:space="preserve">This General Order is effective on the third day following the mailing of the Commission’s decision adopting this General Order. The initial Commission decision adopting this General Order was mailed </w:t>
      </w:r>
      <w:r w:rsidR="00D26D13" w:rsidRPr="00E67A83">
        <w:rPr>
          <w:rFonts w:cs="Times New Roman"/>
          <w:szCs w:val="26"/>
        </w:rPr>
        <w:t xml:space="preserve">on </w:t>
      </w:r>
      <w:r w:rsidRPr="00E67A83">
        <w:rPr>
          <w:rFonts w:cs="Times New Roman"/>
          <w:szCs w:val="26"/>
        </w:rPr>
        <w:t>May</w:t>
      </w:r>
      <w:r w:rsidR="00D26D13" w:rsidRPr="00E67A83">
        <w:rPr>
          <w:rFonts w:cs="Times New Roman"/>
          <w:szCs w:val="26"/>
        </w:rPr>
        <w:t> </w:t>
      </w:r>
      <w:r w:rsidRPr="00E67A83">
        <w:rPr>
          <w:rFonts w:cs="Times New Roman"/>
          <w:szCs w:val="26"/>
        </w:rPr>
        <w:t>7,</w:t>
      </w:r>
      <w:r w:rsidR="00D26D13" w:rsidRPr="00E67A83">
        <w:rPr>
          <w:rFonts w:cs="Times New Roman"/>
          <w:szCs w:val="26"/>
        </w:rPr>
        <w:t> </w:t>
      </w:r>
      <w:r w:rsidRPr="00E67A83">
        <w:rPr>
          <w:rFonts w:cs="Times New Roman"/>
          <w:szCs w:val="26"/>
        </w:rPr>
        <w:t>2004, and the General Order became effective May</w:t>
      </w:r>
      <w:r w:rsidR="00D26D13" w:rsidRPr="00E67A83">
        <w:rPr>
          <w:rFonts w:cs="Times New Roman"/>
          <w:szCs w:val="26"/>
        </w:rPr>
        <w:t> </w:t>
      </w:r>
      <w:r w:rsidRPr="00E67A83">
        <w:rPr>
          <w:rFonts w:cs="Times New Roman"/>
          <w:szCs w:val="26"/>
        </w:rPr>
        <w:t>10,</w:t>
      </w:r>
      <w:r w:rsidR="00D26D13" w:rsidRPr="00E67A83">
        <w:rPr>
          <w:rFonts w:cs="Times New Roman"/>
          <w:szCs w:val="26"/>
        </w:rPr>
        <w:t> </w:t>
      </w:r>
      <w:r w:rsidRPr="00E67A83">
        <w:rPr>
          <w:rFonts w:cs="Times New Roman"/>
          <w:szCs w:val="26"/>
        </w:rPr>
        <w:t>2004. Changes to this General Order are effective on the third day following the mailing of the Commission’s decision adopting these changes. This includes changes regarding Generating Asset and ESS Maintenance Standards and Generating Asset and ESS Operation Standards (Sections</w:t>
      </w:r>
      <w:r w:rsidR="00D26D13" w:rsidRPr="00E67A83">
        <w:rPr>
          <w:rFonts w:cs="Times New Roman"/>
          <w:szCs w:val="26"/>
        </w:rPr>
        <w:t> </w:t>
      </w:r>
      <w:r w:rsidRPr="00E67A83">
        <w:rPr>
          <w:rFonts w:cs="Times New Roman"/>
          <w:szCs w:val="26"/>
        </w:rPr>
        <w:t>6.0, 7.0, Attachment</w:t>
      </w:r>
      <w:r w:rsidR="00D26D13" w:rsidRPr="00E67A83">
        <w:rPr>
          <w:rFonts w:cs="Times New Roman"/>
          <w:szCs w:val="26"/>
        </w:rPr>
        <w:t> </w:t>
      </w:r>
      <w:r w:rsidRPr="00E67A83">
        <w:rPr>
          <w:rFonts w:cs="Times New Roman"/>
          <w:szCs w:val="26"/>
        </w:rPr>
        <w:t>C and Attachment</w:t>
      </w:r>
      <w:r w:rsidR="00D26D13" w:rsidRPr="00E67A83">
        <w:rPr>
          <w:rFonts w:cs="Times New Roman"/>
          <w:szCs w:val="26"/>
        </w:rPr>
        <w:t> </w:t>
      </w:r>
      <w:r w:rsidRPr="00E67A83">
        <w:rPr>
          <w:rFonts w:cs="Times New Roman"/>
          <w:szCs w:val="26"/>
        </w:rPr>
        <w:t>D, plus related parts in Sections</w:t>
      </w:r>
      <w:r w:rsidR="00D26D13" w:rsidRPr="00E67A83">
        <w:rPr>
          <w:rFonts w:cs="Times New Roman"/>
          <w:szCs w:val="26"/>
        </w:rPr>
        <w:t> </w:t>
      </w:r>
      <w:r w:rsidRPr="00E67A83">
        <w:rPr>
          <w:rFonts w:cs="Times New Roman"/>
          <w:szCs w:val="26"/>
        </w:rPr>
        <w:t xml:space="preserve">2, 3, 4 and 15), </w:t>
      </w:r>
      <w:r w:rsidR="00D26D13" w:rsidRPr="00E67A83">
        <w:rPr>
          <w:rFonts w:cs="Times New Roman"/>
          <w:szCs w:val="26"/>
        </w:rPr>
        <w:t>L</w:t>
      </w:r>
      <w:r w:rsidRPr="00E67A83">
        <w:rPr>
          <w:rFonts w:cs="Times New Roman"/>
          <w:szCs w:val="26"/>
        </w:rPr>
        <w:t>ogbook Electronic Database Minimum Requirements (Section</w:t>
      </w:r>
      <w:r w:rsidR="00D26D13" w:rsidRPr="00E67A83">
        <w:rPr>
          <w:rFonts w:cs="Times New Roman"/>
          <w:szCs w:val="26"/>
        </w:rPr>
        <w:t> </w:t>
      </w:r>
      <w:r w:rsidRPr="00E67A83">
        <w:rPr>
          <w:rFonts w:cs="Times New Roman"/>
          <w:szCs w:val="26"/>
        </w:rPr>
        <w:t>4.6, and Generating Asset and ESSs Information (Sections</w:t>
      </w:r>
      <w:r w:rsidR="00D26D13" w:rsidRPr="00E67A83">
        <w:rPr>
          <w:rFonts w:cs="Times New Roman"/>
          <w:szCs w:val="26"/>
        </w:rPr>
        <w:t> </w:t>
      </w:r>
      <w:r w:rsidRPr="00E67A83">
        <w:rPr>
          <w:rFonts w:cs="Times New Roman"/>
          <w:szCs w:val="26"/>
        </w:rPr>
        <w:t>9.3.5 and 9.3).</w:t>
      </w:r>
    </w:p>
    <w:p w14:paraId="4C9F48E8" w14:textId="77777777" w:rsidR="00D26D13" w:rsidRPr="00E67A83" w:rsidRDefault="00D26D13" w:rsidP="00D26D13">
      <w:pPr>
        <w:rPr>
          <w:rFonts w:cs="Times New Roman"/>
          <w:szCs w:val="26"/>
        </w:rPr>
      </w:pPr>
    </w:p>
    <w:p w14:paraId="3116C6D9" w14:textId="77777777" w:rsidR="00D26D13" w:rsidRPr="00E67A83" w:rsidRDefault="00D26D13" w:rsidP="009C1416">
      <w:pPr>
        <w:rPr>
          <w:rFonts w:cs="Times New Roman"/>
          <w:szCs w:val="26"/>
        </w:rPr>
        <w:sectPr w:rsidR="00D26D13" w:rsidRPr="00E67A83" w:rsidSect="009B7EBB">
          <w:pgSz w:w="12240" w:h="15840" w:code="1"/>
          <w:pgMar w:top="1728" w:right="1440" w:bottom="1440" w:left="1440" w:header="720" w:footer="720" w:gutter="0"/>
          <w:cols w:space="720"/>
          <w:docGrid w:linePitch="360"/>
        </w:sectPr>
      </w:pPr>
    </w:p>
    <w:p w14:paraId="7DBBB1CC" w14:textId="77777777" w:rsidR="007C70A1" w:rsidRPr="00E67A83" w:rsidRDefault="007C70A1" w:rsidP="007C70A1">
      <w:pPr>
        <w:jc w:val="center"/>
        <w:rPr>
          <w:rFonts w:cs="Times New Roman"/>
          <w:b/>
          <w:bCs/>
          <w:sz w:val="32"/>
          <w:szCs w:val="32"/>
        </w:rPr>
      </w:pPr>
    </w:p>
    <w:p w14:paraId="24A0DE6A" w14:textId="77777777" w:rsidR="007C70A1" w:rsidRPr="00E67A83" w:rsidRDefault="007C70A1" w:rsidP="007C70A1">
      <w:pPr>
        <w:jc w:val="center"/>
        <w:rPr>
          <w:rFonts w:cs="Times New Roman"/>
          <w:b/>
          <w:bCs/>
          <w:sz w:val="32"/>
          <w:szCs w:val="32"/>
        </w:rPr>
      </w:pPr>
    </w:p>
    <w:p w14:paraId="4A81535C" w14:textId="77777777" w:rsidR="007C70A1" w:rsidRPr="00E67A83" w:rsidRDefault="007C70A1" w:rsidP="007C70A1">
      <w:pPr>
        <w:jc w:val="center"/>
        <w:rPr>
          <w:rFonts w:cs="Times New Roman"/>
          <w:b/>
          <w:bCs/>
          <w:sz w:val="32"/>
          <w:szCs w:val="32"/>
        </w:rPr>
      </w:pPr>
    </w:p>
    <w:p w14:paraId="5E67DBDE" w14:textId="77777777" w:rsidR="007C70A1" w:rsidRPr="00E67A83" w:rsidRDefault="007C70A1" w:rsidP="007C70A1">
      <w:pPr>
        <w:jc w:val="center"/>
        <w:rPr>
          <w:rFonts w:cs="Times New Roman"/>
          <w:b/>
          <w:bCs/>
          <w:sz w:val="32"/>
          <w:szCs w:val="32"/>
        </w:rPr>
      </w:pPr>
      <w:r w:rsidRPr="00E67A83">
        <w:rPr>
          <w:rFonts w:cs="Times New Roman"/>
          <w:b/>
          <w:bCs/>
          <w:sz w:val="32"/>
          <w:szCs w:val="32"/>
        </w:rPr>
        <w:t>APPENDIX A</w:t>
      </w:r>
    </w:p>
    <w:p w14:paraId="71A4790D" w14:textId="77777777" w:rsidR="007C70A1" w:rsidRPr="00E67A83" w:rsidRDefault="007C70A1" w:rsidP="007C70A1">
      <w:pPr>
        <w:jc w:val="center"/>
        <w:rPr>
          <w:rFonts w:cs="Times New Roman"/>
          <w:b/>
          <w:bCs/>
          <w:sz w:val="32"/>
          <w:szCs w:val="32"/>
        </w:rPr>
      </w:pPr>
      <w:bookmarkStart w:id="187" w:name="_Hlk160918701"/>
      <w:r w:rsidRPr="00E67A83">
        <w:rPr>
          <w:rFonts w:cs="Times New Roman"/>
          <w:b/>
          <w:bCs/>
          <w:sz w:val="32"/>
          <w:szCs w:val="32"/>
        </w:rPr>
        <w:t xml:space="preserve">GENERATING ASSET AND </w:t>
      </w:r>
    </w:p>
    <w:p w14:paraId="074606CA" w14:textId="132FE543" w:rsidR="007C70A1" w:rsidRPr="00E67A83" w:rsidRDefault="007C70A1" w:rsidP="007C70A1">
      <w:pPr>
        <w:jc w:val="center"/>
        <w:rPr>
          <w:rFonts w:cs="Times New Roman"/>
          <w:b/>
          <w:bCs/>
          <w:sz w:val="32"/>
          <w:szCs w:val="32"/>
        </w:rPr>
      </w:pPr>
      <w:r w:rsidRPr="00E67A83">
        <w:rPr>
          <w:rFonts w:cs="Times New Roman"/>
          <w:b/>
          <w:bCs/>
          <w:sz w:val="32"/>
          <w:szCs w:val="32"/>
        </w:rPr>
        <w:t>ENERGY STORAGE SYSTEM LOGBOOK STANDARDS</w:t>
      </w:r>
    </w:p>
    <w:bookmarkEnd w:id="187"/>
    <w:p w14:paraId="30689DA4" w14:textId="77777777" w:rsidR="007C70A1" w:rsidRPr="00E67A83" w:rsidRDefault="007C70A1" w:rsidP="007C70A1">
      <w:pPr>
        <w:rPr>
          <w:rFonts w:cs="Times New Roman"/>
          <w:b/>
          <w:bCs/>
          <w:sz w:val="32"/>
          <w:szCs w:val="32"/>
        </w:rPr>
      </w:pPr>
    </w:p>
    <w:p w14:paraId="3C567B9C" w14:textId="77777777" w:rsidR="007C70A1" w:rsidRPr="00E67A83" w:rsidRDefault="007C70A1" w:rsidP="009C1416">
      <w:pPr>
        <w:rPr>
          <w:rFonts w:cs="Times New Roman"/>
          <w:szCs w:val="26"/>
        </w:rPr>
        <w:sectPr w:rsidR="007C70A1" w:rsidRPr="00E67A83" w:rsidSect="009B7EBB">
          <w:headerReference w:type="default" r:id="rId15"/>
          <w:footerReference w:type="default" r:id="rId16"/>
          <w:pgSz w:w="12240" w:h="15840" w:code="1"/>
          <w:pgMar w:top="1728" w:right="1440" w:bottom="1440" w:left="1440" w:header="720" w:footer="720" w:gutter="0"/>
          <w:cols w:space="720"/>
          <w:docGrid w:linePitch="360"/>
        </w:sectPr>
      </w:pPr>
    </w:p>
    <w:p w14:paraId="2FD68859" w14:textId="0EE381A9" w:rsidR="00E753F2" w:rsidRPr="00E67A83" w:rsidRDefault="00BE0A8C">
      <w:pPr>
        <w:pStyle w:val="ListParagraph"/>
        <w:numPr>
          <w:ilvl w:val="0"/>
          <w:numId w:val="26"/>
        </w:numPr>
        <w:contextualSpacing w:val="0"/>
        <w:rPr>
          <w:rFonts w:cs="Times New Roman"/>
          <w:b/>
          <w:bCs/>
          <w:szCs w:val="26"/>
        </w:rPr>
      </w:pPr>
      <w:r w:rsidRPr="00E67A83">
        <w:rPr>
          <w:rFonts w:cs="Times New Roman"/>
          <w:b/>
          <w:bCs/>
          <w:szCs w:val="26"/>
        </w:rPr>
        <w:lastRenderedPageBreak/>
        <w:t>P</w:t>
      </w:r>
      <w:r w:rsidR="00C73C8A" w:rsidRPr="00E67A83">
        <w:rPr>
          <w:rFonts w:cs="Times New Roman"/>
          <w:b/>
          <w:bCs/>
          <w:szCs w:val="26"/>
        </w:rPr>
        <w:t>URPOSE</w:t>
      </w:r>
    </w:p>
    <w:p w14:paraId="55725949" w14:textId="77777777" w:rsidR="00BE0A8C" w:rsidRPr="00E67A83" w:rsidRDefault="00C73C8A" w:rsidP="00D47FA7">
      <w:pPr>
        <w:rPr>
          <w:rFonts w:cs="Times New Roman"/>
        </w:rPr>
      </w:pPr>
      <w:r w:rsidRPr="00E67A83">
        <w:rPr>
          <w:rFonts w:cs="Times New Roman"/>
        </w:rPr>
        <w:t>The intent of this document is to define the requirements for facility logs for plants generating electricity by the use of thermal, solar, wind, geothermal energy, and energy storage systems.</w:t>
      </w:r>
    </w:p>
    <w:p w14:paraId="06D0CEA6" w14:textId="77777777" w:rsidR="008D0E47" w:rsidRPr="00E67A83" w:rsidRDefault="00BE0A8C">
      <w:pPr>
        <w:pStyle w:val="ListParagraph"/>
        <w:numPr>
          <w:ilvl w:val="0"/>
          <w:numId w:val="26"/>
        </w:numPr>
        <w:contextualSpacing w:val="0"/>
        <w:rPr>
          <w:rFonts w:cs="Times New Roman"/>
          <w:b/>
          <w:bCs/>
        </w:rPr>
      </w:pPr>
      <w:r w:rsidRPr="00E67A83">
        <w:rPr>
          <w:rFonts w:cs="Times New Roman"/>
          <w:b/>
          <w:bCs/>
        </w:rPr>
        <w:t>GENERAL</w:t>
      </w:r>
    </w:p>
    <w:p w14:paraId="0C88F396" w14:textId="77777777" w:rsidR="008D0E47" w:rsidRPr="00E67A83" w:rsidRDefault="008D0E47" w:rsidP="008D0E47">
      <w:pPr>
        <w:ind w:firstLine="720"/>
        <w:rPr>
          <w:rFonts w:cs="Times New Roman"/>
        </w:rPr>
      </w:pPr>
      <w:r w:rsidRPr="00E67A83">
        <w:rPr>
          <w:rFonts w:cs="Times New Roman"/>
        </w:rPr>
        <w:t>Each generating or energy storage facility shall maintain a Control Operator Log that contains the chronological history of the facility including detailed entries regarding the operations and maintenance of the facility. Where information is unit specific, information for each unit must be recorded and so identified.</w:t>
      </w:r>
    </w:p>
    <w:p w14:paraId="7CF5866C" w14:textId="77777777" w:rsidR="008D0E47" w:rsidRPr="00E67A83" w:rsidRDefault="008D0E47" w:rsidP="008D0E47">
      <w:pPr>
        <w:ind w:firstLine="720"/>
        <w:rPr>
          <w:rFonts w:cs="Times New Roman"/>
        </w:rPr>
      </w:pPr>
      <w:r w:rsidRPr="00E67A83">
        <w:rPr>
          <w:rFonts w:cs="Times New Roman"/>
        </w:rPr>
        <w:t>The Control Operator Log is a formal record of real time operating events as well as the overall status of the generating units, energy storage units, and auxiliary equipment under the purview of the Control Room Operator. The log shall also contain an accurate and concise record of important and/or unusual events involving operations, maintenance, water chemistry, safety, accidents affecting personnel, fires, contractor activities, environmental matters, and any other pertinent information concerning the operation of the facility. The log shall also record communications between the facility and outside entities including but not limited to the Independent System Operator (ISO), scheduling coordinators or headquarters facilities, regulators, environmental agencies, Cal OSHA, emergency responders or other agencies. The log shall be maintained notwithstanding and in addition to any other similar requirements that mandate that events be recorded. The Generating Asset Owner (GAO) or ESS Owner (ESSO) must collect and record all information specified in these standards. All such information must be readily available to operators, California Public Utilities Commission staff, and other authorized personnel at all times.</w:t>
      </w:r>
    </w:p>
    <w:p w14:paraId="7232E1A1" w14:textId="77777777" w:rsidR="008D0E47" w:rsidRPr="00E67A83" w:rsidRDefault="008D0E47" w:rsidP="008D0E47">
      <w:pPr>
        <w:ind w:firstLine="720"/>
        <w:rPr>
          <w:rFonts w:cs="Times New Roman"/>
        </w:rPr>
      </w:pPr>
      <w:r w:rsidRPr="00E67A83">
        <w:rPr>
          <w:rFonts w:cs="Times New Roman"/>
        </w:rPr>
        <w:t>Notwithstanding the above, generators and energy storage resources may elect to record certain kinds of information in separate logs, as authorized by Exception 1, Exception 2 and Exception 3 below. The information specified in Exception 1 may be recorded in an Equipment Out of Service Log. Similarly, the information specified in Exception 2 may be recorded in a Work Authorization log. The information specified in Exception 3 may be recorded in the Work Order Management system or electronic database system for periodic maintenance activities including preventive and predictive maintenance. Information recorded in these separate logs need not be recorded in the Control Operator log.</w:t>
      </w:r>
    </w:p>
    <w:p w14:paraId="2506DC32" w14:textId="77777777" w:rsidR="008D0E47" w:rsidRPr="00E67A83" w:rsidRDefault="008D0E47" w:rsidP="008D0E47">
      <w:pPr>
        <w:ind w:firstLine="720"/>
        <w:rPr>
          <w:rFonts w:cs="Times New Roman"/>
        </w:rPr>
      </w:pPr>
      <w:r w:rsidRPr="00E67A83">
        <w:rPr>
          <w:rFonts w:cs="Times New Roman"/>
        </w:rPr>
        <w:t>All required logs entries shall be retained in hard copy, electronic format, or both for a minimum period of five (5) years from the date of the log entry. Each log entry shall start by recording the time of the event. The GAO or ESSO is responsible for maintaining the integrity of the generating asset or ESS facility logs.</w:t>
      </w:r>
    </w:p>
    <w:p w14:paraId="133A23A3" w14:textId="77777777" w:rsidR="008D0E47" w:rsidRPr="00E67A83" w:rsidRDefault="008D0E47" w:rsidP="008D0E47">
      <w:pPr>
        <w:ind w:firstLine="720"/>
        <w:rPr>
          <w:rFonts w:cs="Times New Roman"/>
        </w:rPr>
      </w:pPr>
      <w:r w:rsidRPr="00E67A83">
        <w:rPr>
          <w:rFonts w:cs="Times New Roman"/>
        </w:rPr>
        <w:t xml:space="preserve">Each facility must record a Facility Status Entry at least once each calendar day. If practicable, the control operator shall make that entry at midnight; however, a facility </w:t>
      </w:r>
      <w:r w:rsidRPr="00E67A83">
        <w:rPr>
          <w:rFonts w:cs="Times New Roman"/>
        </w:rPr>
        <w:lastRenderedPageBreak/>
        <w:t>may for operational reasons elect to make that entry at another time. In any case, the Facility Status Entry must be made at the same time each day, except when emergency conditions require a postponement. In the case of such emergency conditions, the entry for that day shall be made as soon as it is safe to do so.</w:t>
      </w:r>
    </w:p>
    <w:p w14:paraId="3875E3E8" w14:textId="77777777" w:rsidR="008D0E47" w:rsidRPr="00E67A83" w:rsidRDefault="008D0E47" w:rsidP="008D0E47">
      <w:pPr>
        <w:ind w:firstLine="720"/>
        <w:rPr>
          <w:rFonts w:cs="Times New Roman"/>
        </w:rPr>
      </w:pPr>
      <w:r w:rsidRPr="00E67A83">
        <w:rPr>
          <w:rFonts w:cs="Times New Roman"/>
        </w:rPr>
        <w:t>Information in the Facility Status Entry shall include:</w:t>
      </w:r>
    </w:p>
    <w:p w14:paraId="1DB4FDE5" w14:textId="77777777" w:rsidR="008D0E47" w:rsidRPr="00E67A83" w:rsidRDefault="008D0E47">
      <w:pPr>
        <w:pStyle w:val="ListParagraph"/>
        <w:numPr>
          <w:ilvl w:val="0"/>
          <w:numId w:val="27"/>
        </w:numPr>
        <w:ind w:left="1080"/>
        <w:contextualSpacing w:val="0"/>
        <w:rPr>
          <w:rFonts w:cs="Times New Roman"/>
        </w:rPr>
      </w:pPr>
      <w:r w:rsidRPr="00E67A83">
        <w:rPr>
          <w:rFonts w:cs="Times New Roman"/>
        </w:rPr>
        <w:t>Unit status, if on line, including:</w:t>
      </w:r>
    </w:p>
    <w:p w14:paraId="437D0006" w14:textId="77777777" w:rsidR="008D0E47" w:rsidRPr="00E67A83" w:rsidRDefault="008D0E47">
      <w:pPr>
        <w:pStyle w:val="ListParagraph"/>
        <w:numPr>
          <w:ilvl w:val="0"/>
          <w:numId w:val="25"/>
        </w:numPr>
        <w:spacing w:after="0"/>
        <w:ind w:left="1440"/>
        <w:contextualSpacing w:val="0"/>
        <w:rPr>
          <w:rFonts w:cs="Times New Roman"/>
        </w:rPr>
      </w:pPr>
      <w:r w:rsidRPr="00E67A83">
        <w:rPr>
          <w:rFonts w:cs="Times New Roman"/>
        </w:rPr>
        <w:t>Current megawatt (MW) load;</w:t>
      </w:r>
    </w:p>
    <w:p w14:paraId="2D76CB1C" w14:textId="77777777" w:rsidR="008D0E47" w:rsidRPr="00E67A83" w:rsidRDefault="008D0E47">
      <w:pPr>
        <w:pStyle w:val="ListParagraph"/>
        <w:numPr>
          <w:ilvl w:val="0"/>
          <w:numId w:val="25"/>
        </w:numPr>
        <w:spacing w:after="0"/>
        <w:ind w:left="1440"/>
        <w:contextualSpacing w:val="0"/>
        <w:rPr>
          <w:rFonts w:cs="Times New Roman"/>
        </w:rPr>
      </w:pPr>
      <w:r w:rsidRPr="00E67A83">
        <w:rPr>
          <w:rFonts w:cs="Times New Roman"/>
        </w:rPr>
        <w:t>Generating Asset or ESS Volt (V) and VAR (VAR) readings;</w:t>
      </w:r>
    </w:p>
    <w:p w14:paraId="415ABE59" w14:textId="77777777" w:rsidR="008D0E47" w:rsidRPr="00E67A83" w:rsidRDefault="008D0E47">
      <w:pPr>
        <w:pStyle w:val="ListParagraph"/>
        <w:numPr>
          <w:ilvl w:val="0"/>
          <w:numId w:val="25"/>
        </w:numPr>
        <w:spacing w:after="0"/>
        <w:ind w:left="1440"/>
        <w:contextualSpacing w:val="0"/>
        <w:rPr>
          <w:rFonts w:cs="Times New Roman"/>
        </w:rPr>
      </w:pPr>
      <w:r w:rsidRPr="00E67A83">
        <w:rPr>
          <w:rFonts w:cs="Times New Roman"/>
        </w:rPr>
        <w:t>Fuel type and availability;</w:t>
      </w:r>
    </w:p>
    <w:p w14:paraId="5145399E" w14:textId="77777777" w:rsidR="008D0E47" w:rsidRPr="00E67A83" w:rsidRDefault="008D0E47">
      <w:pPr>
        <w:pStyle w:val="ListParagraph"/>
        <w:numPr>
          <w:ilvl w:val="0"/>
          <w:numId w:val="25"/>
        </w:numPr>
        <w:spacing w:after="0"/>
        <w:ind w:left="1440"/>
        <w:contextualSpacing w:val="0"/>
        <w:rPr>
          <w:rFonts w:cs="Times New Roman"/>
        </w:rPr>
      </w:pPr>
      <w:r w:rsidRPr="00E67A83">
        <w:rPr>
          <w:rFonts w:cs="Times New Roman"/>
        </w:rPr>
        <w:t>State of Charge and Dispatch instruction records;</w:t>
      </w:r>
    </w:p>
    <w:p w14:paraId="67C041B5" w14:textId="77777777" w:rsidR="008D0E47" w:rsidRPr="00E67A83" w:rsidRDefault="008D0E47">
      <w:pPr>
        <w:pStyle w:val="ListParagraph"/>
        <w:numPr>
          <w:ilvl w:val="0"/>
          <w:numId w:val="25"/>
        </w:numPr>
        <w:spacing w:after="0"/>
        <w:ind w:left="1440"/>
        <w:contextualSpacing w:val="0"/>
        <w:rPr>
          <w:rFonts w:cs="Times New Roman"/>
        </w:rPr>
      </w:pPr>
      <w:r w:rsidRPr="00E67A83">
        <w:rPr>
          <w:rFonts w:cs="Times New Roman"/>
        </w:rPr>
        <w:t>Weather information;</w:t>
      </w:r>
    </w:p>
    <w:p w14:paraId="55A59864" w14:textId="77777777" w:rsidR="008D0E47" w:rsidRPr="00E67A83" w:rsidRDefault="008D0E47">
      <w:pPr>
        <w:pStyle w:val="ListParagraph"/>
        <w:numPr>
          <w:ilvl w:val="0"/>
          <w:numId w:val="25"/>
        </w:numPr>
        <w:spacing w:after="0"/>
        <w:ind w:left="1440"/>
        <w:contextualSpacing w:val="0"/>
        <w:rPr>
          <w:rFonts w:cs="Times New Roman"/>
        </w:rPr>
      </w:pPr>
      <w:r w:rsidRPr="00E67A83">
        <w:rPr>
          <w:rFonts w:cs="Times New Roman"/>
        </w:rPr>
        <w:t>For units equipped with Automatic Generation Control (AGC), the status of AGC equipment, including the availability of AGC, its operational status (on or off), and the normal range of output possible when the unit is operating under AGC; and</w:t>
      </w:r>
    </w:p>
    <w:p w14:paraId="4CD413C9" w14:textId="77777777" w:rsidR="008D0E47" w:rsidRPr="00E67A83" w:rsidRDefault="008D0E47">
      <w:pPr>
        <w:pStyle w:val="ListParagraph"/>
        <w:numPr>
          <w:ilvl w:val="0"/>
          <w:numId w:val="25"/>
        </w:numPr>
        <w:ind w:left="1440"/>
        <w:contextualSpacing w:val="0"/>
        <w:rPr>
          <w:rFonts w:cs="Times New Roman"/>
        </w:rPr>
      </w:pPr>
      <w:r w:rsidRPr="00E67A83">
        <w:rPr>
          <w:rFonts w:cs="Times New Roman"/>
        </w:rPr>
        <w:t>Status of environmental monitoring equipment.</w:t>
      </w:r>
    </w:p>
    <w:p w14:paraId="7F07EF97" w14:textId="77777777" w:rsidR="008D0E47" w:rsidRPr="00E67A83" w:rsidRDefault="008D0E47">
      <w:pPr>
        <w:pStyle w:val="ListParagraph"/>
        <w:numPr>
          <w:ilvl w:val="0"/>
          <w:numId w:val="27"/>
        </w:numPr>
        <w:ind w:left="1080"/>
        <w:contextualSpacing w:val="0"/>
        <w:rPr>
          <w:rFonts w:cs="Times New Roman"/>
        </w:rPr>
      </w:pPr>
      <w:r w:rsidRPr="00E67A83">
        <w:rPr>
          <w:rFonts w:cs="Times New Roman"/>
        </w:rPr>
        <w:t>Any unit MW output outages or restrictions (de-rates) including, but not limited to, reasons for and expected time/date of release (including the ISO outage ID number).</w:t>
      </w:r>
    </w:p>
    <w:p w14:paraId="6E7F716F" w14:textId="77777777" w:rsidR="008D0E47" w:rsidRPr="00E67A83" w:rsidRDefault="008D0E47">
      <w:pPr>
        <w:pStyle w:val="ListParagraph"/>
        <w:numPr>
          <w:ilvl w:val="0"/>
          <w:numId w:val="27"/>
        </w:numPr>
        <w:ind w:left="1080"/>
        <w:contextualSpacing w:val="0"/>
        <w:rPr>
          <w:rFonts w:cs="Times New Roman"/>
        </w:rPr>
      </w:pPr>
      <w:r w:rsidRPr="00E67A83">
        <w:rPr>
          <w:rFonts w:cs="Times New Roman"/>
        </w:rPr>
        <w:t>Status of any environmental constraints (for example but not limited to total annual NOx allowable emissions vs. year-to-date total emissions or, for peaker plants, total allowable run time vs. current year to date actual run time, weather conditions).</w:t>
      </w:r>
    </w:p>
    <w:p w14:paraId="2A2F99A6" w14:textId="77777777" w:rsidR="008D0E47" w:rsidRPr="00E67A83" w:rsidRDefault="008D0E47">
      <w:pPr>
        <w:pStyle w:val="ListParagraph"/>
        <w:numPr>
          <w:ilvl w:val="0"/>
          <w:numId w:val="27"/>
        </w:numPr>
        <w:ind w:left="1080"/>
        <w:contextualSpacing w:val="0"/>
        <w:rPr>
          <w:rFonts w:cs="Times New Roman"/>
        </w:rPr>
      </w:pPr>
      <w:r w:rsidRPr="00E67A83">
        <w:rPr>
          <w:rFonts w:cs="Times New Roman"/>
        </w:rPr>
        <w:t>Equipment out of service, including any equipment that has been isolated and prepared for an upcoming work authorization with particular emphasis on redundant equipment that if the primary equipment fails, will result in a load restriction or a unit trip (</w:t>
      </w:r>
      <w:r w:rsidRPr="00E67A83">
        <w:rPr>
          <w:rFonts w:cs="Times New Roman"/>
          <w:i/>
          <w:iCs/>
        </w:rPr>
        <w:t>see</w:t>
      </w:r>
      <w:r w:rsidRPr="00E67A83">
        <w:rPr>
          <w:rFonts w:cs="Times New Roman"/>
        </w:rPr>
        <w:t xml:space="preserve"> Exception 1).</w:t>
      </w:r>
    </w:p>
    <w:p w14:paraId="7F26458D" w14:textId="77777777" w:rsidR="008D0E47" w:rsidRPr="00E67A83" w:rsidRDefault="008D0E47">
      <w:pPr>
        <w:pStyle w:val="ListParagraph"/>
        <w:numPr>
          <w:ilvl w:val="0"/>
          <w:numId w:val="27"/>
        </w:numPr>
        <w:ind w:left="1080"/>
        <w:contextualSpacing w:val="0"/>
        <w:rPr>
          <w:rFonts w:cs="Times New Roman"/>
        </w:rPr>
      </w:pPr>
      <w:r w:rsidRPr="00E67A83">
        <w:rPr>
          <w:rFonts w:cs="Times New Roman"/>
        </w:rPr>
        <w:t>Any abnormal operating conditions.</w:t>
      </w:r>
    </w:p>
    <w:p w14:paraId="7A4720AA" w14:textId="77777777" w:rsidR="008D0E47" w:rsidRPr="00E67A83" w:rsidRDefault="008D0E47">
      <w:pPr>
        <w:pStyle w:val="ListParagraph"/>
        <w:numPr>
          <w:ilvl w:val="0"/>
          <w:numId w:val="27"/>
        </w:numPr>
        <w:ind w:left="1080"/>
        <w:contextualSpacing w:val="0"/>
        <w:rPr>
          <w:rFonts w:cs="Times New Roman"/>
        </w:rPr>
      </w:pPr>
      <w:r w:rsidRPr="00E67A83">
        <w:rPr>
          <w:rFonts w:cs="Times New Roman"/>
        </w:rPr>
        <w:t>Outstanding work authorizations which may be commonly referred to as clearances (</w:t>
      </w:r>
      <w:r w:rsidRPr="00E67A83">
        <w:rPr>
          <w:rFonts w:cs="Times New Roman"/>
          <w:i/>
          <w:iCs/>
        </w:rPr>
        <w:t>see</w:t>
      </w:r>
      <w:r w:rsidRPr="00E67A83">
        <w:rPr>
          <w:rFonts w:cs="Times New Roman"/>
        </w:rPr>
        <w:t xml:space="preserve"> Exception 2).</w:t>
      </w:r>
    </w:p>
    <w:p w14:paraId="15BD1013" w14:textId="77777777" w:rsidR="008D0E47" w:rsidRPr="00E67A83" w:rsidRDefault="008D0E47">
      <w:pPr>
        <w:pStyle w:val="ListParagraph"/>
        <w:numPr>
          <w:ilvl w:val="0"/>
          <w:numId w:val="27"/>
        </w:numPr>
        <w:ind w:left="1080"/>
        <w:contextualSpacing w:val="0"/>
        <w:rPr>
          <w:rFonts w:cs="Times New Roman"/>
        </w:rPr>
      </w:pPr>
      <w:r w:rsidRPr="00E67A83">
        <w:rPr>
          <w:rFonts w:cs="Times New Roman"/>
        </w:rPr>
        <w:t>Status of any retention/waste basins.</w:t>
      </w:r>
    </w:p>
    <w:p w14:paraId="111E5530" w14:textId="77777777" w:rsidR="008D0E47" w:rsidRPr="00E67A83" w:rsidRDefault="008D0E47">
      <w:pPr>
        <w:pStyle w:val="ListParagraph"/>
        <w:numPr>
          <w:ilvl w:val="0"/>
          <w:numId w:val="27"/>
        </w:numPr>
        <w:ind w:left="1080"/>
        <w:contextualSpacing w:val="0"/>
        <w:rPr>
          <w:rFonts w:cs="Times New Roman"/>
        </w:rPr>
      </w:pPr>
      <w:r w:rsidRPr="00E67A83">
        <w:rPr>
          <w:rFonts w:cs="Times New Roman"/>
        </w:rPr>
        <w:t>Status of any water conditioning equipment such as facility demineralizers and in stream demineralizers.</w:t>
      </w:r>
    </w:p>
    <w:p w14:paraId="53B6D353" w14:textId="77777777" w:rsidR="008D0E47" w:rsidRPr="00E67A83" w:rsidRDefault="008D0E47">
      <w:pPr>
        <w:pStyle w:val="ListParagraph"/>
        <w:numPr>
          <w:ilvl w:val="0"/>
          <w:numId w:val="27"/>
        </w:numPr>
        <w:ind w:left="1080"/>
        <w:contextualSpacing w:val="0"/>
        <w:rPr>
          <w:rFonts w:cs="Times New Roman"/>
        </w:rPr>
      </w:pPr>
      <w:r w:rsidRPr="00E67A83">
        <w:rPr>
          <w:rFonts w:cs="Times New Roman"/>
        </w:rPr>
        <w:t>The on hand quantities of large consumables including distilled water, hydrogen, nitrogen and hypochlorite, if applicable.</w:t>
      </w:r>
    </w:p>
    <w:p w14:paraId="27D5FC88" w14:textId="77777777" w:rsidR="008D0E47" w:rsidRPr="00E67A83" w:rsidRDefault="008D0E47">
      <w:pPr>
        <w:pStyle w:val="ListParagraph"/>
        <w:numPr>
          <w:ilvl w:val="0"/>
          <w:numId w:val="27"/>
        </w:numPr>
        <w:ind w:left="1080"/>
        <w:contextualSpacing w:val="0"/>
        <w:rPr>
          <w:rFonts w:cs="Times New Roman"/>
        </w:rPr>
      </w:pPr>
      <w:r w:rsidRPr="00E67A83">
        <w:rPr>
          <w:rFonts w:cs="Times New Roman"/>
        </w:rPr>
        <w:t>Any other pertinent information regarding the status and reliability of the facility.</w:t>
      </w:r>
    </w:p>
    <w:p w14:paraId="5745BE07" w14:textId="77777777" w:rsidR="008D0E47" w:rsidRPr="00E67A83" w:rsidRDefault="008D0E47" w:rsidP="008D0E47">
      <w:pPr>
        <w:ind w:firstLine="720"/>
        <w:rPr>
          <w:rFonts w:cs="Times New Roman"/>
        </w:rPr>
      </w:pPr>
      <w:r w:rsidRPr="00E67A83">
        <w:rPr>
          <w:rFonts w:cs="Times New Roman"/>
        </w:rPr>
        <w:lastRenderedPageBreak/>
        <w:t>The first entry in the Control Operator Log at the start of a shift shall identify each operator on that shift and by some regular means distinguish his/her responsibilities (list in a regular order the identity of the Shift Supervisor(s), Control Operator(s), Assistant Control Operator(s) and Plant or Facility Equipment Operator(s). This initial entry shall indicate that the crew has ascertained the plant or facility status through the shift turnover, review of the log and a check of the indications and alarms in the control room.</w:t>
      </w:r>
    </w:p>
    <w:p w14:paraId="2997FD78" w14:textId="77777777" w:rsidR="008D0E47" w:rsidRPr="00E67A83" w:rsidRDefault="008D0E47" w:rsidP="008D0E47">
      <w:pPr>
        <w:ind w:firstLine="720"/>
        <w:rPr>
          <w:rFonts w:cs="Times New Roman"/>
        </w:rPr>
      </w:pPr>
      <w:r w:rsidRPr="00E67A83">
        <w:rPr>
          <w:rFonts w:cs="Times New Roman"/>
        </w:rPr>
        <w:t>Events shall be logged chronologically as they occur. Significant entries will include the control operator’s name at the end of the entry preceded by the name(s) of others involved in the activity.</w:t>
      </w:r>
    </w:p>
    <w:p w14:paraId="46E39FC9" w14:textId="77777777" w:rsidR="008D0E47" w:rsidRPr="00E67A83" w:rsidRDefault="008D0E47" w:rsidP="008E08BB">
      <w:pPr>
        <w:ind w:firstLine="720"/>
        <w:rPr>
          <w:rFonts w:cs="Times New Roman"/>
        </w:rPr>
      </w:pPr>
      <w:r w:rsidRPr="00E67A83">
        <w:rPr>
          <w:rFonts w:cs="Times New Roman"/>
        </w:rPr>
        <w:t>The events recorded in the Control Operator log shall include, but are not limited to, the following:</w:t>
      </w:r>
    </w:p>
    <w:p w14:paraId="2575CEE4" w14:textId="77777777" w:rsidR="008D0E47" w:rsidRPr="00E67A83" w:rsidRDefault="008D0E47">
      <w:pPr>
        <w:pStyle w:val="ListParagraph"/>
        <w:numPr>
          <w:ilvl w:val="0"/>
          <w:numId w:val="28"/>
        </w:numPr>
        <w:ind w:left="1080"/>
        <w:contextualSpacing w:val="0"/>
        <w:rPr>
          <w:rFonts w:cs="Times New Roman"/>
        </w:rPr>
      </w:pPr>
      <w:r w:rsidRPr="00E67A83">
        <w:rPr>
          <w:rFonts w:cs="Times New Roman"/>
        </w:rPr>
        <w:t>Any changes to facility MW output (except when on Automatic Generation Control (AGC)). The current load of the unit shall be recorded as well as the new target load and the reason for the load change including:</w:t>
      </w:r>
    </w:p>
    <w:p w14:paraId="338ED7BF" w14:textId="77777777" w:rsidR="008D0E47" w:rsidRPr="00E67A83" w:rsidRDefault="008D0E47">
      <w:pPr>
        <w:pStyle w:val="ListParagraph"/>
        <w:numPr>
          <w:ilvl w:val="0"/>
          <w:numId w:val="33"/>
        </w:numPr>
        <w:spacing w:after="0"/>
        <w:ind w:left="1440"/>
        <w:contextualSpacing w:val="0"/>
        <w:rPr>
          <w:rFonts w:cs="Times New Roman"/>
        </w:rPr>
      </w:pPr>
      <w:r w:rsidRPr="00E67A83">
        <w:rPr>
          <w:rFonts w:cs="Times New Roman"/>
        </w:rPr>
        <w:t>As directed by the day ahead schedule;</w:t>
      </w:r>
    </w:p>
    <w:p w14:paraId="09F788D7" w14:textId="77777777" w:rsidR="008D0E47" w:rsidRPr="00E67A83" w:rsidRDefault="008D0E47">
      <w:pPr>
        <w:pStyle w:val="ListParagraph"/>
        <w:numPr>
          <w:ilvl w:val="0"/>
          <w:numId w:val="33"/>
        </w:numPr>
        <w:spacing w:after="0"/>
        <w:ind w:left="1440"/>
        <w:contextualSpacing w:val="0"/>
        <w:rPr>
          <w:rFonts w:cs="Times New Roman"/>
        </w:rPr>
      </w:pPr>
      <w:r w:rsidRPr="00E67A83">
        <w:rPr>
          <w:rFonts w:cs="Times New Roman"/>
        </w:rPr>
        <w:t>Deviations from the schedule as directed by a scheduling coordinator;</w:t>
      </w:r>
    </w:p>
    <w:p w14:paraId="78495A66" w14:textId="77777777" w:rsidR="008D0E47" w:rsidRPr="00E67A83" w:rsidRDefault="008D0E47">
      <w:pPr>
        <w:pStyle w:val="ListParagraph"/>
        <w:numPr>
          <w:ilvl w:val="0"/>
          <w:numId w:val="33"/>
        </w:numPr>
        <w:spacing w:after="0"/>
        <w:ind w:left="1440"/>
        <w:contextualSpacing w:val="0"/>
        <w:rPr>
          <w:rFonts w:cs="Times New Roman"/>
        </w:rPr>
      </w:pPr>
      <w:r w:rsidRPr="00E67A83">
        <w:rPr>
          <w:rFonts w:cs="Times New Roman"/>
        </w:rPr>
        <w:t>Load reductions for scheduled equipment outages (cleaning condensers, pump repairs, etc.);</w:t>
      </w:r>
    </w:p>
    <w:p w14:paraId="311DE109" w14:textId="77777777" w:rsidR="008D0E47" w:rsidRPr="00E67A83" w:rsidRDefault="008D0E47">
      <w:pPr>
        <w:pStyle w:val="ListParagraph"/>
        <w:numPr>
          <w:ilvl w:val="0"/>
          <w:numId w:val="33"/>
        </w:numPr>
        <w:spacing w:after="0"/>
        <w:ind w:left="1440"/>
        <w:contextualSpacing w:val="0"/>
        <w:rPr>
          <w:rFonts w:cs="Times New Roman"/>
        </w:rPr>
      </w:pPr>
      <w:r w:rsidRPr="00E67A83">
        <w:rPr>
          <w:rFonts w:cs="Times New Roman"/>
        </w:rPr>
        <w:t>ISO directions;</w:t>
      </w:r>
    </w:p>
    <w:p w14:paraId="624ED1FC" w14:textId="77777777" w:rsidR="008D0E47" w:rsidRPr="00E67A83" w:rsidRDefault="008D0E47">
      <w:pPr>
        <w:pStyle w:val="ListParagraph"/>
        <w:numPr>
          <w:ilvl w:val="0"/>
          <w:numId w:val="33"/>
        </w:numPr>
        <w:spacing w:after="0"/>
        <w:ind w:left="1440"/>
        <w:contextualSpacing w:val="0"/>
        <w:rPr>
          <w:rFonts w:cs="Times New Roman"/>
        </w:rPr>
      </w:pPr>
      <w:r w:rsidRPr="00E67A83">
        <w:rPr>
          <w:rFonts w:cs="Times New Roman"/>
        </w:rPr>
        <w:t>Unplanned unit equipment problems (forced derates) including load restrictions for environmental causes;</w:t>
      </w:r>
    </w:p>
    <w:p w14:paraId="04DAA7D6" w14:textId="77777777" w:rsidR="008D0E47" w:rsidRPr="00E67A83" w:rsidRDefault="008D0E47">
      <w:pPr>
        <w:pStyle w:val="ListParagraph"/>
        <w:numPr>
          <w:ilvl w:val="0"/>
          <w:numId w:val="33"/>
        </w:numPr>
        <w:spacing w:after="0"/>
        <w:ind w:left="1440"/>
        <w:contextualSpacing w:val="0"/>
        <w:rPr>
          <w:rFonts w:cs="Times New Roman"/>
        </w:rPr>
      </w:pPr>
      <w:r w:rsidRPr="00E67A83">
        <w:rPr>
          <w:rFonts w:cs="Times New Roman"/>
        </w:rPr>
        <w:t>Reducing to minimum load; and</w:t>
      </w:r>
    </w:p>
    <w:p w14:paraId="536576D0" w14:textId="77777777" w:rsidR="008D0E47" w:rsidRPr="00E67A83" w:rsidRDefault="008D0E47">
      <w:pPr>
        <w:pStyle w:val="ListParagraph"/>
        <w:numPr>
          <w:ilvl w:val="0"/>
          <w:numId w:val="33"/>
        </w:numPr>
        <w:ind w:left="1440"/>
        <w:contextualSpacing w:val="0"/>
        <w:rPr>
          <w:rFonts w:cs="Times New Roman"/>
        </w:rPr>
      </w:pPr>
      <w:r w:rsidRPr="00E67A83">
        <w:rPr>
          <w:rFonts w:cs="Times New Roman"/>
        </w:rPr>
        <w:t>Any other reason.</w:t>
      </w:r>
    </w:p>
    <w:p w14:paraId="768BDAA2" w14:textId="77777777" w:rsidR="008D0E47" w:rsidRPr="00E67A83" w:rsidRDefault="008D0E47">
      <w:pPr>
        <w:pStyle w:val="ListParagraph"/>
        <w:numPr>
          <w:ilvl w:val="0"/>
          <w:numId w:val="28"/>
        </w:numPr>
        <w:ind w:left="1080"/>
        <w:contextualSpacing w:val="0"/>
        <w:rPr>
          <w:rFonts w:cs="Times New Roman"/>
        </w:rPr>
      </w:pPr>
      <w:r w:rsidRPr="00E67A83">
        <w:rPr>
          <w:rFonts w:cs="Times New Roman"/>
        </w:rPr>
        <w:t>Starting and stopping of equipment and any associated abnormal conditions.</w:t>
      </w:r>
    </w:p>
    <w:p w14:paraId="6E4F6738" w14:textId="77777777" w:rsidR="008D0E47" w:rsidRPr="00E67A83" w:rsidRDefault="008D0E47">
      <w:pPr>
        <w:pStyle w:val="ListParagraph"/>
        <w:numPr>
          <w:ilvl w:val="0"/>
          <w:numId w:val="28"/>
        </w:numPr>
        <w:ind w:left="1080"/>
        <w:contextualSpacing w:val="0"/>
        <w:rPr>
          <w:rFonts w:cs="Times New Roman"/>
        </w:rPr>
      </w:pPr>
      <w:r w:rsidRPr="00E67A83">
        <w:rPr>
          <w:rFonts w:cs="Times New Roman"/>
        </w:rPr>
        <w:t>Significant operations and milestones in the process of major operations such as start-ups, shutdowns, charges, discharges, and heat-treats.</w:t>
      </w:r>
    </w:p>
    <w:p w14:paraId="7737BE9C" w14:textId="77777777" w:rsidR="008D0E47" w:rsidRPr="00E67A83" w:rsidRDefault="008D0E47">
      <w:pPr>
        <w:pStyle w:val="ListParagraph"/>
        <w:numPr>
          <w:ilvl w:val="0"/>
          <w:numId w:val="28"/>
        </w:numPr>
        <w:ind w:left="1080"/>
        <w:contextualSpacing w:val="0"/>
        <w:rPr>
          <w:rFonts w:cs="Times New Roman"/>
        </w:rPr>
      </w:pPr>
      <w:r w:rsidRPr="00E67A83">
        <w:rPr>
          <w:rFonts w:cs="Times New Roman"/>
        </w:rPr>
        <w:t>During a unit start up, once on line, each facility load increment released to the scheduling coordinator.</w:t>
      </w:r>
    </w:p>
    <w:p w14:paraId="30985CD6" w14:textId="77777777" w:rsidR="008D0E47" w:rsidRPr="00E67A83" w:rsidRDefault="008D0E47">
      <w:pPr>
        <w:pStyle w:val="ListParagraph"/>
        <w:numPr>
          <w:ilvl w:val="0"/>
          <w:numId w:val="28"/>
        </w:numPr>
        <w:ind w:left="1080"/>
        <w:contextualSpacing w:val="0"/>
        <w:rPr>
          <w:rFonts w:cs="Times New Roman"/>
        </w:rPr>
      </w:pPr>
      <w:r w:rsidRPr="00E67A83">
        <w:rPr>
          <w:rFonts w:cs="Times New Roman"/>
        </w:rPr>
        <w:t>Each instance where a unit is placed on or removed from AGC, including a notation if the AGC limits are set for a different value than the normal AGC range for that unit.</w:t>
      </w:r>
    </w:p>
    <w:p w14:paraId="602E4273" w14:textId="77777777" w:rsidR="008D0E47" w:rsidRPr="00E67A83" w:rsidRDefault="008D0E47">
      <w:pPr>
        <w:pStyle w:val="ListParagraph"/>
        <w:numPr>
          <w:ilvl w:val="0"/>
          <w:numId w:val="28"/>
        </w:numPr>
        <w:ind w:left="1080"/>
        <w:contextualSpacing w:val="0"/>
        <w:rPr>
          <w:rFonts w:cs="Times New Roman"/>
        </w:rPr>
      </w:pPr>
      <w:r w:rsidRPr="00E67A83">
        <w:rPr>
          <w:rFonts w:cs="Times New Roman"/>
        </w:rPr>
        <w:t>Any changes to the future schedule for facility output.</w:t>
      </w:r>
    </w:p>
    <w:p w14:paraId="69B82545" w14:textId="77777777" w:rsidR="008D0E47" w:rsidRPr="00E67A83" w:rsidRDefault="008D0E47">
      <w:pPr>
        <w:pStyle w:val="ListParagraph"/>
        <w:numPr>
          <w:ilvl w:val="0"/>
          <w:numId w:val="28"/>
        </w:numPr>
        <w:ind w:left="1080"/>
        <w:contextualSpacing w:val="0"/>
        <w:rPr>
          <w:rFonts w:cs="Times New Roman"/>
        </w:rPr>
      </w:pPr>
      <w:r w:rsidRPr="00E67A83">
        <w:rPr>
          <w:rFonts w:cs="Times New Roman"/>
        </w:rPr>
        <w:t>Detailed account of unit trips including any known or suspected causes and remedial action taken.</w:t>
      </w:r>
    </w:p>
    <w:p w14:paraId="587AACB2" w14:textId="77777777" w:rsidR="008D0E47" w:rsidRPr="00E67A83" w:rsidRDefault="008D0E47">
      <w:pPr>
        <w:pStyle w:val="ListParagraph"/>
        <w:numPr>
          <w:ilvl w:val="0"/>
          <w:numId w:val="28"/>
        </w:numPr>
        <w:ind w:left="1080"/>
        <w:contextualSpacing w:val="0"/>
        <w:rPr>
          <w:rFonts w:cs="Times New Roman"/>
        </w:rPr>
      </w:pPr>
      <w:r w:rsidRPr="00E67A83">
        <w:rPr>
          <w:rFonts w:cs="Times New Roman"/>
        </w:rPr>
        <w:t>Load limit position anytime it is placed at any value less than full load and reason for such action.</w:t>
      </w:r>
    </w:p>
    <w:p w14:paraId="75400054" w14:textId="77777777" w:rsidR="008D0E47" w:rsidRPr="00E67A83" w:rsidRDefault="008D0E47">
      <w:pPr>
        <w:pStyle w:val="ListParagraph"/>
        <w:numPr>
          <w:ilvl w:val="0"/>
          <w:numId w:val="28"/>
        </w:numPr>
        <w:ind w:left="1080"/>
        <w:contextualSpacing w:val="0"/>
        <w:rPr>
          <w:rFonts w:cs="Times New Roman"/>
        </w:rPr>
      </w:pPr>
      <w:r w:rsidRPr="00E67A83">
        <w:rPr>
          <w:rFonts w:cs="Times New Roman"/>
        </w:rPr>
        <w:lastRenderedPageBreak/>
        <w:t>Critical operating parameters affecting efficient, safe, and reliable operation such as, but not limited to, pressure, temperature, volumetric flow, level, vibration, speed, ampere and voltage.</w:t>
      </w:r>
    </w:p>
    <w:p w14:paraId="33598449" w14:textId="77777777" w:rsidR="008D0E47" w:rsidRPr="00E67A83" w:rsidRDefault="008D0E47">
      <w:pPr>
        <w:pStyle w:val="ListParagraph"/>
        <w:numPr>
          <w:ilvl w:val="0"/>
          <w:numId w:val="28"/>
        </w:numPr>
        <w:ind w:left="1080"/>
        <w:contextualSpacing w:val="0"/>
        <w:rPr>
          <w:rFonts w:cs="Times New Roman"/>
        </w:rPr>
      </w:pPr>
      <w:r w:rsidRPr="00E67A83">
        <w:rPr>
          <w:rFonts w:cs="Times New Roman"/>
        </w:rPr>
        <w:t>Additionally, for Battery Energy Storage Systems but not limited to:</w:t>
      </w:r>
    </w:p>
    <w:p w14:paraId="0C34C268" w14:textId="77777777" w:rsidR="008D0E47" w:rsidRPr="00E67A83" w:rsidRDefault="008D0E47">
      <w:pPr>
        <w:pStyle w:val="ListParagraph"/>
        <w:numPr>
          <w:ilvl w:val="3"/>
          <w:numId w:val="34"/>
        </w:numPr>
        <w:spacing w:after="0"/>
        <w:contextualSpacing w:val="0"/>
        <w:rPr>
          <w:rFonts w:cs="Times New Roman"/>
        </w:rPr>
      </w:pPr>
      <w:r w:rsidRPr="00E67A83">
        <w:rPr>
          <w:rFonts w:cs="Times New Roman"/>
        </w:rPr>
        <w:t>Apparent power (kVA)/phase, real power (kW) and Volts on each phase; recorded in 15-minute intervals;</w:t>
      </w:r>
    </w:p>
    <w:p w14:paraId="5F12DA1C" w14:textId="77777777" w:rsidR="008D0E47" w:rsidRPr="00E67A83" w:rsidRDefault="008D0E47">
      <w:pPr>
        <w:pStyle w:val="ListParagraph"/>
        <w:numPr>
          <w:ilvl w:val="3"/>
          <w:numId w:val="34"/>
        </w:numPr>
        <w:spacing w:after="0"/>
        <w:contextualSpacing w:val="0"/>
        <w:rPr>
          <w:rFonts w:cs="Times New Roman"/>
        </w:rPr>
      </w:pPr>
      <w:r w:rsidRPr="00E67A83">
        <w:rPr>
          <w:rFonts w:cs="Times New Roman"/>
        </w:rPr>
        <w:t>HVAC operating status;</w:t>
      </w:r>
    </w:p>
    <w:p w14:paraId="71464534" w14:textId="77777777" w:rsidR="008D0E47" w:rsidRPr="00E67A83" w:rsidRDefault="008D0E47">
      <w:pPr>
        <w:pStyle w:val="ListParagraph"/>
        <w:numPr>
          <w:ilvl w:val="3"/>
          <w:numId w:val="34"/>
        </w:numPr>
        <w:spacing w:after="0"/>
        <w:contextualSpacing w:val="0"/>
        <w:rPr>
          <w:rFonts w:cs="Times New Roman"/>
        </w:rPr>
      </w:pPr>
      <w:r w:rsidRPr="00E67A83">
        <w:rPr>
          <w:rFonts w:cs="Times New Roman"/>
        </w:rPr>
        <w:t>BESS state of charge (SOC);</w:t>
      </w:r>
    </w:p>
    <w:p w14:paraId="2FD9BE59" w14:textId="77777777" w:rsidR="008D0E47" w:rsidRPr="00E67A83" w:rsidRDefault="008D0E47">
      <w:pPr>
        <w:pStyle w:val="ListParagraph"/>
        <w:numPr>
          <w:ilvl w:val="3"/>
          <w:numId w:val="34"/>
        </w:numPr>
        <w:spacing w:after="0"/>
        <w:contextualSpacing w:val="0"/>
        <w:rPr>
          <w:rFonts w:cs="Times New Roman"/>
        </w:rPr>
      </w:pPr>
      <w:r w:rsidRPr="00E67A83">
        <w:rPr>
          <w:rFonts w:cs="Times New Roman"/>
        </w:rPr>
        <w:t>BESS state of health (SOH);</w:t>
      </w:r>
    </w:p>
    <w:p w14:paraId="4F6829E2" w14:textId="77777777" w:rsidR="008D0E47" w:rsidRPr="00E67A83" w:rsidRDefault="008D0E47">
      <w:pPr>
        <w:pStyle w:val="ListParagraph"/>
        <w:numPr>
          <w:ilvl w:val="3"/>
          <w:numId w:val="34"/>
        </w:numPr>
        <w:spacing w:after="0"/>
        <w:contextualSpacing w:val="0"/>
        <w:rPr>
          <w:rFonts w:cs="Times New Roman"/>
        </w:rPr>
      </w:pPr>
      <w:r w:rsidRPr="00E67A83">
        <w:rPr>
          <w:rFonts w:cs="Times New Roman"/>
        </w:rPr>
        <w:t>Ambient temperature, hourly average at hourly intervals, either from on-site measurements or a reliable climate data service;</w:t>
      </w:r>
    </w:p>
    <w:p w14:paraId="6A1B9CDD" w14:textId="77777777" w:rsidR="008D0E47" w:rsidRPr="00E67A83" w:rsidRDefault="008D0E47">
      <w:pPr>
        <w:pStyle w:val="ListParagraph"/>
        <w:numPr>
          <w:ilvl w:val="3"/>
          <w:numId w:val="34"/>
        </w:numPr>
        <w:spacing w:after="0"/>
        <w:contextualSpacing w:val="0"/>
        <w:rPr>
          <w:rFonts w:cs="Times New Roman"/>
        </w:rPr>
      </w:pPr>
      <w:r w:rsidRPr="00E67A83">
        <w:rPr>
          <w:rFonts w:cs="Times New Roman"/>
        </w:rPr>
        <w:t>Inverter logs; and</w:t>
      </w:r>
    </w:p>
    <w:p w14:paraId="405DBB5A" w14:textId="77777777" w:rsidR="008D0E47" w:rsidRPr="00E67A83" w:rsidRDefault="008D0E47">
      <w:pPr>
        <w:pStyle w:val="ListParagraph"/>
        <w:numPr>
          <w:ilvl w:val="3"/>
          <w:numId w:val="34"/>
        </w:numPr>
        <w:contextualSpacing w:val="0"/>
        <w:rPr>
          <w:rFonts w:cs="Times New Roman"/>
        </w:rPr>
      </w:pPr>
      <w:r w:rsidRPr="00E67A83">
        <w:rPr>
          <w:rFonts w:cs="Times New Roman"/>
        </w:rPr>
        <w:t>Supervisory control and data acquisition (SCADA) logs and logs historical data, service record log.</w:t>
      </w:r>
    </w:p>
    <w:p w14:paraId="66E94934" w14:textId="77777777" w:rsidR="008D0E47" w:rsidRPr="00E67A83" w:rsidRDefault="008D0E47">
      <w:pPr>
        <w:pStyle w:val="ListParagraph"/>
        <w:numPr>
          <w:ilvl w:val="0"/>
          <w:numId w:val="28"/>
        </w:numPr>
        <w:ind w:left="1080" w:hanging="540"/>
        <w:contextualSpacing w:val="0"/>
        <w:rPr>
          <w:rFonts w:cs="Times New Roman"/>
        </w:rPr>
      </w:pPr>
      <w:r w:rsidRPr="00E67A83">
        <w:rPr>
          <w:rFonts w:cs="Times New Roman"/>
        </w:rPr>
        <w:t>All information related to planned outages or de-rates, including but not limited to communications with scheduling coordinators, headquarters, or the ISO regarding such outages (including requests to take an outage; and notification to the facility that such outages have been approved or denied), the nature of the work to be completed during the outage, initial and revised return-to-service dates, completion of milestones in such work, requests to the ISO or others for extension of such outages including the reason for that extension, and completion of such outages. All entries shall include the date, time, duration, reason or explanation and the identities of all involved.</w:t>
      </w:r>
    </w:p>
    <w:p w14:paraId="1EAA441B" w14:textId="77777777" w:rsidR="008D0E47" w:rsidRPr="00E67A83" w:rsidRDefault="008D0E47">
      <w:pPr>
        <w:pStyle w:val="ListParagraph"/>
        <w:numPr>
          <w:ilvl w:val="0"/>
          <w:numId w:val="28"/>
        </w:numPr>
        <w:ind w:left="1080" w:hanging="540"/>
        <w:contextualSpacing w:val="0"/>
        <w:rPr>
          <w:rFonts w:cs="Times New Roman"/>
        </w:rPr>
      </w:pPr>
      <w:r w:rsidRPr="00E67A83">
        <w:rPr>
          <w:rFonts w:cs="Times New Roman"/>
        </w:rPr>
        <w:t>All information related to forced outages or de-rates, including but not limited to communications with scheduling coordinators, headquarters, or the ISO regarding such outages; the nature of the problem; progress reports on further diagnosis of the problem or on ongoing repairs; estimated and revised return-to-service dates; the nature of any extended work to be completed during the outage; completion of milestones in such work; and completion of such outages. All entries shall include the date, time, duration, reason or explanation and the identities of all involved.</w:t>
      </w:r>
    </w:p>
    <w:p w14:paraId="05038F16" w14:textId="77777777" w:rsidR="008D0E47" w:rsidRPr="00E67A83" w:rsidRDefault="008D0E47">
      <w:pPr>
        <w:pStyle w:val="ListParagraph"/>
        <w:numPr>
          <w:ilvl w:val="0"/>
          <w:numId w:val="28"/>
        </w:numPr>
        <w:ind w:left="1080" w:hanging="540"/>
        <w:contextualSpacing w:val="0"/>
        <w:rPr>
          <w:rFonts w:cs="Times New Roman"/>
        </w:rPr>
      </w:pPr>
      <w:r w:rsidRPr="00E67A83">
        <w:rPr>
          <w:rFonts w:cs="Times New Roman"/>
        </w:rPr>
        <w:t>All work authorizations issued and released and the reason for such work.</w:t>
      </w:r>
    </w:p>
    <w:p w14:paraId="7494F935" w14:textId="77777777" w:rsidR="008D0E47" w:rsidRPr="00E67A83" w:rsidRDefault="008D0E47">
      <w:pPr>
        <w:pStyle w:val="ListParagraph"/>
        <w:numPr>
          <w:ilvl w:val="0"/>
          <w:numId w:val="28"/>
        </w:numPr>
        <w:ind w:left="1080" w:hanging="540"/>
        <w:contextualSpacing w:val="0"/>
        <w:rPr>
          <w:rFonts w:cs="Times New Roman"/>
        </w:rPr>
      </w:pPr>
      <w:r w:rsidRPr="00E67A83">
        <w:rPr>
          <w:rFonts w:cs="Times New Roman"/>
        </w:rPr>
        <w:t>Equipment placed in a not normal status.</w:t>
      </w:r>
    </w:p>
    <w:p w14:paraId="12296BA1" w14:textId="77777777" w:rsidR="008D0E47" w:rsidRPr="00E67A83" w:rsidRDefault="008D0E47">
      <w:pPr>
        <w:pStyle w:val="ListParagraph"/>
        <w:numPr>
          <w:ilvl w:val="0"/>
          <w:numId w:val="28"/>
        </w:numPr>
        <w:ind w:left="1080" w:hanging="540"/>
        <w:contextualSpacing w:val="0"/>
        <w:rPr>
          <w:rFonts w:cs="Times New Roman"/>
        </w:rPr>
      </w:pPr>
      <w:r w:rsidRPr="00E67A83">
        <w:rPr>
          <w:rFonts w:cs="Times New Roman"/>
        </w:rPr>
        <w:t>Equipment declared out of service (OOS) including date and time of the initial OOS declaration.</w:t>
      </w:r>
    </w:p>
    <w:p w14:paraId="5A12BF40" w14:textId="77777777" w:rsidR="008D0E47" w:rsidRPr="00E67A83" w:rsidRDefault="008D0E47">
      <w:pPr>
        <w:pStyle w:val="ListParagraph"/>
        <w:numPr>
          <w:ilvl w:val="0"/>
          <w:numId w:val="28"/>
        </w:numPr>
        <w:ind w:left="1080" w:hanging="540"/>
        <w:contextualSpacing w:val="0"/>
        <w:rPr>
          <w:rFonts w:cs="Times New Roman"/>
        </w:rPr>
      </w:pPr>
      <w:r w:rsidRPr="00E67A83">
        <w:rPr>
          <w:rFonts w:cs="Times New Roman"/>
        </w:rPr>
        <w:t>Any current or potential fuel-supply problems.</w:t>
      </w:r>
    </w:p>
    <w:p w14:paraId="1C3FEA32" w14:textId="77777777" w:rsidR="008D0E47" w:rsidRPr="00E67A83" w:rsidRDefault="008D0E47">
      <w:pPr>
        <w:pStyle w:val="ListParagraph"/>
        <w:numPr>
          <w:ilvl w:val="0"/>
          <w:numId w:val="28"/>
        </w:numPr>
        <w:ind w:left="1080" w:hanging="540"/>
        <w:contextualSpacing w:val="0"/>
        <w:rPr>
          <w:rFonts w:cs="Times New Roman"/>
        </w:rPr>
      </w:pPr>
      <w:r w:rsidRPr="00E67A83">
        <w:rPr>
          <w:rFonts w:cs="Times New Roman"/>
        </w:rPr>
        <w:lastRenderedPageBreak/>
        <w:t>Results of performance tests including but not limited to: heat rate tests, hotwell drop tests, turbine stop valve tests, round trip energy efficiency, depth of discharge, etc.</w:t>
      </w:r>
    </w:p>
    <w:p w14:paraId="5B0841E0" w14:textId="77777777" w:rsidR="008D0E47" w:rsidRPr="00E67A83" w:rsidRDefault="008D0E47">
      <w:pPr>
        <w:pStyle w:val="ListParagraph"/>
        <w:numPr>
          <w:ilvl w:val="0"/>
          <w:numId w:val="28"/>
        </w:numPr>
        <w:ind w:left="1080" w:hanging="540"/>
        <w:contextualSpacing w:val="0"/>
        <w:rPr>
          <w:rFonts w:cs="Times New Roman"/>
        </w:rPr>
      </w:pPr>
      <w:r w:rsidRPr="00E67A83">
        <w:rPr>
          <w:rFonts w:cs="Times New Roman"/>
        </w:rPr>
        <w:t>Equipment outages of environmentally sensitive equipment or environmental monitoring devices.</w:t>
      </w:r>
    </w:p>
    <w:p w14:paraId="66D413AD" w14:textId="77777777" w:rsidR="008D0E47" w:rsidRPr="00E67A83" w:rsidRDefault="008D0E47">
      <w:pPr>
        <w:pStyle w:val="ListParagraph"/>
        <w:numPr>
          <w:ilvl w:val="0"/>
          <w:numId w:val="28"/>
        </w:numPr>
        <w:ind w:left="1080" w:hanging="540"/>
        <w:contextualSpacing w:val="0"/>
        <w:rPr>
          <w:rFonts w:cs="Times New Roman"/>
        </w:rPr>
      </w:pPr>
      <w:r w:rsidRPr="00E67A83">
        <w:rPr>
          <w:rFonts w:cs="Times New Roman"/>
        </w:rPr>
        <w:t>All out-of-limit water chemistry conditions including duration and remedial actions, as well as all boiler chemical feeds and boiler drum blowdowns where applicable.</w:t>
      </w:r>
    </w:p>
    <w:p w14:paraId="7103C3DD" w14:textId="77777777" w:rsidR="008D0E47" w:rsidRPr="00E67A83" w:rsidRDefault="008D0E47">
      <w:pPr>
        <w:pStyle w:val="ListParagraph"/>
        <w:numPr>
          <w:ilvl w:val="0"/>
          <w:numId w:val="28"/>
        </w:numPr>
        <w:ind w:left="1080" w:hanging="540"/>
        <w:contextualSpacing w:val="0"/>
        <w:rPr>
          <w:rFonts w:cs="Times New Roman"/>
        </w:rPr>
      </w:pPr>
      <w:r w:rsidRPr="00E67A83">
        <w:rPr>
          <w:rFonts w:cs="Times New Roman"/>
        </w:rPr>
        <w:t>Changes in equipment/systems status (such as but not limited to a suspected boiler tube leak, fouled condensers, a feedwater heater tube leak, excessive vibration or overheat.).</w:t>
      </w:r>
    </w:p>
    <w:p w14:paraId="387DE454" w14:textId="77777777" w:rsidR="008D0E47" w:rsidRPr="00E67A83" w:rsidRDefault="008D0E47">
      <w:pPr>
        <w:pStyle w:val="ListParagraph"/>
        <w:numPr>
          <w:ilvl w:val="0"/>
          <w:numId w:val="28"/>
        </w:numPr>
        <w:ind w:left="1080" w:hanging="540"/>
        <w:contextualSpacing w:val="0"/>
        <w:rPr>
          <w:rFonts w:cs="Times New Roman"/>
        </w:rPr>
      </w:pPr>
      <w:r w:rsidRPr="00E67A83">
        <w:rPr>
          <w:rFonts w:cs="Times New Roman"/>
        </w:rPr>
        <w:t>Detailed information regarding environmental limitations exceeded, including the date, time, duration, amount, and any known or suspected cause.</w:t>
      </w:r>
    </w:p>
    <w:p w14:paraId="50AD4BD9" w14:textId="77777777" w:rsidR="008D0E47" w:rsidRPr="00E67A83" w:rsidRDefault="008D0E47">
      <w:pPr>
        <w:pStyle w:val="ListParagraph"/>
        <w:numPr>
          <w:ilvl w:val="0"/>
          <w:numId w:val="28"/>
        </w:numPr>
        <w:ind w:left="1080" w:hanging="540"/>
        <w:contextualSpacing w:val="0"/>
        <w:rPr>
          <w:rFonts w:cs="Times New Roman"/>
        </w:rPr>
      </w:pPr>
      <w:r w:rsidRPr="00E67A83">
        <w:rPr>
          <w:rFonts w:cs="Times New Roman"/>
        </w:rPr>
        <w:t>Detailed reports of observations related to transmission system or facility trouble involving frequency or voltage deviations.</w:t>
      </w:r>
    </w:p>
    <w:p w14:paraId="23439BCD" w14:textId="77777777" w:rsidR="008D0E47" w:rsidRPr="00E67A83" w:rsidRDefault="008D0E47">
      <w:pPr>
        <w:pStyle w:val="ListParagraph"/>
        <w:numPr>
          <w:ilvl w:val="0"/>
          <w:numId w:val="28"/>
        </w:numPr>
        <w:ind w:left="1080" w:hanging="540"/>
        <w:contextualSpacing w:val="0"/>
        <w:rPr>
          <w:rFonts w:cs="Times New Roman"/>
        </w:rPr>
      </w:pPr>
      <w:r w:rsidRPr="00E67A83">
        <w:rPr>
          <w:rFonts w:cs="Times New Roman"/>
        </w:rPr>
        <w:t>Report of any industrial accident including all details of the incident and the names of all parties involved.</w:t>
      </w:r>
    </w:p>
    <w:p w14:paraId="73BCC463" w14:textId="77777777" w:rsidR="008D0E47" w:rsidRPr="00E67A83" w:rsidRDefault="008D0E47">
      <w:pPr>
        <w:pStyle w:val="ListParagraph"/>
        <w:numPr>
          <w:ilvl w:val="0"/>
          <w:numId w:val="28"/>
        </w:numPr>
        <w:ind w:left="1080" w:hanging="540"/>
        <w:contextualSpacing w:val="0"/>
        <w:rPr>
          <w:rFonts w:cs="Times New Roman"/>
        </w:rPr>
      </w:pPr>
      <w:r w:rsidRPr="00E67A83">
        <w:rPr>
          <w:rFonts w:cs="Times New Roman"/>
        </w:rPr>
        <w:t>All other pertinent information concerning the operation of the facility including names of all individuals involved.</w:t>
      </w:r>
    </w:p>
    <w:p w14:paraId="2BC6FDA8" w14:textId="77777777" w:rsidR="008D0E47" w:rsidRPr="00E67A83" w:rsidRDefault="008D0E47" w:rsidP="008D0E47">
      <w:pPr>
        <w:rPr>
          <w:rFonts w:cs="Times New Roman"/>
          <w:b/>
          <w:bCs/>
        </w:rPr>
      </w:pPr>
      <w:r w:rsidRPr="00E67A83">
        <w:rPr>
          <w:rFonts w:cs="Times New Roman"/>
          <w:b/>
          <w:bCs/>
        </w:rPr>
        <w:t>Exceptions:</w:t>
      </w:r>
    </w:p>
    <w:p w14:paraId="0BFDDAE5" w14:textId="77777777" w:rsidR="008D0E47" w:rsidRPr="00E67A83" w:rsidRDefault="008D0E47">
      <w:pPr>
        <w:pStyle w:val="ListParagraph"/>
        <w:numPr>
          <w:ilvl w:val="0"/>
          <w:numId w:val="29"/>
        </w:numPr>
        <w:ind w:left="1080"/>
        <w:contextualSpacing w:val="0"/>
        <w:rPr>
          <w:rFonts w:cs="Times New Roman"/>
        </w:rPr>
      </w:pPr>
      <w:r w:rsidRPr="00E67A83">
        <w:rPr>
          <w:rFonts w:cs="Times New Roman"/>
        </w:rPr>
        <w:t>In lieu of logging equipment out of service information in the facility status entry, an Equipment OOS Log may be utilized, at the discretion of the GAO or ESS, to track equipment declared out of service. The work authorization program is intended to provide a safe work environment for current maintenance activities. If a delay is encountered in the repair process, the work authorization should be released, and the equipment declared OOS. If the OOS designation is expected to be of short duration (five days or less), the OOS entry should be carried forward in the facility status Control Operator Log entry. If a longer period is anticipated, the OOS entry can be recorded in the OOS log to avoid carrying it forward repeatedly in the Control Operator log. Information in the OOS log shall include the following:</w:t>
      </w:r>
    </w:p>
    <w:p w14:paraId="24C333E6" w14:textId="77777777" w:rsidR="008D0E47" w:rsidRPr="00E67A83" w:rsidRDefault="008D0E47">
      <w:pPr>
        <w:pStyle w:val="ListParagraph"/>
        <w:numPr>
          <w:ilvl w:val="0"/>
          <w:numId w:val="30"/>
        </w:numPr>
        <w:spacing w:after="0"/>
        <w:ind w:left="1440"/>
        <w:contextualSpacing w:val="0"/>
        <w:rPr>
          <w:rFonts w:cs="Times New Roman"/>
        </w:rPr>
      </w:pPr>
      <w:r w:rsidRPr="00E67A83">
        <w:rPr>
          <w:rFonts w:cs="Times New Roman"/>
        </w:rPr>
        <w:t>Equipment description;</w:t>
      </w:r>
    </w:p>
    <w:p w14:paraId="6FAAB493" w14:textId="77777777" w:rsidR="008D0E47" w:rsidRPr="00E67A83" w:rsidRDefault="008D0E47">
      <w:pPr>
        <w:pStyle w:val="ListParagraph"/>
        <w:numPr>
          <w:ilvl w:val="0"/>
          <w:numId w:val="30"/>
        </w:numPr>
        <w:spacing w:after="0"/>
        <w:ind w:left="1440"/>
        <w:contextualSpacing w:val="0"/>
        <w:rPr>
          <w:rFonts w:cs="Times New Roman"/>
        </w:rPr>
      </w:pPr>
      <w:r w:rsidRPr="00E67A83">
        <w:rPr>
          <w:rFonts w:cs="Times New Roman"/>
        </w:rPr>
        <w:t>Date declared OOS;</w:t>
      </w:r>
    </w:p>
    <w:p w14:paraId="02DE6A2F" w14:textId="77777777" w:rsidR="008D0E47" w:rsidRPr="00E67A83" w:rsidRDefault="008D0E47">
      <w:pPr>
        <w:pStyle w:val="ListParagraph"/>
        <w:numPr>
          <w:ilvl w:val="0"/>
          <w:numId w:val="30"/>
        </w:numPr>
        <w:spacing w:after="0"/>
        <w:ind w:left="1440"/>
        <w:contextualSpacing w:val="0"/>
        <w:rPr>
          <w:rFonts w:cs="Times New Roman"/>
        </w:rPr>
      </w:pPr>
      <w:r w:rsidRPr="00E67A83">
        <w:rPr>
          <w:rFonts w:cs="Times New Roman"/>
        </w:rPr>
        <w:t>Reason for being declared OOS;</w:t>
      </w:r>
    </w:p>
    <w:p w14:paraId="299C4D70" w14:textId="77777777" w:rsidR="008D0E47" w:rsidRPr="00E67A83" w:rsidRDefault="008D0E47">
      <w:pPr>
        <w:pStyle w:val="ListParagraph"/>
        <w:numPr>
          <w:ilvl w:val="0"/>
          <w:numId w:val="30"/>
        </w:numPr>
        <w:spacing w:after="0"/>
        <w:ind w:left="1440"/>
        <w:contextualSpacing w:val="0"/>
        <w:rPr>
          <w:rFonts w:cs="Times New Roman"/>
        </w:rPr>
      </w:pPr>
      <w:r w:rsidRPr="00E67A83">
        <w:rPr>
          <w:rFonts w:cs="Times New Roman"/>
        </w:rPr>
        <w:t>Estimated time for equipment to return to service;</w:t>
      </w:r>
    </w:p>
    <w:p w14:paraId="6C539CA7" w14:textId="77777777" w:rsidR="008D0E47" w:rsidRPr="00E67A83" w:rsidRDefault="008D0E47">
      <w:pPr>
        <w:pStyle w:val="ListParagraph"/>
        <w:numPr>
          <w:ilvl w:val="0"/>
          <w:numId w:val="30"/>
        </w:numPr>
        <w:spacing w:after="0"/>
        <w:ind w:left="1440"/>
        <w:contextualSpacing w:val="0"/>
        <w:rPr>
          <w:rFonts w:cs="Times New Roman"/>
        </w:rPr>
      </w:pPr>
      <w:r w:rsidRPr="00E67A83">
        <w:rPr>
          <w:rFonts w:cs="Times New Roman"/>
        </w:rPr>
        <w:t>Name of person declaring equipment OOS;</w:t>
      </w:r>
    </w:p>
    <w:p w14:paraId="5EAD90C7" w14:textId="77777777" w:rsidR="008D0E47" w:rsidRPr="00E67A83" w:rsidRDefault="008D0E47">
      <w:pPr>
        <w:pStyle w:val="ListParagraph"/>
        <w:numPr>
          <w:ilvl w:val="0"/>
          <w:numId w:val="30"/>
        </w:numPr>
        <w:spacing w:after="0"/>
        <w:ind w:left="1440"/>
        <w:contextualSpacing w:val="0"/>
        <w:rPr>
          <w:rFonts w:cs="Times New Roman"/>
        </w:rPr>
      </w:pPr>
      <w:r w:rsidRPr="00E67A83">
        <w:rPr>
          <w:rFonts w:cs="Times New Roman"/>
        </w:rPr>
        <w:t>Maintenance order number or similar tracking mechanism;</w:t>
      </w:r>
    </w:p>
    <w:p w14:paraId="43980187" w14:textId="77777777" w:rsidR="008D0E47" w:rsidRPr="00E67A83" w:rsidRDefault="008D0E47">
      <w:pPr>
        <w:pStyle w:val="ListParagraph"/>
        <w:numPr>
          <w:ilvl w:val="0"/>
          <w:numId w:val="30"/>
        </w:numPr>
        <w:spacing w:after="0"/>
        <w:ind w:left="1440"/>
        <w:contextualSpacing w:val="0"/>
        <w:rPr>
          <w:rFonts w:cs="Times New Roman"/>
        </w:rPr>
      </w:pPr>
      <w:r w:rsidRPr="00E67A83">
        <w:rPr>
          <w:rFonts w:cs="Times New Roman"/>
        </w:rPr>
        <w:lastRenderedPageBreak/>
        <w:t>Contact person(s); and</w:t>
      </w:r>
    </w:p>
    <w:p w14:paraId="397F6CB6" w14:textId="77777777" w:rsidR="008D0E47" w:rsidRPr="00E67A83" w:rsidRDefault="008D0E47">
      <w:pPr>
        <w:pStyle w:val="ListParagraph"/>
        <w:numPr>
          <w:ilvl w:val="0"/>
          <w:numId w:val="30"/>
        </w:numPr>
        <w:ind w:left="1440"/>
        <w:contextualSpacing w:val="0"/>
        <w:rPr>
          <w:rFonts w:cs="Times New Roman"/>
        </w:rPr>
      </w:pPr>
      <w:r w:rsidRPr="00E67A83">
        <w:rPr>
          <w:rFonts w:cs="Times New Roman"/>
        </w:rPr>
        <w:t>Date equipment is returned to service.</w:t>
      </w:r>
    </w:p>
    <w:p w14:paraId="687A65B2" w14:textId="77777777" w:rsidR="008D0E47" w:rsidRPr="00E67A83" w:rsidRDefault="008D0E47">
      <w:pPr>
        <w:pStyle w:val="ListParagraph"/>
        <w:numPr>
          <w:ilvl w:val="0"/>
          <w:numId w:val="29"/>
        </w:numPr>
        <w:ind w:left="1080"/>
        <w:contextualSpacing w:val="0"/>
        <w:rPr>
          <w:rFonts w:cs="Times New Roman"/>
        </w:rPr>
      </w:pPr>
      <w:r w:rsidRPr="00E67A83">
        <w:rPr>
          <w:rFonts w:cs="Times New Roman"/>
        </w:rPr>
        <w:t>In lieu of logging outstanding work authorizations in the plant status entry, a Work Authorization logbook may be utilized, at the discretion of the GAO or ESS, during periods of construction, overhauls, or major work; and contains work authorizations, commonly referred to as clearances issued, released, and associated with the special activity. All other entries pertaining to the special activity shall be entered in the Control Operator log. Work authorization log entries do not need to be carried forward for each facility status but may remain for the duration of the special activity. Information in the Work Authorization log shall include the following:</w:t>
      </w:r>
    </w:p>
    <w:p w14:paraId="3A9C46DD" w14:textId="77777777" w:rsidR="008D0E47" w:rsidRPr="00E67A83" w:rsidRDefault="008D0E47">
      <w:pPr>
        <w:pStyle w:val="ListParagraph"/>
        <w:numPr>
          <w:ilvl w:val="0"/>
          <w:numId w:val="31"/>
        </w:numPr>
        <w:spacing w:after="0"/>
        <w:ind w:left="1440"/>
        <w:contextualSpacing w:val="0"/>
        <w:rPr>
          <w:rFonts w:cs="Times New Roman"/>
        </w:rPr>
      </w:pPr>
      <w:r w:rsidRPr="00E67A83">
        <w:rPr>
          <w:rFonts w:cs="Times New Roman"/>
        </w:rPr>
        <w:t>Date and time the clearance was issued;</w:t>
      </w:r>
    </w:p>
    <w:p w14:paraId="18576707" w14:textId="77777777" w:rsidR="008D0E47" w:rsidRPr="00E67A83" w:rsidRDefault="008D0E47">
      <w:pPr>
        <w:pStyle w:val="ListParagraph"/>
        <w:numPr>
          <w:ilvl w:val="0"/>
          <w:numId w:val="31"/>
        </w:numPr>
        <w:spacing w:after="0"/>
        <w:ind w:left="1440"/>
        <w:contextualSpacing w:val="0"/>
        <w:rPr>
          <w:rFonts w:cs="Times New Roman"/>
        </w:rPr>
      </w:pPr>
      <w:r w:rsidRPr="00E67A83">
        <w:rPr>
          <w:rFonts w:cs="Times New Roman"/>
        </w:rPr>
        <w:t>Name of the Control Operator or Assistant Control Operator issuing the clearance;</w:t>
      </w:r>
    </w:p>
    <w:p w14:paraId="6C1829BE" w14:textId="77777777" w:rsidR="008D0E47" w:rsidRPr="00E67A83" w:rsidRDefault="008D0E47">
      <w:pPr>
        <w:pStyle w:val="ListParagraph"/>
        <w:numPr>
          <w:ilvl w:val="0"/>
          <w:numId w:val="31"/>
        </w:numPr>
        <w:spacing w:after="0"/>
        <w:ind w:left="1440"/>
        <w:contextualSpacing w:val="0"/>
        <w:rPr>
          <w:rFonts w:cs="Times New Roman"/>
        </w:rPr>
      </w:pPr>
      <w:r w:rsidRPr="00E67A83">
        <w:rPr>
          <w:rFonts w:cs="Times New Roman"/>
        </w:rPr>
        <w:t>Identification of clearance; and</w:t>
      </w:r>
    </w:p>
    <w:p w14:paraId="760652AF" w14:textId="77777777" w:rsidR="008D0E47" w:rsidRPr="00E67A83" w:rsidRDefault="008D0E47">
      <w:pPr>
        <w:pStyle w:val="ListParagraph"/>
        <w:numPr>
          <w:ilvl w:val="0"/>
          <w:numId w:val="31"/>
        </w:numPr>
        <w:ind w:left="1440"/>
        <w:contextualSpacing w:val="0"/>
        <w:rPr>
          <w:rFonts w:cs="Times New Roman"/>
        </w:rPr>
      </w:pPr>
      <w:r w:rsidRPr="00E67A83">
        <w:rPr>
          <w:rFonts w:cs="Times New Roman"/>
        </w:rPr>
        <w:t>Name of person the clearance is issued to.</w:t>
      </w:r>
    </w:p>
    <w:p w14:paraId="6B9EFCBB" w14:textId="77777777" w:rsidR="008D0E47" w:rsidRPr="00E67A83" w:rsidRDefault="008D0E47">
      <w:pPr>
        <w:pStyle w:val="ListParagraph"/>
        <w:numPr>
          <w:ilvl w:val="0"/>
          <w:numId w:val="29"/>
        </w:numPr>
        <w:ind w:left="1080"/>
        <w:contextualSpacing w:val="0"/>
        <w:rPr>
          <w:rFonts w:cs="Times New Roman"/>
        </w:rPr>
      </w:pPr>
      <w:r w:rsidRPr="00E67A83">
        <w:rPr>
          <w:rFonts w:cs="Times New Roman"/>
        </w:rPr>
        <w:t>In lieu of logging outstanding periodic maintenance activities, a work order management system or electronic database system may be utilized at the discretion of the GAO or ESSO to track periodic maintenance activities and status. This method of recordkeeping is intended to keep track of periodic maintenance records according to maintenance requirements of original equipment manufacturers or industry best practices.  Information in the work order management shall include the following but is not limited to:</w:t>
      </w:r>
    </w:p>
    <w:p w14:paraId="4D528732" w14:textId="77777777" w:rsidR="008D0E47" w:rsidRPr="00E67A83" w:rsidRDefault="008D0E47">
      <w:pPr>
        <w:pStyle w:val="ListParagraph"/>
        <w:numPr>
          <w:ilvl w:val="0"/>
          <w:numId w:val="32"/>
        </w:numPr>
        <w:spacing w:after="0"/>
        <w:ind w:left="1440"/>
        <w:contextualSpacing w:val="0"/>
        <w:rPr>
          <w:rFonts w:cs="Times New Roman"/>
        </w:rPr>
      </w:pPr>
      <w:r w:rsidRPr="00E67A83">
        <w:rPr>
          <w:rFonts w:cs="Times New Roman"/>
        </w:rPr>
        <w:t>Equipment description;</w:t>
      </w:r>
    </w:p>
    <w:p w14:paraId="72196D57" w14:textId="77777777" w:rsidR="008D0E47" w:rsidRPr="00E67A83" w:rsidRDefault="008D0E47">
      <w:pPr>
        <w:pStyle w:val="ListParagraph"/>
        <w:numPr>
          <w:ilvl w:val="0"/>
          <w:numId w:val="32"/>
        </w:numPr>
        <w:spacing w:after="0"/>
        <w:ind w:left="1440"/>
        <w:contextualSpacing w:val="0"/>
        <w:rPr>
          <w:rFonts w:cs="Times New Roman"/>
        </w:rPr>
      </w:pPr>
      <w:r w:rsidRPr="00E67A83">
        <w:rPr>
          <w:rFonts w:cs="Times New Roman"/>
        </w:rPr>
        <w:t>Work order tracking number;</w:t>
      </w:r>
    </w:p>
    <w:p w14:paraId="54849D30" w14:textId="77777777" w:rsidR="008D0E47" w:rsidRPr="00E67A83" w:rsidRDefault="008D0E47">
      <w:pPr>
        <w:pStyle w:val="ListParagraph"/>
        <w:numPr>
          <w:ilvl w:val="0"/>
          <w:numId w:val="32"/>
        </w:numPr>
        <w:spacing w:after="0"/>
        <w:ind w:left="1440"/>
        <w:contextualSpacing w:val="0"/>
        <w:rPr>
          <w:rFonts w:cs="Times New Roman"/>
        </w:rPr>
      </w:pPr>
      <w:r w:rsidRPr="00E67A83">
        <w:rPr>
          <w:rFonts w:cs="Times New Roman"/>
        </w:rPr>
        <w:t>Date and time the work order was issued and completed;</w:t>
      </w:r>
    </w:p>
    <w:p w14:paraId="7E8F1A91" w14:textId="77777777" w:rsidR="008D0E47" w:rsidRPr="00E67A83" w:rsidRDefault="008D0E47">
      <w:pPr>
        <w:pStyle w:val="ListParagraph"/>
        <w:numPr>
          <w:ilvl w:val="0"/>
          <w:numId w:val="32"/>
        </w:numPr>
        <w:spacing w:after="0"/>
        <w:ind w:left="1440"/>
        <w:contextualSpacing w:val="0"/>
        <w:rPr>
          <w:rFonts w:cs="Times New Roman"/>
        </w:rPr>
      </w:pPr>
      <w:r w:rsidRPr="00E67A83">
        <w:rPr>
          <w:rFonts w:cs="Times New Roman"/>
        </w:rPr>
        <w:t>Names of persons who created, approved work orders and performed the work;</w:t>
      </w:r>
    </w:p>
    <w:p w14:paraId="52FB2E9A" w14:textId="77777777" w:rsidR="008D0E47" w:rsidRPr="00E67A83" w:rsidRDefault="008D0E47">
      <w:pPr>
        <w:pStyle w:val="ListParagraph"/>
        <w:numPr>
          <w:ilvl w:val="0"/>
          <w:numId w:val="32"/>
        </w:numPr>
        <w:spacing w:after="0"/>
        <w:ind w:left="1440"/>
        <w:contextualSpacing w:val="0"/>
        <w:rPr>
          <w:rFonts w:cs="Times New Roman"/>
        </w:rPr>
      </w:pPr>
      <w:r w:rsidRPr="00E67A83">
        <w:rPr>
          <w:rFonts w:cs="Times New Roman"/>
        </w:rPr>
        <w:t>Maintenance requirement;</w:t>
      </w:r>
    </w:p>
    <w:p w14:paraId="0937A297" w14:textId="77777777" w:rsidR="008D0E47" w:rsidRPr="00E67A83" w:rsidRDefault="008D0E47">
      <w:pPr>
        <w:pStyle w:val="ListParagraph"/>
        <w:numPr>
          <w:ilvl w:val="0"/>
          <w:numId w:val="32"/>
        </w:numPr>
        <w:spacing w:after="0"/>
        <w:ind w:left="1440"/>
        <w:contextualSpacing w:val="0"/>
        <w:rPr>
          <w:rFonts w:cs="Times New Roman"/>
        </w:rPr>
      </w:pPr>
      <w:r w:rsidRPr="00E67A83">
        <w:rPr>
          <w:rFonts w:cs="Times New Roman"/>
        </w:rPr>
        <w:t>Maintenance activities performed;</w:t>
      </w:r>
    </w:p>
    <w:p w14:paraId="366529C3" w14:textId="77777777" w:rsidR="008D0E47" w:rsidRPr="00E67A83" w:rsidRDefault="008D0E47">
      <w:pPr>
        <w:pStyle w:val="ListParagraph"/>
        <w:numPr>
          <w:ilvl w:val="0"/>
          <w:numId w:val="32"/>
        </w:numPr>
        <w:spacing w:after="0"/>
        <w:ind w:left="1440"/>
        <w:contextualSpacing w:val="0"/>
        <w:rPr>
          <w:rFonts w:cs="Times New Roman"/>
        </w:rPr>
      </w:pPr>
      <w:r w:rsidRPr="00E67A83">
        <w:rPr>
          <w:rFonts w:cs="Times New Roman"/>
        </w:rPr>
        <w:t>Parts and tools information;</w:t>
      </w:r>
    </w:p>
    <w:p w14:paraId="61FFEC70" w14:textId="77777777" w:rsidR="008D0E47" w:rsidRPr="00E67A83" w:rsidRDefault="008D0E47">
      <w:pPr>
        <w:pStyle w:val="ListParagraph"/>
        <w:numPr>
          <w:ilvl w:val="0"/>
          <w:numId w:val="32"/>
        </w:numPr>
        <w:spacing w:after="0"/>
        <w:ind w:left="1440"/>
        <w:contextualSpacing w:val="0"/>
        <w:rPr>
          <w:rFonts w:cs="Times New Roman"/>
        </w:rPr>
      </w:pPr>
      <w:r w:rsidRPr="00E67A83">
        <w:rPr>
          <w:rFonts w:cs="Times New Roman"/>
        </w:rPr>
        <w:t>Job safety and environmental analysis information; and</w:t>
      </w:r>
    </w:p>
    <w:p w14:paraId="321E7348" w14:textId="77777777" w:rsidR="008D0E47" w:rsidRPr="00E67A83" w:rsidRDefault="008D0E47">
      <w:pPr>
        <w:pStyle w:val="ListParagraph"/>
        <w:numPr>
          <w:ilvl w:val="0"/>
          <w:numId w:val="32"/>
        </w:numPr>
        <w:ind w:left="1440"/>
        <w:contextualSpacing w:val="0"/>
        <w:rPr>
          <w:rFonts w:cs="Times New Roman"/>
        </w:rPr>
      </w:pPr>
      <w:r w:rsidRPr="00E67A83">
        <w:rPr>
          <w:rFonts w:cs="Times New Roman"/>
        </w:rPr>
        <w:t>Permit information such as hot work, confined space entry, etc.</w:t>
      </w:r>
    </w:p>
    <w:p w14:paraId="367384E8" w14:textId="11D6E63A" w:rsidR="00792DB6" w:rsidRPr="00E67A83" w:rsidRDefault="00792DB6">
      <w:pPr>
        <w:pStyle w:val="ListParagraph"/>
        <w:numPr>
          <w:ilvl w:val="0"/>
          <w:numId w:val="26"/>
        </w:numPr>
        <w:contextualSpacing w:val="0"/>
        <w:rPr>
          <w:rFonts w:cs="Times New Roman"/>
          <w:b/>
          <w:bCs/>
        </w:rPr>
      </w:pPr>
      <w:r w:rsidRPr="00E67A83">
        <w:rPr>
          <w:rFonts w:cs="Times New Roman"/>
          <w:b/>
          <w:bCs/>
        </w:rPr>
        <w:t>GENERATING ASSETS AND ESS TO WHICH</w:t>
      </w:r>
      <w:r w:rsidR="008D0E47" w:rsidRPr="00E67A83">
        <w:rPr>
          <w:rFonts w:cs="Times New Roman"/>
          <w:b/>
          <w:bCs/>
        </w:rPr>
        <w:t xml:space="preserve"> </w:t>
      </w:r>
      <w:r w:rsidRPr="00E67A83">
        <w:rPr>
          <w:rFonts w:cs="Times New Roman"/>
          <w:b/>
          <w:bCs/>
        </w:rPr>
        <w:t>THESE</w:t>
      </w:r>
      <w:r w:rsidR="008D0E47" w:rsidRPr="00E67A83">
        <w:rPr>
          <w:rFonts w:cs="Times New Roman"/>
          <w:b/>
          <w:bCs/>
        </w:rPr>
        <w:br/>
      </w:r>
      <w:r w:rsidRPr="00E67A83">
        <w:rPr>
          <w:rFonts w:cs="Times New Roman"/>
          <w:b/>
          <w:bCs/>
        </w:rPr>
        <w:t>STANDARDS ARE APPLICABLE</w:t>
      </w:r>
    </w:p>
    <w:p w14:paraId="12883A78" w14:textId="61328A39" w:rsidR="00792DB6" w:rsidRPr="00E67A83" w:rsidRDefault="00792DB6" w:rsidP="008E08BB">
      <w:pPr>
        <w:ind w:firstLine="720"/>
        <w:rPr>
          <w:rFonts w:cs="Times New Roman"/>
        </w:rPr>
      </w:pPr>
      <w:r w:rsidRPr="00E67A83">
        <w:rPr>
          <w:rFonts w:cs="Times New Roman"/>
        </w:rPr>
        <w:t xml:space="preserve">Generating Asset and ESS Logbook Standards are applicable to each facility that generates electric energy by the use of thermal, wind, solar, or other resources or stored energy owned by an electrical corporation or located in California that is 50 MW or </w:t>
      </w:r>
      <w:r w:rsidRPr="00E67A83">
        <w:rPr>
          <w:rFonts w:cs="Times New Roman"/>
        </w:rPr>
        <w:lastRenderedPageBreak/>
        <w:t>larger. Generating Asset and ESS Logbook Standards are not applicable in the following cases (</w:t>
      </w:r>
      <w:r w:rsidRPr="00E67A83">
        <w:rPr>
          <w:rFonts w:cs="Times New Roman"/>
          <w:i/>
          <w:iCs/>
        </w:rPr>
        <w:t>see</w:t>
      </w:r>
      <w:r w:rsidRPr="00E67A83">
        <w:rPr>
          <w:rFonts w:cs="Times New Roman"/>
        </w:rPr>
        <w:t xml:space="preserve"> California Pub. Util. Code §§</w:t>
      </w:r>
      <w:r w:rsidR="008E08BB" w:rsidRPr="00E67A83">
        <w:rPr>
          <w:rFonts w:cs="Times New Roman"/>
        </w:rPr>
        <w:t> </w:t>
      </w:r>
      <w:r w:rsidRPr="00E67A83">
        <w:rPr>
          <w:rFonts w:cs="Times New Roman"/>
        </w:rPr>
        <w:t>761.3 (c)(1)(A)761.3 (c)(2)(A)</w:t>
      </w:r>
      <w:r w:rsidR="008E08BB" w:rsidRPr="00E67A83">
        <w:rPr>
          <w:rFonts w:cs="Times New Roman"/>
        </w:rPr>
        <w:t>.</w:t>
      </w:r>
    </w:p>
    <w:p w14:paraId="0F37D8C0" w14:textId="77777777" w:rsidR="00792DB6" w:rsidRPr="00E67A83" w:rsidRDefault="00792DB6">
      <w:pPr>
        <w:pStyle w:val="ListParagraph"/>
        <w:numPr>
          <w:ilvl w:val="0"/>
          <w:numId w:val="35"/>
        </w:numPr>
        <w:ind w:left="1080"/>
        <w:contextualSpacing w:val="0"/>
        <w:rPr>
          <w:rFonts w:cs="Times New Roman"/>
        </w:rPr>
      </w:pPr>
      <w:r w:rsidRPr="00E67A83">
        <w:rPr>
          <w:rFonts w:cs="Times New Roman"/>
        </w:rPr>
        <w:t>Nuclear-powered generating facilities that are federally regulated and subject to standards developed by the Nuclear Regulatory Commission, and that participate as members of the Institute of Nuclear Power Operations.</w:t>
      </w:r>
    </w:p>
    <w:p w14:paraId="777E2374" w14:textId="6E3996B9" w:rsidR="00792DB6" w:rsidRPr="00E67A83" w:rsidRDefault="00792DB6">
      <w:pPr>
        <w:pStyle w:val="ListParagraph"/>
        <w:numPr>
          <w:ilvl w:val="0"/>
          <w:numId w:val="35"/>
        </w:numPr>
        <w:ind w:left="1080"/>
        <w:contextualSpacing w:val="0"/>
        <w:rPr>
          <w:rFonts w:cs="Times New Roman"/>
        </w:rPr>
      </w:pPr>
      <w:r w:rsidRPr="00E67A83">
        <w:rPr>
          <w:rFonts w:cs="Times New Roman"/>
        </w:rPr>
        <w:t>Qualifying small power production facilities or qualifying cogeneration facilities within the meaning of §§ 201 and 210 of Title 11 of the federal Pub</w:t>
      </w:r>
      <w:r w:rsidR="008E08BB" w:rsidRPr="00E67A83">
        <w:rPr>
          <w:rFonts w:cs="Times New Roman"/>
        </w:rPr>
        <w:t xml:space="preserve">. </w:t>
      </w:r>
      <w:r w:rsidRPr="00E67A83">
        <w:rPr>
          <w:rFonts w:cs="Times New Roman"/>
        </w:rPr>
        <w:t>Util</w:t>
      </w:r>
      <w:r w:rsidR="008E08BB" w:rsidRPr="00E67A83">
        <w:rPr>
          <w:rFonts w:cs="Times New Roman"/>
        </w:rPr>
        <w:t>.</w:t>
      </w:r>
      <w:r w:rsidRPr="00E67A83">
        <w:rPr>
          <w:rFonts w:cs="Times New Roman"/>
        </w:rPr>
        <w:t xml:space="preserve"> Regulatory Policies Act of 1978 (16 U.S.C. Secs. 796(17), 796(18), and 824a-3), and the regulations adopted pursuant to those sections by the Federal Energy Regulatory Commission (18 C.F.R. Secs. 292.101 to 292.602, inclusive).</w:t>
      </w:r>
    </w:p>
    <w:p w14:paraId="0553E4F2" w14:textId="6796EDB9" w:rsidR="00792DB6" w:rsidRPr="00E67A83" w:rsidRDefault="008E08BB">
      <w:pPr>
        <w:pStyle w:val="ListParagraph"/>
        <w:numPr>
          <w:ilvl w:val="0"/>
          <w:numId w:val="35"/>
        </w:numPr>
        <w:ind w:left="1080"/>
        <w:contextualSpacing w:val="0"/>
        <w:rPr>
          <w:rFonts w:cs="Times New Roman"/>
        </w:rPr>
      </w:pPr>
      <w:r w:rsidRPr="00E67A83">
        <w:rPr>
          <w:rFonts w:cs="Times New Roman"/>
        </w:rPr>
        <w:t>Generation units</w:t>
      </w:r>
      <w:r w:rsidR="00792DB6" w:rsidRPr="00E67A83">
        <w:rPr>
          <w:rFonts w:cs="Times New Roman"/>
        </w:rPr>
        <w:t xml:space="preserve"> installed, operated, and maintained at a customer site, exclusively to serve that customer’s load. For </w:t>
      </w:r>
      <w:r w:rsidRPr="00E67A83">
        <w:rPr>
          <w:rFonts w:cs="Times New Roman"/>
        </w:rPr>
        <w:t>the purposes</w:t>
      </w:r>
      <w:r w:rsidR="00792DB6" w:rsidRPr="00E67A83">
        <w:rPr>
          <w:rFonts w:cs="Times New Roman"/>
        </w:rPr>
        <w:t xml:space="preserve"> of this General Order, ESS does not include distributed storage systems owned by individual Load Serving Entity (LSE) customers.</w:t>
      </w:r>
    </w:p>
    <w:p w14:paraId="7AAD6DE7" w14:textId="77777777" w:rsidR="00792DB6" w:rsidRPr="00E67A83" w:rsidRDefault="00792DB6">
      <w:pPr>
        <w:pStyle w:val="ListParagraph"/>
        <w:numPr>
          <w:ilvl w:val="0"/>
          <w:numId w:val="35"/>
        </w:numPr>
        <w:ind w:left="1080"/>
        <w:contextualSpacing w:val="0"/>
        <w:rPr>
          <w:rFonts w:cs="Times New Roman"/>
        </w:rPr>
      </w:pPr>
      <w:r w:rsidRPr="00E67A83">
        <w:rPr>
          <w:rFonts w:cs="Times New Roman"/>
        </w:rPr>
        <w:t xml:space="preserve">Facilities owned by a local publicly owned electric utility. </w:t>
      </w:r>
    </w:p>
    <w:p w14:paraId="39FA0315" w14:textId="77777777" w:rsidR="00792DB6" w:rsidRPr="00E67A83" w:rsidRDefault="00792DB6">
      <w:pPr>
        <w:pStyle w:val="ListParagraph"/>
        <w:numPr>
          <w:ilvl w:val="0"/>
          <w:numId w:val="35"/>
        </w:numPr>
        <w:ind w:left="1080"/>
        <w:contextualSpacing w:val="0"/>
        <w:rPr>
          <w:rFonts w:cs="Times New Roman"/>
        </w:rPr>
      </w:pPr>
      <w:r w:rsidRPr="00E67A83">
        <w:rPr>
          <w:rFonts w:cs="Times New Roman"/>
        </w:rPr>
        <w:t>Any public agency that may generate electricity incidental to the provision of water or wastewater treatment.</w:t>
      </w:r>
    </w:p>
    <w:p w14:paraId="228E9655" w14:textId="7CF0CD49" w:rsidR="00792DB6" w:rsidRPr="00E67A83" w:rsidRDefault="00792DB6">
      <w:pPr>
        <w:pStyle w:val="ListParagraph"/>
        <w:numPr>
          <w:ilvl w:val="0"/>
          <w:numId w:val="35"/>
        </w:numPr>
        <w:ind w:left="1080"/>
        <w:contextualSpacing w:val="0"/>
        <w:rPr>
          <w:rFonts w:cs="Times New Roman"/>
        </w:rPr>
      </w:pPr>
      <w:r w:rsidRPr="00E67A83">
        <w:rPr>
          <w:rFonts w:cs="Times New Roman"/>
        </w:rPr>
        <w:t>Facilities owned by a city and county operating as a public utility, furnishing electric service as provided in California Pub. Util. Code §</w:t>
      </w:r>
      <w:r w:rsidR="008E08BB" w:rsidRPr="00E67A83">
        <w:rPr>
          <w:rFonts w:cs="Times New Roman"/>
        </w:rPr>
        <w:t> </w:t>
      </w:r>
      <w:r w:rsidRPr="00E67A83">
        <w:rPr>
          <w:rFonts w:cs="Times New Roman"/>
        </w:rPr>
        <w:t>10001.</w:t>
      </w:r>
    </w:p>
    <w:p w14:paraId="0F08186D" w14:textId="77777777" w:rsidR="00792DB6" w:rsidRPr="00E67A83" w:rsidRDefault="00792DB6" w:rsidP="008E08BB">
      <w:pPr>
        <w:ind w:firstLine="720"/>
        <w:rPr>
          <w:rFonts w:cs="Times New Roman"/>
        </w:rPr>
      </w:pPr>
      <w:r w:rsidRPr="00E67A83">
        <w:rPr>
          <w:rFonts w:cs="Times New Roman"/>
        </w:rPr>
        <w:t>Electrical corporation does not include electric plant:</w:t>
      </w:r>
    </w:p>
    <w:p w14:paraId="449DC8CB" w14:textId="3E11FD74" w:rsidR="00792DB6" w:rsidRPr="00E67A83" w:rsidRDefault="00FF13FF">
      <w:pPr>
        <w:pStyle w:val="ListParagraph"/>
        <w:numPr>
          <w:ilvl w:val="0"/>
          <w:numId w:val="36"/>
        </w:numPr>
        <w:spacing w:after="0"/>
        <w:ind w:left="1440"/>
        <w:contextualSpacing w:val="0"/>
        <w:rPr>
          <w:rFonts w:cs="Times New Roman"/>
        </w:rPr>
      </w:pPr>
      <w:r w:rsidRPr="00E67A83">
        <w:rPr>
          <w:rFonts w:cs="Times New Roman"/>
        </w:rPr>
        <w:t>W</w:t>
      </w:r>
      <w:r w:rsidR="00792DB6" w:rsidRPr="00E67A83">
        <w:rPr>
          <w:rFonts w:cs="Times New Roman"/>
        </w:rPr>
        <w:t>here electricity is generated on or distributed by the producer through private property solely for its own use or the use of its tenants and not for sale or transmission to others (California Pub. Util. Code §</w:t>
      </w:r>
      <w:r w:rsidRPr="00E67A83">
        <w:rPr>
          <w:rFonts w:cs="Times New Roman"/>
        </w:rPr>
        <w:t> </w:t>
      </w:r>
      <w:r w:rsidR="00792DB6" w:rsidRPr="00E67A83">
        <w:rPr>
          <w:rFonts w:cs="Times New Roman"/>
        </w:rPr>
        <w:t>218(a)),</w:t>
      </w:r>
    </w:p>
    <w:p w14:paraId="77BDC687" w14:textId="36F87874" w:rsidR="00792DB6" w:rsidRPr="00E67A83" w:rsidRDefault="00FF13FF">
      <w:pPr>
        <w:pStyle w:val="ListParagraph"/>
        <w:numPr>
          <w:ilvl w:val="0"/>
          <w:numId w:val="36"/>
        </w:numPr>
        <w:spacing w:after="0"/>
        <w:ind w:left="1440"/>
        <w:contextualSpacing w:val="0"/>
        <w:rPr>
          <w:rFonts w:cs="Times New Roman"/>
        </w:rPr>
      </w:pPr>
      <w:r w:rsidRPr="00E67A83">
        <w:rPr>
          <w:rFonts w:cs="Times New Roman"/>
        </w:rPr>
        <w:t>E</w:t>
      </w:r>
      <w:r w:rsidR="00792DB6" w:rsidRPr="00E67A83">
        <w:rPr>
          <w:rFonts w:cs="Times New Roman"/>
        </w:rPr>
        <w:t>mploying cogeneration technology or producing power from other than a conventional power source solely for one or more of three named purposes (California Pub. Util. Code §</w:t>
      </w:r>
      <w:r w:rsidRPr="00E67A83">
        <w:rPr>
          <w:rFonts w:cs="Times New Roman"/>
        </w:rPr>
        <w:t> </w:t>
      </w:r>
      <w:r w:rsidR="00792DB6" w:rsidRPr="00E67A83">
        <w:rPr>
          <w:rFonts w:cs="Times New Roman"/>
        </w:rPr>
        <w:t>218(b)),</w:t>
      </w:r>
    </w:p>
    <w:p w14:paraId="3C643B4B" w14:textId="1333BAA5" w:rsidR="00792DB6" w:rsidRPr="00E67A83" w:rsidRDefault="00FF13FF">
      <w:pPr>
        <w:pStyle w:val="ListParagraph"/>
        <w:numPr>
          <w:ilvl w:val="0"/>
          <w:numId w:val="36"/>
        </w:numPr>
        <w:spacing w:after="0"/>
        <w:ind w:left="1440"/>
        <w:contextualSpacing w:val="0"/>
        <w:rPr>
          <w:rFonts w:cs="Times New Roman"/>
        </w:rPr>
      </w:pPr>
      <w:r w:rsidRPr="00E67A83">
        <w:rPr>
          <w:rFonts w:cs="Times New Roman"/>
        </w:rPr>
        <w:t>E</w:t>
      </w:r>
      <w:r w:rsidR="00792DB6" w:rsidRPr="00E67A83">
        <w:rPr>
          <w:rFonts w:cs="Times New Roman"/>
        </w:rPr>
        <w:t>mploying landfill gas technology for one or more of three named purposes (California Pub. Util. Code § 218(c)),</w:t>
      </w:r>
    </w:p>
    <w:p w14:paraId="7490C452" w14:textId="50482D0A" w:rsidR="00792DB6" w:rsidRPr="00E67A83" w:rsidRDefault="00FF13FF">
      <w:pPr>
        <w:pStyle w:val="ListParagraph"/>
        <w:numPr>
          <w:ilvl w:val="0"/>
          <w:numId w:val="36"/>
        </w:numPr>
        <w:spacing w:after="0"/>
        <w:ind w:left="1440"/>
        <w:contextualSpacing w:val="0"/>
        <w:rPr>
          <w:rFonts w:cs="Times New Roman"/>
        </w:rPr>
      </w:pPr>
      <w:r w:rsidRPr="00E67A83">
        <w:rPr>
          <w:rFonts w:cs="Times New Roman"/>
        </w:rPr>
        <w:t>E</w:t>
      </w:r>
      <w:r w:rsidR="00792DB6" w:rsidRPr="00E67A83">
        <w:rPr>
          <w:rFonts w:cs="Times New Roman"/>
        </w:rPr>
        <w:t>mploying digester gas technology for one or more of three named purposes (California Pub. Util. Code §</w:t>
      </w:r>
      <w:r w:rsidRPr="00E67A83">
        <w:rPr>
          <w:rFonts w:cs="Times New Roman"/>
        </w:rPr>
        <w:t> </w:t>
      </w:r>
      <w:r w:rsidR="00792DB6" w:rsidRPr="00E67A83">
        <w:rPr>
          <w:rFonts w:cs="Times New Roman"/>
        </w:rPr>
        <w:t>218(d)), and</w:t>
      </w:r>
    </w:p>
    <w:p w14:paraId="70C865DD" w14:textId="7B2A7E57" w:rsidR="00792DB6" w:rsidRPr="00E67A83" w:rsidRDefault="00FF13FF">
      <w:pPr>
        <w:pStyle w:val="ListParagraph"/>
        <w:numPr>
          <w:ilvl w:val="0"/>
          <w:numId w:val="36"/>
        </w:numPr>
        <w:spacing w:after="0"/>
        <w:ind w:left="1440"/>
        <w:contextualSpacing w:val="0"/>
        <w:rPr>
          <w:rFonts w:cs="Times New Roman"/>
        </w:rPr>
      </w:pPr>
      <w:r w:rsidRPr="00E67A83">
        <w:rPr>
          <w:rFonts w:cs="Times New Roman"/>
        </w:rPr>
        <w:t>E</w:t>
      </w:r>
      <w:r w:rsidR="00792DB6" w:rsidRPr="00E67A83">
        <w:rPr>
          <w:rFonts w:cs="Times New Roman"/>
        </w:rPr>
        <w:t>mploying cogeneration technology or producing power from other than a conventional power source for the generation of electricity that physically produced electricity prior to January 1, 1989, and furnished that electricity to immediately adjacent real property for use thereon prior to January</w:t>
      </w:r>
      <w:r w:rsidRPr="00E67A83">
        <w:rPr>
          <w:rFonts w:cs="Times New Roman"/>
        </w:rPr>
        <w:t> </w:t>
      </w:r>
      <w:r w:rsidR="00792DB6" w:rsidRPr="00E67A83">
        <w:rPr>
          <w:rFonts w:cs="Times New Roman"/>
        </w:rPr>
        <w:t>1,</w:t>
      </w:r>
      <w:r w:rsidRPr="00E67A83">
        <w:rPr>
          <w:rFonts w:cs="Times New Roman"/>
        </w:rPr>
        <w:t> </w:t>
      </w:r>
      <w:r w:rsidR="00792DB6" w:rsidRPr="00E67A83">
        <w:rPr>
          <w:rFonts w:cs="Times New Roman"/>
        </w:rPr>
        <w:t>1989 (California Pub. Util. Code §</w:t>
      </w:r>
      <w:r w:rsidRPr="00E67A83">
        <w:rPr>
          <w:rFonts w:cs="Times New Roman"/>
        </w:rPr>
        <w:t> </w:t>
      </w:r>
      <w:r w:rsidR="00792DB6" w:rsidRPr="00E67A83">
        <w:rPr>
          <w:rFonts w:cs="Times New Roman"/>
        </w:rPr>
        <w:t>218(f)).</w:t>
      </w:r>
    </w:p>
    <w:p w14:paraId="673FFF99" w14:textId="77777777" w:rsidR="00FF13FF" w:rsidRPr="00E67A83" w:rsidRDefault="00FF13FF" w:rsidP="00FF13FF">
      <w:pPr>
        <w:pStyle w:val="ListParagraph"/>
        <w:numPr>
          <w:ilvl w:val="0"/>
          <w:numId w:val="0"/>
        </w:numPr>
        <w:spacing w:after="0"/>
        <w:ind w:left="1440"/>
        <w:contextualSpacing w:val="0"/>
        <w:rPr>
          <w:rFonts w:cs="Times New Roman"/>
        </w:rPr>
      </w:pPr>
    </w:p>
    <w:p w14:paraId="74E185EA" w14:textId="696AAB02" w:rsidR="00C73C8A" w:rsidRPr="00E67A83" w:rsidRDefault="00792DB6" w:rsidP="00FF13FF">
      <w:pPr>
        <w:spacing w:after="0"/>
        <w:jc w:val="center"/>
        <w:rPr>
          <w:rFonts w:cs="Times New Roman"/>
          <w:b/>
          <w:bCs/>
          <w:szCs w:val="26"/>
        </w:rPr>
      </w:pPr>
      <w:r w:rsidRPr="00E67A83">
        <w:rPr>
          <w:rFonts w:cs="Times New Roman"/>
          <w:b/>
          <w:bCs/>
          <w:szCs w:val="26"/>
        </w:rPr>
        <w:t>(END OF APPENDIX A)</w:t>
      </w:r>
    </w:p>
    <w:p w14:paraId="584E206D" w14:textId="77777777" w:rsidR="002731BB" w:rsidRPr="00E67A83" w:rsidRDefault="002731BB" w:rsidP="009C1416">
      <w:pPr>
        <w:rPr>
          <w:rFonts w:cs="Times New Roman"/>
          <w:szCs w:val="26"/>
        </w:rPr>
      </w:pPr>
    </w:p>
    <w:p w14:paraId="6A7EDB99" w14:textId="77777777" w:rsidR="00792DB6" w:rsidRPr="00E67A83" w:rsidRDefault="00792DB6" w:rsidP="009C1416">
      <w:pPr>
        <w:rPr>
          <w:rFonts w:cs="Times New Roman"/>
          <w:szCs w:val="26"/>
        </w:rPr>
        <w:sectPr w:rsidR="00792DB6" w:rsidRPr="00E67A83" w:rsidSect="009B7EBB">
          <w:headerReference w:type="default" r:id="rId17"/>
          <w:footerReference w:type="default" r:id="rId18"/>
          <w:pgSz w:w="12240" w:h="15840" w:code="1"/>
          <w:pgMar w:top="1728" w:right="1440" w:bottom="1440" w:left="1440" w:header="720" w:footer="720" w:gutter="0"/>
          <w:pgNumType w:start="1"/>
          <w:cols w:space="720"/>
          <w:docGrid w:linePitch="360"/>
        </w:sectPr>
      </w:pPr>
    </w:p>
    <w:p w14:paraId="04B37E01" w14:textId="77777777" w:rsidR="00792DB6" w:rsidRPr="00E67A83" w:rsidRDefault="00792DB6" w:rsidP="00792DB6">
      <w:pPr>
        <w:jc w:val="center"/>
        <w:rPr>
          <w:rFonts w:cs="Times New Roman"/>
          <w:b/>
          <w:bCs/>
          <w:sz w:val="32"/>
          <w:szCs w:val="32"/>
        </w:rPr>
      </w:pPr>
    </w:p>
    <w:p w14:paraId="74F5AFCC" w14:textId="77777777" w:rsidR="00792DB6" w:rsidRPr="00E67A83" w:rsidRDefault="00792DB6" w:rsidP="00792DB6">
      <w:pPr>
        <w:jc w:val="center"/>
        <w:rPr>
          <w:rFonts w:cs="Times New Roman"/>
          <w:b/>
          <w:bCs/>
          <w:sz w:val="32"/>
          <w:szCs w:val="32"/>
        </w:rPr>
      </w:pPr>
    </w:p>
    <w:p w14:paraId="1066113C" w14:textId="77777777" w:rsidR="00792DB6" w:rsidRPr="00E67A83" w:rsidRDefault="00792DB6" w:rsidP="00792DB6">
      <w:pPr>
        <w:jc w:val="center"/>
        <w:rPr>
          <w:rFonts w:cs="Times New Roman"/>
          <w:b/>
          <w:bCs/>
          <w:sz w:val="32"/>
          <w:szCs w:val="32"/>
        </w:rPr>
      </w:pPr>
    </w:p>
    <w:p w14:paraId="36AFE278" w14:textId="77777777" w:rsidR="00792DB6" w:rsidRPr="00E67A83" w:rsidRDefault="00792DB6" w:rsidP="00792DB6">
      <w:pPr>
        <w:jc w:val="center"/>
        <w:rPr>
          <w:rFonts w:cs="Times New Roman"/>
          <w:b/>
          <w:bCs/>
          <w:sz w:val="32"/>
          <w:szCs w:val="32"/>
        </w:rPr>
      </w:pPr>
      <w:r w:rsidRPr="00E67A83">
        <w:rPr>
          <w:rFonts w:cs="Times New Roman"/>
          <w:b/>
          <w:bCs/>
          <w:sz w:val="32"/>
          <w:szCs w:val="32"/>
        </w:rPr>
        <w:t xml:space="preserve">APPENDIX B </w:t>
      </w:r>
    </w:p>
    <w:p w14:paraId="70A4E9B6" w14:textId="23E3762D" w:rsidR="00792DB6" w:rsidRPr="00E67A83" w:rsidRDefault="00792DB6" w:rsidP="00792DB6">
      <w:pPr>
        <w:jc w:val="center"/>
        <w:rPr>
          <w:rFonts w:cs="Times New Roman"/>
          <w:b/>
          <w:bCs/>
          <w:sz w:val="32"/>
          <w:szCs w:val="32"/>
        </w:rPr>
      </w:pPr>
      <w:bookmarkStart w:id="188" w:name="_Hlk160918742"/>
      <w:r w:rsidRPr="00E67A83">
        <w:rPr>
          <w:rFonts w:cs="Times New Roman"/>
          <w:b/>
          <w:bCs/>
          <w:sz w:val="32"/>
          <w:szCs w:val="32"/>
        </w:rPr>
        <w:t>HYDROELECTRIC ENERGY LOGBOOK STANDARDS</w:t>
      </w:r>
    </w:p>
    <w:bookmarkEnd w:id="188"/>
    <w:p w14:paraId="42EC6501" w14:textId="77777777" w:rsidR="00792DB6" w:rsidRPr="00E67A83" w:rsidRDefault="00792DB6" w:rsidP="009C1416">
      <w:pPr>
        <w:rPr>
          <w:rFonts w:cs="Times New Roman"/>
          <w:szCs w:val="26"/>
        </w:rPr>
      </w:pPr>
    </w:p>
    <w:p w14:paraId="7D253611" w14:textId="77777777" w:rsidR="00792DB6" w:rsidRPr="00E67A83" w:rsidRDefault="00792DB6" w:rsidP="009C1416">
      <w:pPr>
        <w:rPr>
          <w:rFonts w:cs="Times New Roman"/>
          <w:szCs w:val="26"/>
        </w:rPr>
        <w:sectPr w:rsidR="00792DB6" w:rsidRPr="00E67A83" w:rsidSect="009B7EBB">
          <w:headerReference w:type="default" r:id="rId19"/>
          <w:footerReference w:type="default" r:id="rId20"/>
          <w:pgSz w:w="12240" w:h="15840" w:code="1"/>
          <w:pgMar w:top="1728" w:right="1440" w:bottom="1440" w:left="1440" w:header="720" w:footer="720" w:gutter="0"/>
          <w:cols w:space="720"/>
          <w:docGrid w:linePitch="360"/>
        </w:sectPr>
      </w:pPr>
    </w:p>
    <w:p w14:paraId="34AADFE9" w14:textId="77777777" w:rsidR="00792DB6" w:rsidRPr="00E67A83" w:rsidRDefault="00792DB6">
      <w:pPr>
        <w:pStyle w:val="ListParagraph"/>
        <w:numPr>
          <w:ilvl w:val="0"/>
          <w:numId w:val="37"/>
        </w:numPr>
        <w:ind w:left="720" w:hanging="720"/>
        <w:contextualSpacing w:val="0"/>
        <w:rPr>
          <w:rFonts w:cs="Times New Roman"/>
          <w:b/>
          <w:bCs/>
        </w:rPr>
      </w:pPr>
      <w:r w:rsidRPr="00E67A83">
        <w:rPr>
          <w:rFonts w:cs="Times New Roman"/>
          <w:b/>
          <w:bCs/>
        </w:rPr>
        <w:lastRenderedPageBreak/>
        <w:t>PURPOSE</w:t>
      </w:r>
    </w:p>
    <w:p w14:paraId="3E31612F" w14:textId="77777777" w:rsidR="008D79CF" w:rsidRPr="00E67A83" w:rsidRDefault="00792DB6" w:rsidP="00792DB6">
      <w:pPr>
        <w:rPr>
          <w:rFonts w:cs="Times New Roman"/>
        </w:rPr>
      </w:pPr>
      <w:r w:rsidRPr="00E67A83">
        <w:rPr>
          <w:rFonts w:cs="Times New Roman"/>
        </w:rPr>
        <w:t xml:space="preserve">The intent of this document is to define requirements for operation logs for attended and unattended hydroelectric generating facilities. These standards are intended to ensure that operating information associated with normal operation, maintenance, and abnormal activities are properly recorded and available for review and analysis by regulatory </w:t>
      </w:r>
      <w:r w:rsidR="008D79CF" w:rsidRPr="00E67A83">
        <w:rPr>
          <w:rFonts w:cs="Times New Roman"/>
        </w:rPr>
        <w:t>agencies.</w:t>
      </w:r>
    </w:p>
    <w:p w14:paraId="2C37F35E" w14:textId="5583D93A" w:rsidR="00792DB6" w:rsidRPr="00E67A83" w:rsidRDefault="00792DB6">
      <w:pPr>
        <w:pStyle w:val="ListParagraph"/>
        <w:numPr>
          <w:ilvl w:val="0"/>
          <w:numId w:val="37"/>
        </w:numPr>
        <w:contextualSpacing w:val="0"/>
        <w:rPr>
          <w:rFonts w:cs="Times New Roman"/>
          <w:b/>
          <w:bCs/>
        </w:rPr>
      </w:pPr>
      <w:r w:rsidRPr="00E67A83">
        <w:rPr>
          <w:rFonts w:cs="Times New Roman"/>
          <w:b/>
          <w:bCs/>
        </w:rPr>
        <w:t>GENERAL</w:t>
      </w:r>
    </w:p>
    <w:p w14:paraId="43DEFB35" w14:textId="60990752" w:rsidR="00792DB6" w:rsidRPr="00E67A83" w:rsidRDefault="00792DB6" w:rsidP="008D79CF">
      <w:pPr>
        <w:ind w:firstLine="720"/>
        <w:rPr>
          <w:rFonts w:cs="Times New Roman"/>
        </w:rPr>
      </w:pPr>
      <w:r w:rsidRPr="00E67A83">
        <w:rPr>
          <w:rFonts w:cs="Times New Roman"/>
        </w:rPr>
        <w:t>Owners of hydroelectric generating facilities shall maintain logbooks or other data collection systems that contain the chronological, real-time operational history of the facilities. Logbooks shall include accurate and concise entries regarding the operations and maintenance of the facility and overall status of the generating units and auxiliary equipment. Logbooks shall be maintained at attended facilities, control centers for unattended facilities, and unattended facilities, as described more fully below.</w:t>
      </w:r>
    </w:p>
    <w:p w14:paraId="35AF4191" w14:textId="3C902838" w:rsidR="00792DB6" w:rsidRPr="00E67A83" w:rsidRDefault="00792DB6" w:rsidP="008D79CF">
      <w:pPr>
        <w:ind w:firstLine="720"/>
        <w:rPr>
          <w:rFonts w:cs="Times New Roman"/>
        </w:rPr>
      </w:pPr>
      <w:r w:rsidRPr="00E67A83">
        <w:rPr>
          <w:rFonts w:cs="Times New Roman"/>
        </w:rPr>
        <w:t>Logbooks shall include, as appropriate, entries of important and/or unusual events relating to safety, accidents, environmental matters, and any other information pertinent to operations. Where information is unit specific, information for each unit must be recorded and so identified. Logbooks shall also contain entries noting operations and maintenance communications between the facility operator and outside entities, including but not limited to the Independent System Operator (ISO), scheduling coordinators or headquarters facilities, regulators, environmental agencies, CalOSHA or similar agencies. The logbooks shall be maintained notwithstanding and in addition to any other similar requirements that mandate that events be recorded.</w:t>
      </w:r>
    </w:p>
    <w:p w14:paraId="1D2355F6" w14:textId="6894CED3" w:rsidR="00792DB6" w:rsidRPr="00E67A83" w:rsidRDefault="00792DB6" w:rsidP="008D79CF">
      <w:pPr>
        <w:ind w:firstLine="720"/>
        <w:rPr>
          <w:rFonts w:cs="Times New Roman"/>
        </w:rPr>
      </w:pPr>
      <w:r w:rsidRPr="00E67A83">
        <w:rPr>
          <w:rFonts w:cs="Times New Roman"/>
        </w:rPr>
        <w:t xml:space="preserve">Owners of hydroelectric generating facilities must collect and record, either through automated data collection systems, written logbooks, or both, all information specified in this standard. Such information must be readily available to operators, California Public Utilities Commission staff, and other authorized personnel at all times, and must be kept for a minimum period of five years from the date of collection. The owner of the hydroelectric facility is responsible for maintaining the integrity of the information collected and recorded. Any corrections to logbook entries shall be made in a manner that preserves the legibility or integrity of the original </w:t>
      </w:r>
      <w:r w:rsidR="002731BB" w:rsidRPr="00E67A83">
        <w:rPr>
          <w:rFonts w:cs="Times New Roman"/>
        </w:rPr>
        <w:t>entry and</w:t>
      </w:r>
      <w:r w:rsidRPr="00E67A83">
        <w:rPr>
          <w:rFonts w:cs="Times New Roman"/>
        </w:rPr>
        <w:t xml:space="preserve"> identifies the date and time of the correction. Each utility (and facility) will maintain a list of any approved abbreviations used by operators in that utility (and that particular facility), along with a definition of each abbreviation.</w:t>
      </w:r>
    </w:p>
    <w:p w14:paraId="6FA57D87" w14:textId="77777777" w:rsidR="00792DB6" w:rsidRPr="00E67A83" w:rsidRDefault="00792DB6">
      <w:pPr>
        <w:pStyle w:val="ListParagraph"/>
        <w:numPr>
          <w:ilvl w:val="0"/>
          <w:numId w:val="37"/>
        </w:numPr>
        <w:contextualSpacing w:val="0"/>
        <w:rPr>
          <w:rFonts w:cs="Times New Roman"/>
          <w:b/>
          <w:bCs/>
        </w:rPr>
      </w:pPr>
      <w:r w:rsidRPr="00E67A83">
        <w:rPr>
          <w:rFonts w:cs="Times New Roman"/>
          <w:b/>
          <w:bCs/>
        </w:rPr>
        <w:t>REQUIRED INFORMATION</w:t>
      </w:r>
    </w:p>
    <w:p w14:paraId="4CEA05C3" w14:textId="77777777" w:rsidR="00AD5F8A" w:rsidRPr="00E67A83" w:rsidRDefault="00792DB6">
      <w:pPr>
        <w:pStyle w:val="ListParagraph"/>
        <w:numPr>
          <w:ilvl w:val="0"/>
          <w:numId w:val="38"/>
        </w:numPr>
        <w:ind w:left="1267" w:hanging="547"/>
        <w:contextualSpacing w:val="0"/>
        <w:rPr>
          <w:rFonts w:cs="Times New Roman"/>
          <w:b/>
          <w:bCs/>
        </w:rPr>
      </w:pPr>
      <w:r w:rsidRPr="00E67A83">
        <w:rPr>
          <w:rFonts w:cs="Times New Roman"/>
          <w:b/>
          <w:bCs/>
        </w:rPr>
        <w:t>Attended Facilities and Control Centers for Unattended Facilities</w:t>
      </w:r>
    </w:p>
    <w:p w14:paraId="589F53A9" w14:textId="77777777" w:rsidR="00E80CCB" w:rsidRPr="00E67A83" w:rsidRDefault="00E80CCB" w:rsidP="00E80CCB">
      <w:pPr>
        <w:ind w:left="1296"/>
        <w:rPr>
          <w:rFonts w:cs="Times New Roman"/>
        </w:rPr>
      </w:pPr>
      <w:r w:rsidRPr="00E67A83">
        <w:rPr>
          <w:rFonts w:cs="Times New Roman"/>
        </w:rPr>
        <w:t>Logbooks at attended facilities and control centers for unattended facilities shall be the chronological, real-time record of the operation and maintenance activities that occur either at the attended facility or the unattended facilities within the jurisdiction of the control center, respectively.</w:t>
      </w:r>
    </w:p>
    <w:p w14:paraId="735964F1" w14:textId="77777777" w:rsidR="00E80CCB" w:rsidRPr="00E67A83" w:rsidRDefault="00E80CCB" w:rsidP="00E80CCB">
      <w:pPr>
        <w:ind w:left="1296"/>
        <w:rPr>
          <w:rFonts w:cs="Times New Roman"/>
        </w:rPr>
      </w:pPr>
      <w:r w:rsidRPr="00E67A83">
        <w:rPr>
          <w:rFonts w:cs="Times New Roman"/>
        </w:rPr>
        <w:lastRenderedPageBreak/>
        <w:t>Information collected and recorded by automatic devices may be maintained separately and need not be entered in the logbook itself, provided that the information is available for review and shall be maintained in accordance with the standards set forth herein for the daily operations logbooks.</w:t>
      </w:r>
    </w:p>
    <w:p w14:paraId="478256A1" w14:textId="77777777" w:rsidR="00E80CCB" w:rsidRPr="00E67A83" w:rsidRDefault="00E80CCB" w:rsidP="00E80CCB">
      <w:pPr>
        <w:ind w:left="1296"/>
        <w:rPr>
          <w:rFonts w:cs="Times New Roman"/>
        </w:rPr>
      </w:pPr>
      <w:r w:rsidRPr="00E67A83">
        <w:rPr>
          <w:rFonts w:cs="Times New Roman"/>
        </w:rPr>
        <w:t>Each logbook shall consist of accurate, concise entries and shall contain at least the information specified below. To the extent any of the information below is not available to the control center operator, it shall be captured either by automated systems or recorded in the Unattended Facilities Log.</w:t>
      </w:r>
    </w:p>
    <w:p w14:paraId="6E4239AC" w14:textId="77777777" w:rsidR="00E80CCB" w:rsidRPr="00E67A83" w:rsidRDefault="00E80CCB">
      <w:pPr>
        <w:pStyle w:val="ListParagraph"/>
        <w:numPr>
          <w:ilvl w:val="0"/>
          <w:numId w:val="39"/>
        </w:numPr>
        <w:spacing w:after="0"/>
        <w:ind w:left="1843" w:hanging="547"/>
        <w:contextualSpacing w:val="0"/>
        <w:rPr>
          <w:rFonts w:cs="Times New Roman"/>
        </w:rPr>
      </w:pPr>
      <w:r w:rsidRPr="00E67A83">
        <w:rPr>
          <w:rFonts w:cs="Times New Roman"/>
        </w:rPr>
        <w:t>Orders and other communications received and transmitted by the operator, as appropriate, including but not limited to those from or to the Independent System Operator (ISO); scheduling coordinators, headquarters facilities and/or dispatchers; transmission operating centers; regulators; environmental agencies; CalOSHA; or similar agencies;</w:t>
      </w:r>
    </w:p>
    <w:p w14:paraId="7DAB7DDB" w14:textId="77777777" w:rsidR="00E80CCB" w:rsidRPr="00E67A83" w:rsidRDefault="00E80CCB">
      <w:pPr>
        <w:pStyle w:val="ListParagraph"/>
        <w:numPr>
          <w:ilvl w:val="0"/>
          <w:numId w:val="39"/>
        </w:numPr>
        <w:spacing w:after="0"/>
        <w:ind w:left="1843" w:hanging="547"/>
        <w:contextualSpacing w:val="0"/>
        <w:rPr>
          <w:rFonts w:cs="Times New Roman"/>
        </w:rPr>
      </w:pPr>
      <w:r w:rsidRPr="00E67A83">
        <w:rPr>
          <w:rFonts w:cs="Times New Roman"/>
        </w:rPr>
        <w:t>Actions taken by the operator to change load, derate the unit, or take the unit off line;</w:t>
      </w:r>
    </w:p>
    <w:p w14:paraId="37083CDC" w14:textId="77777777" w:rsidR="00E80CCB" w:rsidRPr="00E67A83" w:rsidRDefault="00E80CCB">
      <w:pPr>
        <w:pStyle w:val="ListParagraph"/>
        <w:numPr>
          <w:ilvl w:val="0"/>
          <w:numId w:val="39"/>
        </w:numPr>
        <w:spacing w:after="0"/>
        <w:ind w:left="1843" w:hanging="547"/>
        <w:contextualSpacing w:val="0"/>
        <w:rPr>
          <w:rFonts w:cs="Times New Roman"/>
        </w:rPr>
      </w:pPr>
      <w:r w:rsidRPr="00E67A83">
        <w:rPr>
          <w:rFonts w:cs="Times New Roman"/>
        </w:rPr>
        <w:t>Operational data, including power production (load) levels, water flows, the availability and operation of automatic generation control (AGC), and any generation limits applicable to AGC operation other than the normal limits specified in the Participating Generator Agreement with the California Independent System Operator;</w:t>
      </w:r>
    </w:p>
    <w:p w14:paraId="521398F7" w14:textId="77777777" w:rsidR="00E80CCB" w:rsidRPr="00E67A83" w:rsidRDefault="00E80CCB">
      <w:pPr>
        <w:pStyle w:val="ListParagraph"/>
        <w:numPr>
          <w:ilvl w:val="0"/>
          <w:numId w:val="39"/>
        </w:numPr>
        <w:spacing w:after="0"/>
        <w:ind w:left="1843" w:hanging="547"/>
        <w:contextualSpacing w:val="0"/>
        <w:rPr>
          <w:rFonts w:cs="Times New Roman"/>
        </w:rPr>
      </w:pPr>
      <w:r w:rsidRPr="00E67A83">
        <w:rPr>
          <w:rFonts w:cs="Times New Roman"/>
        </w:rPr>
        <w:t>Operation of system protection relays;</w:t>
      </w:r>
    </w:p>
    <w:p w14:paraId="54E01BCA" w14:textId="77777777" w:rsidR="00E80CCB" w:rsidRPr="00E67A83" w:rsidRDefault="00E80CCB">
      <w:pPr>
        <w:pStyle w:val="ListParagraph"/>
        <w:numPr>
          <w:ilvl w:val="0"/>
          <w:numId w:val="39"/>
        </w:numPr>
        <w:spacing w:after="0"/>
        <w:ind w:left="1843" w:hanging="547"/>
        <w:contextualSpacing w:val="0"/>
        <w:rPr>
          <w:rFonts w:cs="Times New Roman"/>
        </w:rPr>
      </w:pPr>
      <w:r w:rsidRPr="00E67A83">
        <w:rPr>
          <w:rFonts w:cs="Times New Roman"/>
        </w:rPr>
        <w:t>Water regulation (</w:t>
      </w:r>
      <w:r w:rsidRPr="00E67A83">
        <w:rPr>
          <w:rFonts w:cs="Times New Roman"/>
          <w:i/>
          <w:iCs/>
        </w:rPr>
        <w:t xml:space="preserve">e.g., </w:t>
      </w:r>
      <w:r w:rsidRPr="00E67A83">
        <w:rPr>
          <w:rFonts w:cs="Times New Roman"/>
        </w:rPr>
        <w:t>downstream water requirements, FERC license requirements);</w:t>
      </w:r>
    </w:p>
    <w:p w14:paraId="3496E8FA" w14:textId="77777777" w:rsidR="00E80CCB" w:rsidRPr="00E67A83" w:rsidRDefault="00E80CCB">
      <w:pPr>
        <w:pStyle w:val="ListParagraph"/>
        <w:numPr>
          <w:ilvl w:val="0"/>
          <w:numId w:val="39"/>
        </w:numPr>
        <w:spacing w:after="0"/>
        <w:ind w:left="1843" w:hanging="547"/>
        <w:contextualSpacing w:val="0"/>
        <w:rPr>
          <w:rFonts w:cs="Times New Roman"/>
        </w:rPr>
      </w:pPr>
      <w:r w:rsidRPr="00E67A83">
        <w:rPr>
          <w:rFonts w:cs="Times New Roman"/>
        </w:rPr>
        <w:t>Unit separation and parallel times;</w:t>
      </w:r>
    </w:p>
    <w:p w14:paraId="1C749B6F" w14:textId="77777777" w:rsidR="00E80CCB" w:rsidRPr="00E67A83" w:rsidRDefault="00E80CCB">
      <w:pPr>
        <w:pStyle w:val="ListParagraph"/>
        <w:numPr>
          <w:ilvl w:val="0"/>
          <w:numId w:val="39"/>
        </w:numPr>
        <w:spacing w:after="0"/>
        <w:ind w:left="1843" w:hanging="547"/>
        <w:contextualSpacing w:val="0"/>
        <w:rPr>
          <w:rFonts w:cs="Times New Roman"/>
        </w:rPr>
      </w:pPr>
      <w:r w:rsidRPr="00E67A83">
        <w:rPr>
          <w:rFonts w:cs="Times New Roman"/>
        </w:rPr>
        <w:t>Clearances/Work authorizations;</w:t>
      </w:r>
    </w:p>
    <w:p w14:paraId="407BB848" w14:textId="77777777" w:rsidR="00E80CCB" w:rsidRPr="00E67A83" w:rsidRDefault="00E80CCB">
      <w:pPr>
        <w:pStyle w:val="ListParagraph"/>
        <w:numPr>
          <w:ilvl w:val="0"/>
          <w:numId w:val="39"/>
        </w:numPr>
        <w:spacing w:after="0"/>
        <w:ind w:left="1843" w:hanging="547"/>
        <w:contextualSpacing w:val="0"/>
        <w:rPr>
          <w:rFonts w:cs="Times New Roman"/>
        </w:rPr>
      </w:pPr>
      <w:r w:rsidRPr="00E67A83">
        <w:rPr>
          <w:rFonts w:cs="Times New Roman"/>
        </w:rPr>
        <w:t>Reporting on and off clearances;</w:t>
      </w:r>
    </w:p>
    <w:p w14:paraId="65597C85" w14:textId="77777777" w:rsidR="00E80CCB" w:rsidRPr="00E67A83" w:rsidRDefault="00E80CCB">
      <w:pPr>
        <w:pStyle w:val="ListParagraph"/>
        <w:numPr>
          <w:ilvl w:val="0"/>
          <w:numId w:val="39"/>
        </w:numPr>
        <w:spacing w:after="0"/>
        <w:ind w:left="1843" w:hanging="547"/>
        <w:contextualSpacing w:val="0"/>
        <w:rPr>
          <w:rFonts w:cs="Times New Roman"/>
        </w:rPr>
      </w:pPr>
      <w:r w:rsidRPr="00E67A83">
        <w:rPr>
          <w:rFonts w:cs="Times New Roman"/>
        </w:rPr>
        <w:t>Start and completion of switching operations;</w:t>
      </w:r>
    </w:p>
    <w:p w14:paraId="350AD667" w14:textId="77777777" w:rsidR="00E80CCB" w:rsidRPr="00E67A83" w:rsidRDefault="00E80CCB">
      <w:pPr>
        <w:pStyle w:val="ListParagraph"/>
        <w:numPr>
          <w:ilvl w:val="0"/>
          <w:numId w:val="39"/>
        </w:numPr>
        <w:spacing w:after="0"/>
        <w:ind w:left="1843" w:hanging="576"/>
        <w:contextualSpacing w:val="0"/>
        <w:rPr>
          <w:rFonts w:cs="Times New Roman"/>
        </w:rPr>
      </w:pPr>
      <w:r w:rsidRPr="00E67A83">
        <w:rPr>
          <w:rFonts w:cs="Times New Roman"/>
        </w:rPr>
        <w:t>The application, removal, moving, or change in location and/or number of grounding devices; and</w:t>
      </w:r>
    </w:p>
    <w:p w14:paraId="7BD01052" w14:textId="77777777" w:rsidR="00E80CCB" w:rsidRPr="00E67A83" w:rsidRDefault="00E80CCB">
      <w:pPr>
        <w:pStyle w:val="ListParagraph"/>
        <w:numPr>
          <w:ilvl w:val="0"/>
          <w:numId w:val="39"/>
        </w:numPr>
        <w:spacing w:after="0"/>
        <w:ind w:left="1843" w:hanging="547"/>
        <w:contextualSpacing w:val="0"/>
        <w:rPr>
          <w:rFonts w:cs="Times New Roman"/>
        </w:rPr>
      </w:pPr>
      <w:r w:rsidRPr="00E67A83">
        <w:rPr>
          <w:rFonts w:cs="Times New Roman"/>
        </w:rPr>
        <w:t xml:space="preserve">Site emergency activities; including but not limited to accidents, spills and earthquakes; </w:t>
      </w:r>
    </w:p>
    <w:p w14:paraId="780F10FF" w14:textId="77777777" w:rsidR="00E80CCB" w:rsidRPr="00E67A83" w:rsidRDefault="00E80CCB">
      <w:pPr>
        <w:pStyle w:val="ListParagraph"/>
        <w:numPr>
          <w:ilvl w:val="0"/>
          <w:numId w:val="39"/>
        </w:numPr>
        <w:spacing w:after="0"/>
        <w:ind w:left="1843" w:hanging="547"/>
        <w:contextualSpacing w:val="0"/>
        <w:rPr>
          <w:rFonts w:cs="Times New Roman"/>
        </w:rPr>
      </w:pPr>
      <w:r w:rsidRPr="00E67A83">
        <w:rPr>
          <w:rFonts w:cs="Times New Roman"/>
        </w:rPr>
        <w:t>Trouble reports; including but not limited to those involving equipment failures and those from outside persons or entities;</w:t>
      </w:r>
    </w:p>
    <w:p w14:paraId="750C0689" w14:textId="77777777" w:rsidR="00E80CCB" w:rsidRPr="00E67A83" w:rsidRDefault="00E80CCB">
      <w:pPr>
        <w:pStyle w:val="ListParagraph"/>
        <w:numPr>
          <w:ilvl w:val="0"/>
          <w:numId w:val="39"/>
        </w:numPr>
        <w:spacing w:after="0"/>
        <w:ind w:left="1843" w:hanging="547"/>
        <w:contextualSpacing w:val="0"/>
        <w:rPr>
          <w:rFonts w:cs="Times New Roman"/>
        </w:rPr>
      </w:pPr>
      <w:r w:rsidRPr="00E67A83">
        <w:rPr>
          <w:rFonts w:cs="Times New Roman"/>
        </w:rPr>
        <w:t xml:space="preserve">Daily operations, including unit outages and de-ratings, Automatic Voltage Regulator/Power System Stabilizer operations, voltage operations, governor operations, and black-start operations, if applicable; and </w:t>
      </w:r>
    </w:p>
    <w:p w14:paraId="6963B85E" w14:textId="77777777" w:rsidR="00E80CCB" w:rsidRPr="00E67A83" w:rsidRDefault="00E80CCB">
      <w:pPr>
        <w:pStyle w:val="ListParagraph"/>
        <w:numPr>
          <w:ilvl w:val="0"/>
          <w:numId w:val="39"/>
        </w:numPr>
        <w:spacing w:after="0"/>
        <w:ind w:left="1843" w:hanging="547"/>
        <w:contextualSpacing w:val="0"/>
        <w:rPr>
          <w:rFonts w:cs="Times New Roman"/>
        </w:rPr>
      </w:pPr>
      <w:r w:rsidRPr="00E67A83">
        <w:rPr>
          <w:rFonts w:cs="Times New Roman"/>
        </w:rPr>
        <w:t>Special system setups for hydraulic, mechanical, electrical or pneumatic systems.</w:t>
      </w:r>
    </w:p>
    <w:p w14:paraId="31A4DF11" w14:textId="24B7CF0B" w:rsidR="00E80CCB" w:rsidRPr="00E67A83" w:rsidRDefault="00E80CCB" w:rsidP="00E80CCB">
      <w:pPr>
        <w:ind w:left="1296"/>
        <w:rPr>
          <w:rFonts w:cs="Times New Roman"/>
        </w:rPr>
      </w:pPr>
      <w:r w:rsidRPr="00E67A83">
        <w:rPr>
          <w:rFonts w:cs="Times New Roman"/>
        </w:rPr>
        <w:lastRenderedPageBreak/>
        <w:t>Each entry shall include the time, location and description of event, including, as relevant, the equipment involved, loads and other readings, voltage orders, directed load changes, deviations from generation schedules, weather, annunciator alarms or other indications, relay target information including device number, limitations, notifications, and corrective actions. Entries noting communications between the operator and outside parties shall include the names of the people involved in the communication.</w:t>
      </w:r>
    </w:p>
    <w:p w14:paraId="5DFC004C" w14:textId="3EC5FF90" w:rsidR="00792DB6" w:rsidRPr="00E67A83" w:rsidRDefault="00792DB6">
      <w:pPr>
        <w:pStyle w:val="ListParagraph"/>
        <w:numPr>
          <w:ilvl w:val="0"/>
          <w:numId w:val="38"/>
        </w:numPr>
        <w:ind w:left="1267" w:hanging="547"/>
        <w:contextualSpacing w:val="0"/>
        <w:rPr>
          <w:rFonts w:cs="Times New Roman"/>
          <w:b/>
          <w:bCs/>
        </w:rPr>
      </w:pPr>
      <w:r w:rsidRPr="00E67A83">
        <w:rPr>
          <w:rFonts w:cs="Times New Roman"/>
          <w:b/>
          <w:bCs/>
        </w:rPr>
        <w:t>Unattended Facilities</w:t>
      </w:r>
    </w:p>
    <w:p w14:paraId="67CF9D28" w14:textId="77777777" w:rsidR="00792DB6" w:rsidRPr="00E67A83" w:rsidRDefault="00792DB6" w:rsidP="00E80CCB">
      <w:pPr>
        <w:ind w:left="1296"/>
        <w:rPr>
          <w:rFonts w:cs="Times New Roman"/>
        </w:rPr>
      </w:pPr>
      <w:r w:rsidRPr="00E67A83">
        <w:rPr>
          <w:rFonts w:cs="Times New Roman"/>
        </w:rPr>
        <w:t>Logbooks at unattended facilities shall be the chronological record of operation and maintenance activities that occur when personnel visit an unattended facility. Entries in logbooks at unattended facilities shall be made consecutively and shall include the following information, as applicable:</w:t>
      </w:r>
    </w:p>
    <w:p w14:paraId="2B3C10AC" w14:textId="77777777" w:rsidR="00792DB6" w:rsidRPr="00E67A83" w:rsidRDefault="00792DB6">
      <w:pPr>
        <w:pStyle w:val="ListParagraph"/>
        <w:numPr>
          <w:ilvl w:val="0"/>
          <w:numId w:val="40"/>
        </w:numPr>
        <w:spacing w:after="0"/>
        <w:ind w:left="1843" w:hanging="547"/>
        <w:contextualSpacing w:val="0"/>
        <w:rPr>
          <w:rFonts w:cs="Times New Roman"/>
        </w:rPr>
      </w:pPr>
      <w:r w:rsidRPr="00E67A83">
        <w:rPr>
          <w:rFonts w:cs="Times New Roman"/>
        </w:rPr>
        <w:t>Time and date of entry and exit;</w:t>
      </w:r>
    </w:p>
    <w:p w14:paraId="3A586F0D" w14:textId="77777777" w:rsidR="00792DB6" w:rsidRPr="00E67A83" w:rsidRDefault="00792DB6">
      <w:pPr>
        <w:pStyle w:val="ListParagraph"/>
        <w:numPr>
          <w:ilvl w:val="0"/>
          <w:numId w:val="40"/>
        </w:numPr>
        <w:spacing w:after="0"/>
        <w:ind w:left="1843" w:hanging="547"/>
        <w:contextualSpacing w:val="0"/>
        <w:rPr>
          <w:rFonts w:cs="Times New Roman"/>
        </w:rPr>
      </w:pPr>
      <w:r w:rsidRPr="00E67A83">
        <w:rPr>
          <w:rFonts w:cs="Times New Roman"/>
        </w:rPr>
        <w:t>Name(s) of personnel entering/exiting the station;</w:t>
      </w:r>
    </w:p>
    <w:p w14:paraId="6DA91405" w14:textId="77777777" w:rsidR="00792DB6" w:rsidRPr="00E67A83" w:rsidRDefault="00792DB6">
      <w:pPr>
        <w:pStyle w:val="ListParagraph"/>
        <w:numPr>
          <w:ilvl w:val="0"/>
          <w:numId w:val="40"/>
        </w:numPr>
        <w:spacing w:after="0"/>
        <w:ind w:left="1843" w:hanging="547"/>
        <w:contextualSpacing w:val="0"/>
        <w:rPr>
          <w:rFonts w:cs="Times New Roman"/>
        </w:rPr>
      </w:pPr>
      <w:r w:rsidRPr="00E67A83">
        <w:rPr>
          <w:rFonts w:cs="Times New Roman"/>
        </w:rPr>
        <w:t>Location of event;</w:t>
      </w:r>
    </w:p>
    <w:p w14:paraId="0A71FCE7" w14:textId="77777777" w:rsidR="00792DB6" w:rsidRPr="00E67A83" w:rsidRDefault="00792DB6">
      <w:pPr>
        <w:pStyle w:val="ListParagraph"/>
        <w:numPr>
          <w:ilvl w:val="0"/>
          <w:numId w:val="40"/>
        </w:numPr>
        <w:spacing w:after="0"/>
        <w:ind w:left="1843" w:hanging="547"/>
        <w:contextualSpacing w:val="0"/>
        <w:rPr>
          <w:rFonts w:cs="Times New Roman"/>
        </w:rPr>
      </w:pPr>
      <w:r w:rsidRPr="00E67A83">
        <w:rPr>
          <w:rFonts w:cs="Times New Roman"/>
        </w:rPr>
        <w:t>Text description of event/reason for entering station;</w:t>
      </w:r>
    </w:p>
    <w:p w14:paraId="51FFF1C6" w14:textId="77777777" w:rsidR="00792DB6" w:rsidRPr="00E67A83" w:rsidRDefault="00792DB6">
      <w:pPr>
        <w:pStyle w:val="ListParagraph"/>
        <w:numPr>
          <w:ilvl w:val="0"/>
          <w:numId w:val="40"/>
        </w:numPr>
        <w:spacing w:after="0"/>
        <w:ind w:left="1843" w:hanging="547"/>
        <w:contextualSpacing w:val="0"/>
        <w:rPr>
          <w:rFonts w:cs="Times New Roman"/>
        </w:rPr>
      </w:pPr>
      <w:r w:rsidRPr="00E67A83">
        <w:rPr>
          <w:rFonts w:cs="Times New Roman"/>
        </w:rPr>
        <w:t>All information pertinent to event, including but not limited to equipment involved, loads and other readings, voltage orders, directed load changes, deviations, weather, annunciator alarms or other indications, relay target information including device number, curtailments, limitations, notifications, corrective actions;</w:t>
      </w:r>
    </w:p>
    <w:p w14:paraId="62EB1A2F" w14:textId="77777777" w:rsidR="00792DB6" w:rsidRPr="00E67A83" w:rsidRDefault="00792DB6">
      <w:pPr>
        <w:pStyle w:val="ListParagraph"/>
        <w:numPr>
          <w:ilvl w:val="0"/>
          <w:numId w:val="40"/>
        </w:numPr>
        <w:spacing w:after="0"/>
        <w:ind w:left="1843" w:hanging="547"/>
        <w:contextualSpacing w:val="0"/>
        <w:rPr>
          <w:rFonts w:cs="Times New Roman"/>
        </w:rPr>
      </w:pPr>
      <w:r w:rsidRPr="00E67A83">
        <w:rPr>
          <w:rFonts w:cs="Times New Roman"/>
        </w:rPr>
        <w:t>The application, removal, moving, or change in location and/or number of grounding devices;</w:t>
      </w:r>
    </w:p>
    <w:p w14:paraId="7058746F" w14:textId="77777777" w:rsidR="00792DB6" w:rsidRPr="00E67A83" w:rsidRDefault="00792DB6">
      <w:pPr>
        <w:pStyle w:val="ListParagraph"/>
        <w:numPr>
          <w:ilvl w:val="0"/>
          <w:numId w:val="40"/>
        </w:numPr>
        <w:ind w:left="1843" w:hanging="547"/>
        <w:contextualSpacing w:val="0"/>
        <w:rPr>
          <w:rFonts w:cs="Times New Roman"/>
        </w:rPr>
      </w:pPr>
      <w:r w:rsidRPr="00E67A83">
        <w:rPr>
          <w:rFonts w:cs="Times New Roman"/>
        </w:rPr>
        <w:t>Clearances/Work authorizations.</w:t>
      </w:r>
    </w:p>
    <w:p w14:paraId="0C77ADBB" w14:textId="77777777" w:rsidR="00792DB6" w:rsidRPr="00E67A83" w:rsidRDefault="00792DB6" w:rsidP="00792DB6">
      <w:pPr>
        <w:rPr>
          <w:rFonts w:cs="Times New Roman"/>
        </w:rPr>
      </w:pPr>
    </w:p>
    <w:p w14:paraId="535B3A7F" w14:textId="77777777" w:rsidR="00E80CCB" w:rsidRPr="00E67A83" w:rsidRDefault="00E80CCB" w:rsidP="00792DB6">
      <w:pPr>
        <w:rPr>
          <w:rFonts w:cs="Times New Roman"/>
        </w:rPr>
      </w:pPr>
    </w:p>
    <w:p w14:paraId="455A3B93" w14:textId="77777777" w:rsidR="00E80CCB" w:rsidRPr="00E67A83" w:rsidRDefault="00E80CCB" w:rsidP="00792DB6">
      <w:pPr>
        <w:rPr>
          <w:rFonts w:cs="Times New Roman"/>
        </w:rPr>
      </w:pPr>
    </w:p>
    <w:p w14:paraId="3D1E8EB6" w14:textId="77777777" w:rsidR="00E80CCB" w:rsidRPr="00E67A83" w:rsidRDefault="00E80CCB" w:rsidP="00792DB6">
      <w:pPr>
        <w:rPr>
          <w:rFonts w:cs="Times New Roman"/>
        </w:rPr>
      </w:pPr>
    </w:p>
    <w:p w14:paraId="684CAB0A" w14:textId="77777777" w:rsidR="00E80CCB" w:rsidRPr="00E67A83" w:rsidRDefault="00E80CCB" w:rsidP="00792DB6">
      <w:pPr>
        <w:rPr>
          <w:rFonts w:cs="Times New Roman"/>
        </w:rPr>
      </w:pPr>
    </w:p>
    <w:p w14:paraId="28075D13" w14:textId="77777777" w:rsidR="00E80CCB" w:rsidRPr="00E67A83" w:rsidRDefault="00E80CCB" w:rsidP="00792DB6">
      <w:pPr>
        <w:rPr>
          <w:rFonts w:cs="Times New Roman"/>
        </w:rPr>
      </w:pPr>
    </w:p>
    <w:p w14:paraId="00CBE6F7" w14:textId="77777777" w:rsidR="00E80CCB" w:rsidRPr="00E67A83" w:rsidRDefault="00E80CCB" w:rsidP="00792DB6">
      <w:pPr>
        <w:rPr>
          <w:rFonts w:cs="Times New Roman"/>
        </w:rPr>
      </w:pPr>
    </w:p>
    <w:p w14:paraId="1DD26F59" w14:textId="77777777" w:rsidR="00E80CCB" w:rsidRPr="00E67A83" w:rsidRDefault="00E80CCB" w:rsidP="00792DB6">
      <w:pPr>
        <w:rPr>
          <w:rFonts w:cs="Times New Roman"/>
        </w:rPr>
      </w:pPr>
    </w:p>
    <w:p w14:paraId="687DCECC" w14:textId="77777777" w:rsidR="00E80CCB" w:rsidRPr="00E67A83" w:rsidRDefault="00E80CCB" w:rsidP="00792DB6">
      <w:pPr>
        <w:rPr>
          <w:rFonts w:cs="Times New Roman"/>
        </w:rPr>
      </w:pPr>
    </w:p>
    <w:p w14:paraId="7BD25523" w14:textId="77777777" w:rsidR="00E80CCB" w:rsidRPr="00E67A83" w:rsidRDefault="00E80CCB" w:rsidP="00792DB6">
      <w:pPr>
        <w:rPr>
          <w:rFonts w:cs="Times New Roman"/>
        </w:rPr>
      </w:pPr>
    </w:p>
    <w:p w14:paraId="7DE58DD3" w14:textId="5BC0B151" w:rsidR="00792DB6" w:rsidRPr="00E67A83" w:rsidRDefault="00792DB6" w:rsidP="00E80CCB">
      <w:pPr>
        <w:jc w:val="center"/>
        <w:rPr>
          <w:rFonts w:cs="Times New Roman"/>
          <w:b/>
          <w:bCs/>
          <w:szCs w:val="26"/>
        </w:rPr>
      </w:pPr>
      <w:r w:rsidRPr="00E67A83">
        <w:rPr>
          <w:rFonts w:cs="Times New Roman"/>
          <w:b/>
          <w:bCs/>
          <w:szCs w:val="26"/>
        </w:rPr>
        <w:t>(END OF APPENDIX B)</w:t>
      </w:r>
    </w:p>
    <w:p w14:paraId="3060428E" w14:textId="77777777" w:rsidR="002731BB" w:rsidRPr="00E67A83" w:rsidRDefault="002731BB" w:rsidP="009C1416">
      <w:pPr>
        <w:rPr>
          <w:rFonts w:cs="Times New Roman"/>
          <w:szCs w:val="26"/>
        </w:rPr>
      </w:pPr>
    </w:p>
    <w:p w14:paraId="225414D7" w14:textId="77777777" w:rsidR="00792DB6" w:rsidRPr="00E67A83" w:rsidRDefault="00792DB6" w:rsidP="009C1416">
      <w:pPr>
        <w:rPr>
          <w:rFonts w:cs="Times New Roman"/>
          <w:szCs w:val="26"/>
        </w:rPr>
        <w:sectPr w:rsidR="00792DB6" w:rsidRPr="00E67A83" w:rsidSect="009B7EBB">
          <w:headerReference w:type="default" r:id="rId21"/>
          <w:footerReference w:type="default" r:id="rId22"/>
          <w:pgSz w:w="12240" w:h="15840" w:code="1"/>
          <w:pgMar w:top="1728" w:right="1440" w:bottom="1440" w:left="1440" w:header="720" w:footer="720" w:gutter="0"/>
          <w:pgNumType w:start="1"/>
          <w:cols w:space="720"/>
          <w:docGrid w:linePitch="360"/>
        </w:sectPr>
      </w:pPr>
    </w:p>
    <w:p w14:paraId="1828949B" w14:textId="77777777" w:rsidR="00792DB6" w:rsidRPr="00E67A83" w:rsidRDefault="00792DB6" w:rsidP="00792DB6">
      <w:pPr>
        <w:jc w:val="center"/>
        <w:rPr>
          <w:rFonts w:cs="Times New Roman"/>
          <w:b/>
          <w:bCs/>
          <w:sz w:val="32"/>
          <w:szCs w:val="32"/>
        </w:rPr>
      </w:pPr>
    </w:p>
    <w:p w14:paraId="67D9CE7B" w14:textId="77777777" w:rsidR="00792DB6" w:rsidRPr="00E67A83" w:rsidRDefault="00792DB6" w:rsidP="00792DB6">
      <w:pPr>
        <w:jc w:val="center"/>
        <w:rPr>
          <w:rFonts w:cs="Times New Roman"/>
          <w:b/>
          <w:bCs/>
          <w:sz w:val="32"/>
          <w:szCs w:val="32"/>
        </w:rPr>
      </w:pPr>
    </w:p>
    <w:p w14:paraId="29D32C29" w14:textId="77777777" w:rsidR="00792DB6" w:rsidRPr="00E67A83" w:rsidRDefault="00792DB6" w:rsidP="00792DB6">
      <w:pPr>
        <w:jc w:val="center"/>
        <w:rPr>
          <w:rFonts w:cs="Times New Roman"/>
          <w:b/>
          <w:bCs/>
          <w:sz w:val="32"/>
          <w:szCs w:val="32"/>
        </w:rPr>
      </w:pPr>
    </w:p>
    <w:p w14:paraId="2551F4D1" w14:textId="77777777" w:rsidR="00792DB6" w:rsidRPr="00E67A83" w:rsidRDefault="00792DB6" w:rsidP="00792DB6">
      <w:pPr>
        <w:jc w:val="center"/>
        <w:rPr>
          <w:rFonts w:cs="Times New Roman"/>
          <w:b/>
          <w:bCs/>
          <w:sz w:val="32"/>
          <w:szCs w:val="32"/>
        </w:rPr>
      </w:pPr>
      <w:r w:rsidRPr="00E67A83">
        <w:rPr>
          <w:rFonts w:cs="Times New Roman"/>
          <w:b/>
          <w:bCs/>
          <w:sz w:val="32"/>
          <w:szCs w:val="32"/>
        </w:rPr>
        <w:t>APPENDIX C</w:t>
      </w:r>
    </w:p>
    <w:p w14:paraId="03D417EF" w14:textId="77777777" w:rsidR="00792DB6" w:rsidRPr="00E67A83" w:rsidRDefault="00792DB6" w:rsidP="00792DB6">
      <w:pPr>
        <w:jc w:val="center"/>
        <w:rPr>
          <w:rFonts w:cs="Times New Roman"/>
          <w:b/>
          <w:bCs/>
          <w:sz w:val="32"/>
          <w:szCs w:val="32"/>
        </w:rPr>
      </w:pPr>
      <w:bookmarkStart w:id="189" w:name="_Hlk160918773"/>
      <w:r w:rsidRPr="00E67A83">
        <w:rPr>
          <w:rFonts w:cs="Times New Roman"/>
          <w:b/>
          <w:bCs/>
          <w:sz w:val="32"/>
          <w:szCs w:val="32"/>
        </w:rPr>
        <w:t xml:space="preserve">MAINTENANCE STANDARDS FOR </w:t>
      </w:r>
    </w:p>
    <w:p w14:paraId="6EA92074" w14:textId="77777777" w:rsidR="00792DB6" w:rsidRPr="00E67A83" w:rsidRDefault="00792DB6" w:rsidP="00792DB6">
      <w:pPr>
        <w:jc w:val="center"/>
        <w:rPr>
          <w:rFonts w:cs="Times New Roman"/>
          <w:b/>
          <w:bCs/>
          <w:sz w:val="32"/>
          <w:szCs w:val="32"/>
        </w:rPr>
      </w:pPr>
      <w:r w:rsidRPr="00E67A83">
        <w:rPr>
          <w:rFonts w:cs="Times New Roman"/>
          <w:b/>
          <w:bCs/>
          <w:sz w:val="32"/>
          <w:szCs w:val="32"/>
        </w:rPr>
        <w:t xml:space="preserve">GENERATING ASSET AND </w:t>
      </w:r>
    </w:p>
    <w:p w14:paraId="44E93104" w14:textId="7AA6DE3F" w:rsidR="00792DB6" w:rsidRPr="00E67A83" w:rsidRDefault="00792DB6" w:rsidP="00792DB6">
      <w:pPr>
        <w:jc w:val="center"/>
        <w:rPr>
          <w:rFonts w:cs="Times New Roman"/>
          <w:b/>
          <w:bCs/>
          <w:sz w:val="32"/>
          <w:szCs w:val="32"/>
        </w:rPr>
      </w:pPr>
      <w:r w:rsidRPr="00E67A83">
        <w:rPr>
          <w:rFonts w:cs="Times New Roman"/>
          <w:b/>
          <w:bCs/>
          <w:sz w:val="32"/>
          <w:szCs w:val="32"/>
        </w:rPr>
        <w:t>ENERGY STORAGE SYSTEM OWNERS</w:t>
      </w:r>
    </w:p>
    <w:bookmarkEnd w:id="189"/>
    <w:p w14:paraId="5FACDA71" w14:textId="77777777" w:rsidR="00792DB6" w:rsidRPr="00E67A83" w:rsidRDefault="00792DB6" w:rsidP="00792DB6">
      <w:pPr>
        <w:rPr>
          <w:rFonts w:cs="Times New Roman"/>
          <w:b/>
          <w:bCs/>
          <w:sz w:val="32"/>
          <w:szCs w:val="32"/>
        </w:rPr>
      </w:pPr>
    </w:p>
    <w:p w14:paraId="3666C72F" w14:textId="095339DD" w:rsidR="00792DB6" w:rsidRPr="00E67A83" w:rsidRDefault="00792DB6" w:rsidP="00792DB6">
      <w:pPr>
        <w:rPr>
          <w:rFonts w:cs="Times New Roman"/>
          <w:b/>
          <w:bCs/>
          <w:sz w:val="32"/>
          <w:szCs w:val="32"/>
        </w:rPr>
        <w:sectPr w:rsidR="00792DB6" w:rsidRPr="00E67A83" w:rsidSect="009B7EBB">
          <w:headerReference w:type="default" r:id="rId23"/>
          <w:footerReference w:type="default" r:id="rId24"/>
          <w:pgSz w:w="12240" w:h="15840" w:code="1"/>
          <w:pgMar w:top="1728" w:right="1440" w:bottom="1440" w:left="1440" w:header="720" w:footer="720" w:gutter="0"/>
          <w:cols w:space="720"/>
          <w:docGrid w:linePitch="360"/>
        </w:sectPr>
      </w:pPr>
    </w:p>
    <w:p w14:paraId="6C38DDC0" w14:textId="1150BBF9" w:rsidR="00792DB6" w:rsidRPr="00E67A83" w:rsidRDefault="00792DB6" w:rsidP="00D4198E">
      <w:pPr>
        <w:widowControl w:val="0"/>
        <w:autoSpaceDE w:val="0"/>
        <w:autoSpaceDN w:val="0"/>
        <w:spacing w:after="240"/>
        <w:rPr>
          <w:rFonts w:eastAsia="Times New Roman" w:cs="Times New Roman"/>
          <w:szCs w:val="26"/>
        </w:rPr>
      </w:pPr>
      <w:r w:rsidRPr="00E67A83">
        <w:rPr>
          <w:rFonts w:eastAsia="Times New Roman" w:cs="Times New Roman"/>
          <w:szCs w:val="26"/>
        </w:rPr>
        <w:lastRenderedPageBreak/>
        <w:t>Maintenance Standards (MS) 1 through 18 apply to each covered generating asset and energy storage system. (</w:t>
      </w:r>
      <w:r w:rsidRPr="00D4198E">
        <w:rPr>
          <w:rFonts w:eastAsia="Times New Roman" w:cs="Times New Roman"/>
          <w:i/>
          <w:iCs/>
          <w:szCs w:val="26"/>
        </w:rPr>
        <w:t>See</w:t>
      </w:r>
      <w:r w:rsidRPr="00E67A83">
        <w:rPr>
          <w:rFonts w:eastAsia="Times New Roman" w:cs="Times New Roman"/>
          <w:szCs w:val="26"/>
        </w:rPr>
        <w:t xml:space="preserve"> GO 167, §§ 3 and 7.) A separate document containing guidelines may be obtained from the Commission’s Safety and Enforcement Division (or successor entity). (</w:t>
      </w:r>
      <w:r w:rsidRPr="00D4198E">
        <w:rPr>
          <w:rFonts w:eastAsia="Times New Roman" w:cs="Times New Roman"/>
          <w:i/>
          <w:iCs/>
          <w:szCs w:val="26"/>
        </w:rPr>
        <w:t>See</w:t>
      </w:r>
      <w:r w:rsidRPr="00E67A83">
        <w:rPr>
          <w:rFonts w:eastAsia="Times New Roman" w:cs="Times New Roman"/>
          <w:szCs w:val="26"/>
        </w:rPr>
        <w:t xml:space="preserve"> GO 167 §</w:t>
      </w:r>
      <w:r w:rsidR="00D4198E">
        <w:rPr>
          <w:rFonts w:eastAsia="Times New Roman" w:cs="Times New Roman"/>
          <w:szCs w:val="26"/>
        </w:rPr>
        <w:t> </w:t>
      </w:r>
      <w:r w:rsidRPr="00E67A83">
        <w:rPr>
          <w:rFonts w:eastAsia="Times New Roman" w:cs="Times New Roman"/>
          <w:szCs w:val="26"/>
        </w:rPr>
        <w:t>13.2.) The guidelines are intended to assist each generating asset owner and ESSO in determining how it may comply with these MS.</w:t>
      </w:r>
    </w:p>
    <w:p w14:paraId="5C9FFCAB" w14:textId="77777777" w:rsidR="00792DB6" w:rsidRPr="005C690D" w:rsidRDefault="00792DB6">
      <w:pPr>
        <w:pStyle w:val="ListParagraph"/>
        <w:widowControl w:val="0"/>
        <w:numPr>
          <w:ilvl w:val="0"/>
          <w:numId w:val="41"/>
        </w:numPr>
        <w:autoSpaceDE w:val="0"/>
        <w:autoSpaceDN w:val="0"/>
        <w:spacing w:after="60"/>
        <w:contextualSpacing w:val="0"/>
        <w:rPr>
          <w:rFonts w:eastAsia="Times New Roman" w:cs="Times New Roman"/>
          <w:b/>
          <w:bCs/>
          <w:szCs w:val="26"/>
        </w:rPr>
      </w:pPr>
      <w:r w:rsidRPr="005C690D">
        <w:rPr>
          <w:rFonts w:eastAsia="Times New Roman" w:cs="Times New Roman"/>
          <w:b/>
          <w:bCs/>
          <w:szCs w:val="26"/>
        </w:rPr>
        <w:t>MS 1 – Safety</w:t>
      </w:r>
    </w:p>
    <w:p w14:paraId="78EAD4C3" w14:textId="77777777" w:rsidR="00E67A83" w:rsidRDefault="00792DB6" w:rsidP="00694593">
      <w:pPr>
        <w:widowControl w:val="0"/>
        <w:autoSpaceDE w:val="0"/>
        <w:autoSpaceDN w:val="0"/>
        <w:spacing w:after="240"/>
        <w:ind w:left="720"/>
        <w:rPr>
          <w:rFonts w:eastAsia="Times New Roman" w:cs="Times New Roman"/>
          <w:szCs w:val="26"/>
        </w:rPr>
      </w:pPr>
      <w:r w:rsidRPr="00E67A83">
        <w:rPr>
          <w:rFonts w:eastAsia="Times New Roman" w:cs="Times New Roman"/>
          <w:szCs w:val="26"/>
        </w:rPr>
        <w:t>The protection of life and limb for the work force is paramount. The company behavior ensures that individuals at all levels of the organization consider safety as the overriding priority. This is manifested in decisions and actions based on this priority. The work environment, and the policies and procedures foster such a safety culture, and the attitudes and behaviors of individuals are consistent with the policies and procedures.</w:t>
      </w:r>
    </w:p>
    <w:p w14:paraId="3DA21EC8" w14:textId="2462AF46" w:rsidR="00792DB6" w:rsidRPr="005C690D" w:rsidRDefault="00792DB6">
      <w:pPr>
        <w:pStyle w:val="ListParagraph"/>
        <w:widowControl w:val="0"/>
        <w:numPr>
          <w:ilvl w:val="0"/>
          <w:numId w:val="41"/>
        </w:numPr>
        <w:autoSpaceDE w:val="0"/>
        <w:autoSpaceDN w:val="0"/>
        <w:spacing w:after="60"/>
        <w:contextualSpacing w:val="0"/>
        <w:rPr>
          <w:rFonts w:eastAsia="Times New Roman" w:cs="Times New Roman"/>
          <w:b/>
          <w:bCs/>
          <w:szCs w:val="26"/>
        </w:rPr>
      </w:pPr>
      <w:r w:rsidRPr="005C690D">
        <w:rPr>
          <w:rFonts w:eastAsia="Times New Roman" w:cs="Times New Roman"/>
          <w:b/>
          <w:bCs/>
          <w:szCs w:val="26"/>
        </w:rPr>
        <w:t>MS 2 - Organizational Structure and Responsibilities</w:t>
      </w:r>
    </w:p>
    <w:p w14:paraId="5AA205F3" w14:textId="77777777" w:rsidR="007A51D0" w:rsidRDefault="00792DB6" w:rsidP="00694593">
      <w:pPr>
        <w:widowControl w:val="0"/>
        <w:autoSpaceDE w:val="0"/>
        <w:autoSpaceDN w:val="0"/>
        <w:spacing w:after="240"/>
        <w:ind w:left="720"/>
        <w:rPr>
          <w:rFonts w:eastAsia="Times New Roman" w:cs="Times New Roman"/>
          <w:szCs w:val="26"/>
        </w:rPr>
      </w:pPr>
      <w:r w:rsidRPr="00E67A83">
        <w:rPr>
          <w:rFonts w:eastAsia="Times New Roman" w:cs="Times New Roman"/>
          <w:szCs w:val="26"/>
        </w:rPr>
        <w:t>The organization with responsibility and accountability for establishing and implementing a maintenance strategy to support company objectives for reliable facility operation is clearly defined, communicated, understood and is effectively implemented. Reporting relationships, control of resources, and individual authorities support and are clearly defined and commensurate with responsibilities.</w:t>
      </w:r>
    </w:p>
    <w:p w14:paraId="1034E994" w14:textId="778C40E2" w:rsidR="00792DB6" w:rsidRPr="005C690D" w:rsidRDefault="00792DB6">
      <w:pPr>
        <w:pStyle w:val="ListParagraph"/>
        <w:widowControl w:val="0"/>
        <w:numPr>
          <w:ilvl w:val="0"/>
          <w:numId w:val="41"/>
        </w:numPr>
        <w:autoSpaceDE w:val="0"/>
        <w:autoSpaceDN w:val="0"/>
        <w:spacing w:after="60"/>
        <w:contextualSpacing w:val="0"/>
        <w:rPr>
          <w:rFonts w:eastAsia="Times New Roman" w:cs="Times New Roman"/>
          <w:b/>
          <w:bCs/>
          <w:szCs w:val="26"/>
        </w:rPr>
      </w:pPr>
      <w:r w:rsidRPr="005C690D">
        <w:rPr>
          <w:rFonts w:eastAsia="Times New Roman" w:cs="Times New Roman"/>
          <w:b/>
          <w:bCs/>
          <w:szCs w:val="26"/>
        </w:rPr>
        <w:t>MS 3 – Maintenance Management and Leadership</w:t>
      </w:r>
    </w:p>
    <w:p w14:paraId="3C689ED0" w14:textId="77777777" w:rsidR="007A51D0" w:rsidRDefault="00792DB6" w:rsidP="00694593">
      <w:pPr>
        <w:widowControl w:val="0"/>
        <w:autoSpaceDE w:val="0"/>
        <w:autoSpaceDN w:val="0"/>
        <w:spacing w:after="240"/>
        <w:ind w:left="720"/>
        <w:rPr>
          <w:rFonts w:eastAsia="Times New Roman" w:cs="Times New Roman"/>
          <w:szCs w:val="26"/>
        </w:rPr>
      </w:pPr>
      <w:r w:rsidRPr="00E67A83">
        <w:rPr>
          <w:rFonts w:eastAsia="Times New Roman" w:cs="Times New Roman"/>
          <w:szCs w:val="26"/>
        </w:rPr>
        <w:t>Maintenance managers establish high standards of performance and align the maintenance organization to effectively implement and control maintenance activities.</w:t>
      </w:r>
    </w:p>
    <w:p w14:paraId="71813611" w14:textId="6696A5EF" w:rsidR="00792DB6" w:rsidRPr="005C690D" w:rsidRDefault="00792DB6">
      <w:pPr>
        <w:pStyle w:val="ListParagraph"/>
        <w:widowControl w:val="0"/>
        <w:numPr>
          <w:ilvl w:val="0"/>
          <w:numId w:val="41"/>
        </w:numPr>
        <w:autoSpaceDE w:val="0"/>
        <w:autoSpaceDN w:val="0"/>
        <w:spacing w:after="60"/>
        <w:contextualSpacing w:val="0"/>
        <w:rPr>
          <w:rFonts w:eastAsia="Times New Roman" w:cs="Times New Roman"/>
          <w:b/>
          <w:bCs/>
          <w:szCs w:val="26"/>
        </w:rPr>
      </w:pPr>
      <w:r w:rsidRPr="005C690D">
        <w:rPr>
          <w:rFonts w:eastAsia="Times New Roman" w:cs="Times New Roman"/>
          <w:b/>
          <w:bCs/>
          <w:szCs w:val="26"/>
        </w:rPr>
        <w:t>MS 4 – Problem Resolution and Continuing Improvement</w:t>
      </w:r>
    </w:p>
    <w:p w14:paraId="72A6FBCB" w14:textId="0ED2A0BC" w:rsidR="007A51D0" w:rsidRDefault="00792DB6" w:rsidP="00694593">
      <w:pPr>
        <w:widowControl w:val="0"/>
        <w:autoSpaceDE w:val="0"/>
        <w:autoSpaceDN w:val="0"/>
        <w:spacing w:after="240"/>
        <w:ind w:left="720"/>
        <w:rPr>
          <w:rFonts w:eastAsia="Times New Roman" w:cs="Times New Roman"/>
          <w:szCs w:val="26"/>
        </w:rPr>
      </w:pPr>
      <w:r w:rsidRPr="00E67A83">
        <w:rPr>
          <w:rFonts w:eastAsia="Times New Roman" w:cs="Times New Roman"/>
          <w:szCs w:val="26"/>
        </w:rPr>
        <w:t xml:space="preserve">The company values and fosters an environment of continuous improvement, timely and effective problem resolution, and problem prevention. This is accomplished by applying industry best practices and emerging technologies, as applicable, appropriate and proven, </w:t>
      </w:r>
      <w:r w:rsidR="002731BB" w:rsidRPr="00E67A83">
        <w:rPr>
          <w:rFonts w:eastAsia="Times New Roman" w:cs="Times New Roman"/>
          <w:szCs w:val="26"/>
        </w:rPr>
        <w:t>for the</w:t>
      </w:r>
      <w:r w:rsidRPr="00E67A83">
        <w:rPr>
          <w:rFonts w:eastAsia="Times New Roman" w:cs="Times New Roman"/>
          <w:szCs w:val="26"/>
        </w:rPr>
        <w:t xml:space="preserve"> safety and reliability of both the GA and ESS.</w:t>
      </w:r>
    </w:p>
    <w:p w14:paraId="0E81A16E" w14:textId="2BCD00DD" w:rsidR="00792DB6" w:rsidRPr="005C690D" w:rsidRDefault="00792DB6">
      <w:pPr>
        <w:pStyle w:val="ListParagraph"/>
        <w:widowControl w:val="0"/>
        <w:numPr>
          <w:ilvl w:val="0"/>
          <w:numId w:val="41"/>
        </w:numPr>
        <w:autoSpaceDE w:val="0"/>
        <w:autoSpaceDN w:val="0"/>
        <w:spacing w:after="60"/>
        <w:contextualSpacing w:val="0"/>
        <w:rPr>
          <w:rFonts w:eastAsia="Times New Roman" w:cs="Times New Roman"/>
          <w:b/>
          <w:bCs/>
          <w:szCs w:val="26"/>
        </w:rPr>
      </w:pPr>
      <w:r w:rsidRPr="005C690D">
        <w:rPr>
          <w:rFonts w:eastAsia="Times New Roman" w:cs="Times New Roman"/>
          <w:b/>
          <w:bCs/>
          <w:szCs w:val="26"/>
        </w:rPr>
        <w:t>MS 5 - Maintenance Personnel Knowledge and Skills</w:t>
      </w:r>
    </w:p>
    <w:p w14:paraId="66692DF7" w14:textId="77777777" w:rsidR="007A51D0" w:rsidRDefault="00792DB6" w:rsidP="00694593">
      <w:pPr>
        <w:widowControl w:val="0"/>
        <w:autoSpaceDE w:val="0"/>
        <w:autoSpaceDN w:val="0"/>
        <w:spacing w:after="240"/>
        <w:ind w:left="720"/>
        <w:rPr>
          <w:rFonts w:eastAsia="Times New Roman" w:cs="Times New Roman"/>
          <w:szCs w:val="26"/>
        </w:rPr>
      </w:pPr>
      <w:r w:rsidRPr="00E67A83">
        <w:rPr>
          <w:rFonts w:eastAsia="Times New Roman" w:cs="Times New Roman"/>
          <w:szCs w:val="26"/>
        </w:rPr>
        <w:t>Maintenance personnel are trained and qualified to possess and apply the knowledge and skills needed to perform maintenance activities that support safe and reliable facility operation.</w:t>
      </w:r>
    </w:p>
    <w:p w14:paraId="2B0AB370" w14:textId="30667A28" w:rsidR="00792DB6" w:rsidRPr="005C690D" w:rsidRDefault="00792DB6">
      <w:pPr>
        <w:pStyle w:val="ListParagraph"/>
        <w:widowControl w:val="0"/>
        <w:numPr>
          <w:ilvl w:val="0"/>
          <w:numId w:val="41"/>
        </w:numPr>
        <w:autoSpaceDE w:val="0"/>
        <w:autoSpaceDN w:val="0"/>
        <w:spacing w:after="60"/>
        <w:contextualSpacing w:val="0"/>
        <w:rPr>
          <w:rFonts w:eastAsia="Times New Roman" w:cs="Times New Roman"/>
          <w:b/>
          <w:bCs/>
          <w:szCs w:val="26"/>
        </w:rPr>
      </w:pPr>
      <w:r w:rsidRPr="005C690D">
        <w:rPr>
          <w:rFonts w:eastAsia="Times New Roman" w:cs="Times New Roman"/>
          <w:b/>
          <w:bCs/>
          <w:szCs w:val="26"/>
        </w:rPr>
        <w:t>MS 6 - Training Support</w:t>
      </w:r>
    </w:p>
    <w:p w14:paraId="35486244" w14:textId="77777777" w:rsidR="007A51D0" w:rsidRDefault="00792DB6" w:rsidP="00694593">
      <w:pPr>
        <w:widowControl w:val="0"/>
        <w:autoSpaceDE w:val="0"/>
        <w:autoSpaceDN w:val="0"/>
        <w:spacing w:after="240"/>
        <w:ind w:left="720"/>
        <w:rPr>
          <w:rFonts w:eastAsia="Times New Roman" w:cs="Times New Roman"/>
          <w:szCs w:val="26"/>
        </w:rPr>
      </w:pPr>
      <w:r w:rsidRPr="00E67A83">
        <w:rPr>
          <w:rFonts w:eastAsia="Times New Roman" w:cs="Times New Roman"/>
          <w:szCs w:val="26"/>
        </w:rPr>
        <w:t>A systematic approach to training is used to achieve, improve, and maintain a high level of personnel knowledge, skill, and performance.</w:t>
      </w:r>
    </w:p>
    <w:p w14:paraId="2F44BB67" w14:textId="563B2006" w:rsidR="00792DB6" w:rsidRPr="005C690D" w:rsidRDefault="00792DB6">
      <w:pPr>
        <w:pStyle w:val="ListParagraph"/>
        <w:keepNext/>
        <w:widowControl w:val="0"/>
        <w:numPr>
          <w:ilvl w:val="0"/>
          <w:numId w:val="41"/>
        </w:numPr>
        <w:autoSpaceDE w:val="0"/>
        <w:autoSpaceDN w:val="0"/>
        <w:spacing w:after="60"/>
        <w:contextualSpacing w:val="0"/>
        <w:rPr>
          <w:rFonts w:eastAsia="Times New Roman" w:cs="Times New Roman"/>
          <w:b/>
          <w:bCs/>
          <w:szCs w:val="26"/>
        </w:rPr>
      </w:pPr>
      <w:r w:rsidRPr="005C690D">
        <w:rPr>
          <w:rFonts w:eastAsia="Times New Roman" w:cs="Times New Roman"/>
          <w:b/>
          <w:bCs/>
          <w:szCs w:val="26"/>
        </w:rPr>
        <w:lastRenderedPageBreak/>
        <w:t>MS 7 – Balance of Maintenance Approach</w:t>
      </w:r>
    </w:p>
    <w:p w14:paraId="532CCA3D" w14:textId="77777777" w:rsidR="007A51D0" w:rsidRDefault="00792DB6" w:rsidP="00694593">
      <w:pPr>
        <w:widowControl w:val="0"/>
        <w:autoSpaceDE w:val="0"/>
        <w:autoSpaceDN w:val="0"/>
        <w:spacing w:after="240"/>
        <w:ind w:left="720"/>
        <w:rPr>
          <w:rFonts w:eastAsia="Times New Roman" w:cs="Times New Roman"/>
          <w:szCs w:val="26"/>
        </w:rPr>
      </w:pPr>
      <w:r w:rsidRPr="00E67A83">
        <w:rPr>
          <w:rFonts w:eastAsia="Times New Roman" w:cs="Times New Roman"/>
          <w:szCs w:val="26"/>
        </w:rPr>
        <w:t xml:space="preserve">The maintenance program includes the proper balance of the various approaches to maintenance, </w:t>
      </w:r>
      <w:r w:rsidRPr="00694593">
        <w:rPr>
          <w:rFonts w:eastAsia="Times New Roman" w:cs="Times New Roman"/>
          <w:i/>
          <w:iCs/>
          <w:szCs w:val="26"/>
        </w:rPr>
        <w:t>e.g.</w:t>
      </w:r>
      <w:r w:rsidRPr="00E67A83">
        <w:rPr>
          <w:rFonts w:eastAsia="Times New Roman" w:cs="Times New Roman"/>
          <w:szCs w:val="26"/>
        </w:rPr>
        <w:t>, preventive, predictive, or corrective. The approach is adequately documented with consideration of economics and reliability of equipment or components, and their effect on reliable operation of the unit. Operating experience is factored into the program. Maintenance procedures and documents should include the generation and/or ESS equipment and all components.t All integral parts of delivering power to the grid (</w:t>
      </w:r>
      <w:r w:rsidRPr="00694593">
        <w:rPr>
          <w:rFonts w:eastAsia="Times New Roman" w:cs="Times New Roman"/>
          <w:i/>
          <w:iCs/>
          <w:szCs w:val="26"/>
        </w:rPr>
        <w:t>e.g.</w:t>
      </w:r>
      <w:r w:rsidRPr="00E67A83">
        <w:rPr>
          <w:rFonts w:eastAsia="Times New Roman" w:cs="Times New Roman"/>
          <w:szCs w:val="26"/>
        </w:rPr>
        <w:t xml:space="preserve"> fuel supply systems, electrical switchyards, transmissions lines, energy storage management systems, penstocks, flumes, heating and cooling systems, exhaust system, communications systems, etc.) are included.</w:t>
      </w:r>
    </w:p>
    <w:p w14:paraId="4EE34905" w14:textId="461949B0" w:rsidR="00792DB6" w:rsidRPr="00694593" w:rsidRDefault="00792DB6">
      <w:pPr>
        <w:pStyle w:val="ListParagraph"/>
        <w:widowControl w:val="0"/>
        <w:numPr>
          <w:ilvl w:val="0"/>
          <w:numId w:val="41"/>
        </w:numPr>
        <w:autoSpaceDE w:val="0"/>
        <w:autoSpaceDN w:val="0"/>
        <w:spacing w:after="60"/>
        <w:contextualSpacing w:val="0"/>
        <w:rPr>
          <w:rFonts w:eastAsia="Times New Roman" w:cs="Times New Roman"/>
          <w:b/>
          <w:bCs/>
          <w:szCs w:val="26"/>
        </w:rPr>
      </w:pPr>
      <w:r w:rsidRPr="00694593">
        <w:rPr>
          <w:rFonts w:eastAsia="Times New Roman" w:cs="Times New Roman"/>
          <w:b/>
          <w:bCs/>
          <w:szCs w:val="26"/>
        </w:rPr>
        <w:t>MS 8 – Maintenance Procedures and Documentation</w:t>
      </w:r>
    </w:p>
    <w:p w14:paraId="54A10CE4" w14:textId="75D141F1" w:rsidR="007A51D0" w:rsidRDefault="00792DB6" w:rsidP="00694593">
      <w:pPr>
        <w:widowControl w:val="0"/>
        <w:autoSpaceDE w:val="0"/>
        <w:autoSpaceDN w:val="0"/>
        <w:spacing w:after="240"/>
        <w:ind w:left="720"/>
        <w:rPr>
          <w:rFonts w:eastAsia="Times New Roman" w:cs="Times New Roman"/>
          <w:szCs w:val="26"/>
        </w:rPr>
      </w:pPr>
      <w:r w:rsidRPr="00E67A83">
        <w:rPr>
          <w:rFonts w:eastAsia="Times New Roman" w:cs="Times New Roman"/>
          <w:szCs w:val="26"/>
        </w:rPr>
        <w:t xml:space="preserve">Maintenance procedures and documents are clear and technically accurate, provide appropriate </w:t>
      </w:r>
      <w:r w:rsidR="00694593" w:rsidRPr="00E67A83">
        <w:rPr>
          <w:rFonts w:eastAsia="Times New Roman" w:cs="Times New Roman"/>
          <w:szCs w:val="26"/>
        </w:rPr>
        <w:t>directions</w:t>
      </w:r>
      <w:r w:rsidRPr="00E67A83">
        <w:rPr>
          <w:rFonts w:eastAsia="Times New Roman" w:cs="Times New Roman"/>
          <w:szCs w:val="26"/>
        </w:rPr>
        <w:t>, and are used to support safe and reliable facility operation. Procedures must be current to the actual methods being employed to accomplish the task and are comprehensive to ensure reliable energy delivery to the transmission grid.</w:t>
      </w:r>
    </w:p>
    <w:p w14:paraId="5E330055" w14:textId="4320992C" w:rsidR="00792DB6" w:rsidRPr="00694593" w:rsidRDefault="00792DB6">
      <w:pPr>
        <w:pStyle w:val="ListParagraph"/>
        <w:widowControl w:val="0"/>
        <w:numPr>
          <w:ilvl w:val="0"/>
          <w:numId w:val="41"/>
        </w:numPr>
        <w:autoSpaceDE w:val="0"/>
        <w:autoSpaceDN w:val="0"/>
        <w:spacing w:after="60"/>
        <w:contextualSpacing w:val="0"/>
        <w:rPr>
          <w:rFonts w:eastAsia="Times New Roman" w:cs="Times New Roman"/>
          <w:b/>
          <w:bCs/>
          <w:szCs w:val="26"/>
        </w:rPr>
      </w:pPr>
      <w:r w:rsidRPr="00694593">
        <w:rPr>
          <w:rFonts w:eastAsia="Times New Roman" w:cs="Times New Roman"/>
          <w:b/>
          <w:bCs/>
          <w:szCs w:val="26"/>
        </w:rPr>
        <w:t>MS 9 – Conduct of Maintenance</w:t>
      </w:r>
    </w:p>
    <w:p w14:paraId="6CE219EB" w14:textId="78010145" w:rsidR="00D4198E" w:rsidRDefault="00792DB6" w:rsidP="00694593">
      <w:pPr>
        <w:widowControl w:val="0"/>
        <w:autoSpaceDE w:val="0"/>
        <w:autoSpaceDN w:val="0"/>
        <w:spacing w:after="240"/>
        <w:ind w:left="720"/>
        <w:rPr>
          <w:rFonts w:eastAsia="Times New Roman" w:cs="Times New Roman"/>
          <w:szCs w:val="26"/>
        </w:rPr>
      </w:pPr>
      <w:r w:rsidRPr="00E67A83">
        <w:rPr>
          <w:rFonts w:eastAsia="Times New Roman" w:cs="Times New Roman"/>
          <w:szCs w:val="26"/>
        </w:rPr>
        <w:t xml:space="preserve">Maintenance is conducted in an effective and efficient </w:t>
      </w:r>
      <w:r w:rsidR="00694593" w:rsidRPr="00E67A83">
        <w:rPr>
          <w:rFonts w:eastAsia="Times New Roman" w:cs="Times New Roman"/>
          <w:szCs w:val="26"/>
        </w:rPr>
        <w:t>manner,</w:t>
      </w:r>
      <w:r w:rsidRPr="00E67A83">
        <w:rPr>
          <w:rFonts w:eastAsia="Times New Roman" w:cs="Times New Roman"/>
          <w:szCs w:val="26"/>
        </w:rPr>
        <w:t xml:space="preserve"> so equipment performance and material condition effectively support reliable facility operation.</w:t>
      </w:r>
    </w:p>
    <w:p w14:paraId="4C698431" w14:textId="5F1CBF41" w:rsidR="00792DB6" w:rsidRPr="00694593" w:rsidRDefault="00792DB6">
      <w:pPr>
        <w:pStyle w:val="ListParagraph"/>
        <w:widowControl w:val="0"/>
        <w:numPr>
          <w:ilvl w:val="0"/>
          <w:numId w:val="41"/>
        </w:numPr>
        <w:autoSpaceDE w:val="0"/>
        <w:autoSpaceDN w:val="0"/>
        <w:spacing w:after="60"/>
        <w:contextualSpacing w:val="0"/>
        <w:rPr>
          <w:rFonts w:eastAsia="Times New Roman" w:cs="Times New Roman"/>
          <w:b/>
          <w:bCs/>
          <w:szCs w:val="26"/>
        </w:rPr>
      </w:pPr>
      <w:r w:rsidRPr="00694593">
        <w:rPr>
          <w:rFonts w:eastAsia="Times New Roman" w:cs="Times New Roman"/>
          <w:b/>
          <w:bCs/>
          <w:szCs w:val="26"/>
        </w:rPr>
        <w:t>MS 10 – Work Management</w:t>
      </w:r>
    </w:p>
    <w:p w14:paraId="06D1368C" w14:textId="77777777" w:rsidR="00D4198E" w:rsidRDefault="00792DB6" w:rsidP="00694593">
      <w:pPr>
        <w:widowControl w:val="0"/>
        <w:autoSpaceDE w:val="0"/>
        <w:autoSpaceDN w:val="0"/>
        <w:spacing w:after="240"/>
        <w:ind w:left="720"/>
        <w:rPr>
          <w:rFonts w:eastAsia="Times New Roman" w:cs="Times New Roman"/>
          <w:szCs w:val="26"/>
        </w:rPr>
      </w:pPr>
      <w:r w:rsidRPr="00E67A83">
        <w:rPr>
          <w:rFonts w:eastAsia="Times New Roman" w:cs="Times New Roman"/>
          <w:szCs w:val="26"/>
        </w:rPr>
        <w:t>Work is identified and selected based on priority to maintaining reliable facility operation. Work is planned, scheduled, coordinated, controlled, and supported with resources for safe, timely, and effective completion.</w:t>
      </w:r>
    </w:p>
    <w:p w14:paraId="42763219" w14:textId="5B2A74D7" w:rsidR="00792DB6" w:rsidRPr="00694593" w:rsidRDefault="00792DB6">
      <w:pPr>
        <w:pStyle w:val="ListParagraph"/>
        <w:widowControl w:val="0"/>
        <w:numPr>
          <w:ilvl w:val="0"/>
          <w:numId w:val="41"/>
        </w:numPr>
        <w:autoSpaceDE w:val="0"/>
        <w:autoSpaceDN w:val="0"/>
        <w:spacing w:after="60"/>
        <w:contextualSpacing w:val="0"/>
        <w:rPr>
          <w:rFonts w:eastAsia="Times New Roman" w:cs="Times New Roman"/>
          <w:b/>
          <w:bCs/>
          <w:szCs w:val="26"/>
        </w:rPr>
      </w:pPr>
      <w:r w:rsidRPr="00694593">
        <w:rPr>
          <w:rFonts w:eastAsia="Times New Roman" w:cs="Times New Roman"/>
          <w:b/>
          <w:bCs/>
          <w:szCs w:val="26"/>
        </w:rPr>
        <w:t>MS 11 – Facility Status and Configuration</w:t>
      </w:r>
    </w:p>
    <w:p w14:paraId="528E1F57" w14:textId="68DEF082" w:rsidR="00D4198E" w:rsidRDefault="00792DB6" w:rsidP="004340AF">
      <w:pPr>
        <w:widowControl w:val="0"/>
        <w:autoSpaceDE w:val="0"/>
        <w:autoSpaceDN w:val="0"/>
        <w:spacing w:after="240"/>
        <w:ind w:left="720"/>
        <w:rPr>
          <w:rFonts w:eastAsia="Times New Roman" w:cs="Times New Roman"/>
          <w:szCs w:val="26"/>
        </w:rPr>
      </w:pPr>
      <w:r w:rsidRPr="00E67A83">
        <w:rPr>
          <w:rFonts w:eastAsia="Times New Roman" w:cs="Times New Roman"/>
          <w:szCs w:val="26"/>
        </w:rPr>
        <w:t xml:space="preserve">Station activities are effectively </w:t>
      </w:r>
      <w:r w:rsidR="00694593" w:rsidRPr="00E67A83">
        <w:rPr>
          <w:rFonts w:eastAsia="Times New Roman" w:cs="Times New Roman"/>
          <w:szCs w:val="26"/>
        </w:rPr>
        <w:t>managed,</w:t>
      </w:r>
      <w:r w:rsidRPr="00E67A83">
        <w:rPr>
          <w:rFonts w:eastAsia="Times New Roman" w:cs="Times New Roman"/>
          <w:szCs w:val="26"/>
        </w:rPr>
        <w:t xml:space="preserve"> so facility status and configuration are maintained to support safe, reliable and efficient operation.</w:t>
      </w:r>
    </w:p>
    <w:p w14:paraId="07A90065" w14:textId="52D1B809" w:rsidR="00792DB6" w:rsidRPr="00694593" w:rsidRDefault="00792DB6">
      <w:pPr>
        <w:pStyle w:val="ListParagraph"/>
        <w:widowControl w:val="0"/>
        <w:numPr>
          <w:ilvl w:val="0"/>
          <w:numId w:val="41"/>
        </w:numPr>
        <w:autoSpaceDE w:val="0"/>
        <w:autoSpaceDN w:val="0"/>
        <w:spacing w:after="60"/>
        <w:contextualSpacing w:val="0"/>
        <w:rPr>
          <w:rFonts w:eastAsia="Times New Roman" w:cs="Times New Roman"/>
          <w:b/>
          <w:bCs/>
          <w:szCs w:val="26"/>
        </w:rPr>
      </w:pPr>
      <w:r w:rsidRPr="00694593">
        <w:rPr>
          <w:rFonts w:eastAsia="Times New Roman" w:cs="Times New Roman"/>
          <w:b/>
          <w:bCs/>
          <w:szCs w:val="26"/>
        </w:rPr>
        <w:t>MS 12 – Spare Parts, Material and Services</w:t>
      </w:r>
    </w:p>
    <w:p w14:paraId="6C8BB96C" w14:textId="77777777" w:rsidR="00D4198E" w:rsidRDefault="00792DB6" w:rsidP="004340AF">
      <w:pPr>
        <w:widowControl w:val="0"/>
        <w:autoSpaceDE w:val="0"/>
        <w:autoSpaceDN w:val="0"/>
        <w:spacing w:after="240"/>
        <w:ind w:left="720"/>
        <w:rPr>
          <w:rFonts w:eastAsia="Times New Roman" w:cs="Times New Roman"/>
          <w:szCs w:val="26"/>
        </w:rPr>
      </w:pPr>
      <w:r w:rsidRPr="00E67A83">
        <w:rPr>
          <w:rFonts w:eastAsia="Times New Roman" w:cs="Times New Roman"/>
          <w:szCs w:val="26"/>
        </w:rPr>
        <w:t>Correct parts and materials in good condition and are available for maintenance activities to support both forced and planned outages. Procurement of services and materials for outages are completed in time to ensure materials will be available without impact to the schedule. Storage of parts and materials support maintaining quality and shelf life of parts and materials.</w:t>
      </w:r>
    </w:p>
    <w:p w14:paraId="67CD33C0" w14:textId="78EB0E2C" w:rsidR="00792DB6" w:rsidRPr="00694593" w:rsidRDefault="00792DB6">
      <w:pPr>
        <w:pStyle w:val="ListParagraph"/>
        <w:widowControl w:val="0"/>
        <w:numPr>
          <w:ilvl w:val="0"/>
          <w:numId w:val="41"/>
        </w:numPr>
        <w:autoSpaceDE w:val="0"/>
        <w:autoSpaceDN w:val="0"/>
        <w:spacing w:after="60"/>
        <w:contextualSpacing w:val="0"/>
        <w:rPr>
          <w:rFonts w:eastAsia="Times New Roman" w:cs="Times New Roman"/>
          <w:b/>
          <w:bCs/>
          <w:szCs w:val="26"/>
        </w:rPr>
      </w:pPr>
      <w:r w:rsidRPr="00694593">
        <w:rPr>
          <w:rFonts w:eastAsia="Times New Roman" w:cs="Times New Roman"/>
          <w:b/>
          <w:bCs/>
          <w:szCs w:val="26"/>
        </w:rPr>
        <w:t>MS 13 - Equipment Performance and Material Condition</w:t>
      </w:r>
    </w:p>
    <w:p w14:paraId="2228FF1E" w14:textId="77777777" w:rsidR="00D4198E" w:rsidRDefault="00792DB6" w:rsidP="004340AF">
      <w:pPr>
        <w:widowControl w:val="0"/>
        <w:autoSpaceDE w:val="0"/>
        <w:autoSpaceDN w:val="0"/>
        <w:spacing w:after="240"/>
        <w:ind w:left="720"/>
        <w:rPr>
          <w:rFonts w:eastAsia="Times New Roman" w:cs="Times New Roman"/>
          <w:szCs w:val="26"/>
        </w:rPr>
      </w:pPr>
      <w:r w:rsidRPr="00E67A83">
        <w:rPr>
          <w:rFonts w:eastAsia="Times New Roman" w:cs="Times New Roman"/>
          <w:szCs w:val="26"/>
        </w:rPr>
        <w:t xml:space="preserve">Equipment performance and material condition support reliable facility operation. This is achieved using a strategy that includes methods to anticipate, prevent, </w:t>
      </w:r>
      <w:r w:rsidRPr="00E67A83">
        <w:rPr>
          <w:rFonts w:eastAsia="Times New Roman" w:cs="Times New Roman"/>
          <w:szCs w:val="26"/>
        </w:rPr>
        <w:lastRenderedPageBreak/>
        <w:t>identify, and promptly resolve equipment performance problems, corrosion, and degradation.</w:t>
      </w:r>
    </w:p>
    <w:p w14:paraId="342A0ED0" w14:textId="1DE981E5" w:rsidR="00792DB6" w:rsidRPr="00694593" w:rsidRDefault="00792DB6">
      <w:pPr>
        <w:pStyle w:val="ListParagraph"/>
        <w:widowControl w:val="0"/>
        <w:numPr>
          <w:ilvl w:val="0"/>
          <w:numId w:val="41"/>
        </w:numPr>
        <w:autoSpaceDE w:val="0"/>
        <w:autoSpaceDN w:val="0"/>
        <w:spacing w:after="60"/>
        <w:contextualSpacing w:val="0"/>
        <w:rPr>
          <w:rFonts w:eastAsia="Times New Roman" w:cs="Times New Roman"/>
          <w:b/>
          <w:bCs/>
          <w:szCs w:val="26"/>
        </w:rPr>
      </w:pPr>
      <w:r w:rsidRPr="00694593">
        <w:rPr>
          <w:rFonts w:eastAsia="Times New Roman" w:cs="Times New Roman"/>
          <w:b/>
          <w:bCs/>
          <w:szCs w:val="26"/>
        </w:rPr>
        <w:t>MS 14 – Engineering and Technical Support</w:t>
      </w:r>
    </w:p>
    <w:p w14:paraId="73FCFBB9" w14:textId="77777777" w:rsidR="00D4198E" w:rsidRDefault="00792DB6" w:rsidP="004340AF">
      <w:pPr>
        <w:widowControl w:val="0"/>
        <w:autoSpaceDE w:val="0"/>
        <w:autoSpaceDN w:val="0"/>
        <w:spacing w:after="240"/>
        <w:ind w:left="720"/>
        <w:rPr>
          <w:rFonts w:eastAsia="Times New Roman" w:cs="Times New Roman"/>
          <w:szCs w:val="26"/>
        </w:rPr>
      </w:pPr>
      <w:r w:rsidRPr="00E67A83">
        <w:rPr>
          <w:rFonts w:eastAsia="Times New Roman" w:cs="Times New Roman"/>
          <w:szCs w:val="26"/>
        </w:rPr>
        <w:t>Engineering and technical support activities are conducted such that equipment performance is optimized for reliable facility operation. Engineering and technical support implements industry best practices, emerging technologies, and technical information necessary for the facility to be operated and maintained within the operating parameters defined by facility design.</w:t>
      </w:r>
    </w:p>
    <w:p w14:paraId="7202E053" w14:textId="5BF22832" w:rsidR="00792DB6" w:rsidRPr="00694593" w:rsidRDefault="00792DB6">
      <w:pPr>
        <w:pStyle w:val="ListParagraph"/>
        <w:widowControl w:val="0"/>
        <w:numPr>
          <w:ilvl w:val="0"/>
          <w:numId w:val="41"/>
        </w:numPr>
        <w:autoSpaceDE w:val="0"/>
        <w:autoSpaceDN w:val="0"/>
        <w:spacing w:after="60"/>
        <w:contextualSpacing w:val="0"/>
        <w:rPr>
          <w:rFonts w:eastAsia="Times New Roman" w:cs="Times New Roman"/>
          <w:b/>
          <w:bCs/>
          <w:szCs w:val="26"/>
        </w:rPr>
      </w:pPr>
      <w:r w:rsidRPr="00694593">
        <w:rPr>
          <w:rFonts w:eastAsia="Times New Roman" w:cs="Times New Roman"/>
          <w:b/>
          <w:bCs/>
          <w:szCs w:val="26"/>
        </w:rPr>
        <w:t>MS 15 – Chemistry Control</w:t>
      </w:r>
    </w:p>
    <w:p w14:paraId="6A82FDFD" w14:textId="77777777" w:rsidR="00D4198E" w:rsidRDefault="00792DB6" w:rsidP="004340AF">
      <w:pPr>
        <w:widowControl w:val="0"/>
        <w:autoSpaceDE w:val="0"/>
        <w:autoSpaceDN w:val="0"/>
        <w:spacing w:after="240"/>
        <w:ind w:left="720"/>
        <w:rPr>
          <w:rFonts w:eastAsia="Times New Roman" w:cs="Times New Roman"/>
          <w:szCs w:val="26"/>
        </w:rPr>
      </w:pPr>
      <w:r w:rsidRPr="00E67A83">
        <w:rPr>
          <w:rFonts w:eastAsia="Times New Roman" w:cs="Times New Roman"/>
          <w:szCs w:val="26"/>
        </w:rPr>
        <w:t>Chemistry controls optimize chemical conditions during all phases of facility operation and system non-operational periods.</w:t>
      </w:r>
    </w:p>
    <w:p w14:paraId="16AE523B" w14:textId="341A2826" w:rsidR="00792DB6" w:rsidRPr="00694593" w:rsidRDefault="00792DB6">
      <w:pPr>
        <w:pStyle w:val="ListParagraph"/>
        <w:widowControl w:val="0"/>
        <w:numPr>
          <w:ilvl w:val="0"/>
          <w:numId w:val="41"/>
        </w:numPr>
        <w:autoSpaceDE w:val="0"/>
        <w:autoSpaceDN w:val="0"/>
        <w:spacing w:after="60"/>
        <w:contextualSpacing w:val="0"/>
        <w:rPr>
          <w:rFonts w:eastAsia="Times New Roman" w:cs="Times New Roman"/>
          <w:b/>
          <w:bCs/>
          <w:szCs w:val="26"/>
        </w:rPr>
      </w:pPr>
      <w:r w:rsidRPr="00694593">
        <w:rPr>
          <w:rFonts w:eastAsia="Times New Roman" w:cs="Times New Roman"/>
          <w:b/>
          <w:bCs/>
          <w:szCs w:val="26"/>
        </w:rPr>
        <w:t>MS 16 – Regulatory Requirements</w:t>
      </w:r>
    </w:p>
    <w:p w14:paraId="5DAE7048" w14:textId="77777777" w:rsidR="00D4198E" w:rsidRDefault="00792DB6" w:rsidP="004340AF">
      <w:pPr>
        <w:widowControl w:val="0"/>
        <w:autoSpaceDE w:val="0"/>
        <w:autoSpaceDN w:val="0"/>
        <w:spacing w:after="240"/>
        <w:ind w:left="720"/>
        <w:rPr>
          <w:rFonts w:eastAsia="Times New Roman" w:cs="Times New Roman"/>
          <w:szCs w:val="26"/>
        </w:rPr>
      </w:pPr>
      <w:r w:rsidRPr="00E67A83">
        <w:rPr>
          <w:rFonts w:eastAsia="Times New Roman" w:cs="Times New Roman"/>
          <w:szCs w:val="26"/>
        </w:rPr>
        <w:t>Regulatory compliance is paramount in the operation of the facility. Each regulatory event is properly identified, reported and appropriate action is taken to prevent recurrence.</w:t>
      </w:r>
    </w:p>
    <w:p w14:paraId="18B5FBA2" w14:textId="7273C08A" w:rsidR="00792DB6" w:rsidRPr="00694593" w:rsidRDefault="00792DB6">
      <w:pPr>
        <w:pStyle w:val="ListParagraph"/>
        <w:widowControl w:val="0"/>
        <w:numPr>
          <w:ilvl w:val="0"/>
          <w:numId w:val="41"/>
        </w:numPr>
        <w:autoSpaceDE w:val="0"/>
        <w:autoSpaceDN w:val="0"/>
        <w:spacing w:after="60"/>
        <w:contextualSpacing w:val="0"/>
        <w:rPr>
          <w:rFonts w:eastAsia="Times New Roman" w:cs="Times New Roman"/>
          <w:b/>
          <w:bCs/>
          <w:szCs w:val="26"/>
        </w:rPr>
      </w:pPr>
      <w:r w:rsidRPr="00694593">
        <w:rPr>
          <w:rFonts w:eastAsia="Times New Roman" w:cs="Times New Roman"/>
          <w:b/>
          <w:bCs/>
          <w:szCs w:val="26"/>
        </w:rPr>
        <w:t>MS 17 – Equipment History</w:t>
      </w:r>
    </w:p>
    <w:p w14:paraId="2E6CF68D" w14:textId="77777777" w:rsidR="00D4198E" w:rsidRDefault="00792DB6" w:rsidP="004340AF">
      <w:pPr>
        <w:widowControl w:val="0"/>
        <w:autoSpaceDE w:val="0"/>
        <w:autoSpaceDN w:val="0"/>
        <w:spacing w:after="240"/>
        <w:ind w:left="720"/>
        <w:rPr>
          <w:rFonts w:eastAsia="Times New Roman" w:cs="Times New Roman"/>
          <w:szCs w:val="26"/>
        </w:rPr>
      </w:pPr>
      <w:r w:rsidRPr="00E67A83">
        <w:rPr>
          <w:rFonts w:eastAsia="Times New Roman" w:cs="Times New Roman"/>
          <w:szCs w:val="26"/>
        </w:rPr>
        <w:t>Maintenance standards or procedures clearly define requirements for equipment history for the systems and equipment, including, what information or data to collect, how to record data, and how the data is to be used.</w:t>
      </w:r>
    </w:p>
    <w:p w14:paraId="0AE2A0DB" w14:textId="1FEBA6DC" w:rsidR="00792DB6" w:rsidRPr="00694593" w:rsidRDefault="00792DB6">
      <w:pPr>
        <w:pStyle w:val="ListParagraph"/>
        <w:widowControl w:val="0"/>
        <w:numPr>
          <w:ilvl w:val="0"/>
          <w:numId w:val="41"/>
        </w:numPr>
        <w:autoSpaceDE w:val="0"/>
        <w:autoSpaceDN w:val="0"/>
        <w:spacing w:after="60"/>
        <w:contextualSpacing w:val="0"/>
        <w:rPr>
          <w:rFonts w:eastAsia="Times New Roman" w:cs="Times New Roman"/>
          <w:b/>
          <w:bCs/>
          <w:szCs w:val="26"/>
        </w:rPr>
      </w:pPr>
      <w:r w:rsidRPr="00694593">
        <w:rPr>
          <w:rFonts w:eastAsia="Times New Roman" w:cs="Times New Roman"/>
          <w:b/>
          <w:bCs/>
          <w:szCs w:val="26"/>
        </w:rPr>
        <w:t>MS 18 – Maintenance Facilities and Equipment</w:t>
      </w:r>
    </w:p>
    <w:p w14:paraId="3341B020" w14:textId="77777777" w:rsidR="00792DB6" w:rsidRPr="00E67A83" w:rsidRDefault="00792DB6" w:rsidP="004340AF">
      <w:pPr>
        <w:widowControl w:val="0"/>
        <w:autoSpaceDE w:val="0"/>
        <w:autoSpaceDN w:val="0"/>
        <w:spacing w:after="240"/>
        <w:ind w:left="720"/>
        <w:rPr>
          <w:rFonts w:eastAsia="Times New Roman" w:cs="Times New Roman"/>
          <w:szCs w:val="26"/>
        </w:rPr>
      </w:pPr>
      <w:r w:rsidRPr="00E67A83">
        <w:rPr>
          <w:rFonts w:eastAsia="Times New Roman" w:cs="Times New Roman"/>
          <w:szCs w:val="26"/>
        </w:rPr>
        <w:t>Facilities and equipment are adequate to effectively support maintenance activities.</w:t>
      </w:r>
    </w:p>
    <w:p w14:paraId="0E244F93" w14:textId="77777777" w:rsidR="002731BB" w:rsidRDefault="002731BB" w:rsidP="00792DB6">
      <w:pPr>
        <w:widowControl w:val="0"/>
        <w:autoSpaceDE w:val="0"/>
        <w:autoSpaceDN w:val="0"/>
        <w:spacing w:after="0"/>
        <w:rPr>
          <w:rFonts w:eastAsia="Times New Roman" w:cs="Times New Roman"/>
          <w:szCs w:val="26"/>
        </w:rPr>
      </w:pPr>
    </w:p>
    <w:p w14:paraId="1A061B4E" w14:textId="77777777" w:rsidR="00694593" w:rsidRDefault="00694593" w:rsidP="00792DB6">
      <w:pPr>
        <w:widowControl w:val="0"/>
        <w:autoSpaceDE w:val="0"/>
        <w:autoSpaceDN w:val="0"/>
        <w:spacing w:after="0"/>
        <w:rPr>
          <w:rFonts w:eastAsia="Times New Roman" w:cs="Times New Roman"/>
          <w:szCs w:val="26"/>
        </w:rPr>
      </w:pPr>
    </w:p>
    <w:p w14:paraId="29E3EB2C" w14:textId="77777777" w:rsidR="00694593" w:rsidRDefault="00694593" w:rsidP="00792DB6">
      <w:pPr>
        <w:widowControl w:val="0"/>
        <w:autoSpaceDE w:val="0"/>
        <w:autoSpaceDN w:val="0"/>
        <w:spacing w:after="0"/>
        <w:rPr>
          <w:rFonts w:eastAsia="Times New Roman" w:cs="Times New Roman"/>
          <w:szCs w:val="26"/>
        </w:rPr>
      </w:pPr>
    </w:p>
    <w:p w14:paraId="6D20C677" w14:textId="77777777" w:rsidR="00694593" w:rsidRDefault="00694593" w:rsidP="00792DB6">
      <w:pPr>
        <w:widowControl w:val="0"/>
        <w:autoSpaceDE w:val="0"/>
        <w:autoSpaceDN w:val="0"/>
        <w:spacing w:after="0"/>
        <w:rPr>
          <w:rFonts w:eastAsia="Times New Roman" w:cs="Times New Roman"/>
          <w:szCs w:val="26"/>
        </w:rPr>
      </w:pPr>
    </w:p>
    <w:p w14:paraId="220C5FC4" w14:textId="77777777" w:rsidR="00694593" w:rsidRDefault="00694593" w:rsidP="00792DB6">
      <w:pPr>
        <w:widowControl w:val="0"/>
        <w:autoSpaceDE w:val="0"/>
        <w:autoSpaceDN w:val="0"/>
        <w:spacing w:after="0"/>
        <w:rPr>
          <w:rFonts w:eastAsia="Times New Roman" w:cs="Times New Roman"/>
          <w:szCs w:val="26"/>
        </w:rPr>
      </w:pPr>
    </w:p>
    <w:p w14:paraId="0D745D56" w14:textId="77777777" w:rsidR="00694593" w:rsidRDefault="00694593" w:rsidP="00792DB6">
      <w:pPr>
        <w:widowControl w:val="0"/>
        <w:autoSpaceDE w:val="0"/>
        <w:autoSpaceDN w:val="0"/>
        <w:spacing w:after="0"/>
        <w:rPr>
          <w:rFonts w:eastAsia="Times New Roman" w:cs="Times New Roman"/>
          <w:szCs w:val="26"/>
        </w:rPr>
      </w:pPr>
    </w:p>
    <w:p w14:paraId="79030E37" w14:textId="77777777" w:rsidR="00694593" w:rsidRDefault="00694593" w:rsidP="00792DB6">
      <w:pPr>
        <w:widowControl w:val="0"/>
        <w:autoSpaceDE w:val="0"/>
        <w:autoSpaceDN w:val="0"/>
        <w:spacing w:after="0"/>
        <w:rPr>
          <w:rFonts w:eastAsia="Times New Roman" w:cs="Times New Roman"/>
          <w:szCs w:val="26"/>
        </w:rPr>
      </w:pPr>
    </w:p>
    <w:p w14:paraId="4BE16D1B" w14:textId="77777777" w:rsidR="00694593" w:rsidRDefault="00694593" w:rsidP="00792DB6">
      <w:pPr>
        <w:widowControl w:val="0"/>
        <w:autoSpaceDE w:val="0"/>
        <w:autoSpaceDN w:val="0"/>
        <w:spacing w:after="0"/>
        <w:rPr>
          <w:rFonts w:eastAsia="Times New Roman" w:cs="Times New Roman"/>
          <w:szCs w:val="26"/>
        </w:rPr>
      </w:pPr>
    </w:p>
    <w:p w14:paraId="45CA22F8" w14:textId="77777777" w:rsidR="00694593" w:rsidRDefault="00694593" w:rsidP="00792DB6">
      <w:pPr>
        <w:widowControl w:val="0"/>
        <w:autoSpaceDE w:val="0"/>
        <w:autoSpaceDN w:val="0"/>
        <w:spacing w:after="0"/>
        <w:rPr>
          <w:rFonts w:eastAsia="Times New Roman" w:cs="Times New Roman"/>
          <w:szCs w:val="26"/>
        </w:rPr>
      </w:pPr>
    </w:p>
    <w:p w14:paraId="4E4BC39B" w14:textId="77777777" w:rsidR="00694593" w:rsidRDefault="00694593" w:rsidP="00792DB6">
      <w:pPr>
        <w:widowControl w:val="0"/>
        <w:autoSpaceDE w:val="0"/>
        <w:autoSpaceDN w:val="0"/>
        <w:spacing w:after="0"/>
        <w:rPr>
          <w:rFonts w:eastAsia="Times New Roman" w:cs="Times New Roman"/>
          <w:szCs w:val="26"/>
        </w:rPr>
      </w:pPr>
    </w:p>
    <w:p w14:paraId="3A1CC582" w14:textId="77777777" w:rsidR="00694593" w:rsidRDefault="00694593" w:rsidP="00792DB6">
      <w:pPr>
        <w:widowControl w:val="0"/>
        <w:autoSpaceDE w:val="0"/>
        <w:autoSpaceDN w:val="0"/>
        <w:spacing w:after="0"/>
        <w:rPr>
          <w:rFonts w:eastAsia="Times New Roman" w:cs="Times New Roman"/>
          <w:szCs w:val="26"/>
        </w:rPr>
      </w:pPr>
    </w:p>
    <w:p w14:paraId="30B31A3A" w14:textId="77777777" w:rsidR="00694593" w:rsidRPr="00E67A83" w:rsidRDefault="00694593" w:rsidP="00792DB6">
      <w:pPr>
        <w:widowControl w:val="0"/>
        <w:autoSpaceDE w:val="0"/>
        <w:autoSpaceDN w:val="0"/>
        <w:spacing w:after="0"/>
        <w:rPr>
          <w:rFonts w:eastAsia="Times New Roman" w:cs="Times New Roman"/>
          <w:szCs w:val="26"/>
        </w:rPr>
      </w:pPr>
    </w:p>
    <w:p w14:paraId="79A7521D" w14:textId="23CD481C" w:rsidR="002731BB" w:rsidRPr="00D4198E" w:rsidRDefault="002731BB" w:rsidP="00D4198E">
      <w:pPr>
        <w:widowControl w:val="0"/>
        <w:autoSpaceDE w:val="0"/>
        <w:autoSpaceDN w:val="0"/>
        <w:spacing w:after="0"/>
        <w:jc w:val="center"/>
        <w:rPr>
          <w:rFonts w:eastAsia="Times New Roman" w:cs="Times New Roman"/>
          <w:b/>
          <w:bCs/>
          <w:szCs w:val="26"/>
        </w:rPr>
      </w:pPr>
      <w:r w:rsidRPr="00D4198E">
        <w:rPr>
          <w:rFonts w:eastAsia="Times New Roman" w:cs="Times New Roman"/>
          <w:b/>
          <w:bCs/>
          <w:szCs w:val="26"/>
        </w:rPr>
        <w:t>(END OF APPENDIX C)</w:t>
      </w:r>
    </w:p>
    <w:p w14:paraId="2DC0717F" w14:textId="77777777" w:rsidR="00792DB6" w:rsidRPr="00E67A83" w:rsidRDefault="00792DB6" w:rsidP="00792DB6">
      <w:pPr>
        <w:widowControl w:val="0"/>
        <w:autoSpaceDE w:val="0"/>
        <w:autoSpaceDN w:val="0"/>
        <w:spacing w:after="0"/>
        <w:rPr>
          <w:rFonts w:eastAsia="Times New Roman" w:cs="Times New Roman"/>
          <w:sz w:val="22"/>
        </w:rPr>
      </w:pPr>
    </w:p>
    <w:p w14:paraId="4552A399" w14:textId="77777777" w:rsidR="00792DB6" w:rsidRPr="00E67A83" w:rsidRDefault="00792DB6" w:rsidP="009C1416">
      <w:pPr>
        <w:rPr>
          <w:rFonts w:cs="Times New Roman"/>
          <w:szCs w:val="26"/>
        </w:rPr>
        <w:sectPr w:rsidR="00792DB6" w:rsidRPr="00E67A83" w:rsidSect="009B7EBB">
          <w:headerReference w:type="default" r:id="rId25"/>
          <w:footerReference w:type="default" r:id="rId26"/>
          <w:pgSz w:w="12240" w:h="15840" w:code="1"/>
          <w:pgMar w:top="1728" w:right="1440" w:bottom="1440" w:left="1440" w:header="720" w:footer="720" w:gutter="0"/>
          <w:pgNumType w:start="1"/>
          <w:cols w:space="720"/>
          <w:docGrid w:linePitch="360"/>
        </w:sectPr>
      </w:pPr>
    </w:p>
    <w:p w14:paraId="266FD684" w14:textId="77777777" w:rsidR="00792DB6" w:rsidRPr="00E67A83" w:rsidRDefault="00792DB6" w:rsidP="00792DB6">
      <w:pPr>
        <w:jc w:val="center"/>
        <w:rPr>
          <w:rFonts w:cs="Times New Roman"/>
          <w:b/>
          <w:bCs/>
          <w:sz w:val="32"/>
          <w:szCs w:val="32"/>
        </w:rPr>
      </w:pPr>
    </w:p>
    <w:p w14:paraId="2B8543C5" w14:textId="77777777" w:rsidR="00792DB6" w:rsidRPr="00E67A83" w:rsidRDefault="00792DB6" w:rsidP="00792DB6">
      <w:pPr>
        <w:jc w:val="center"/>
        <w:rPr>
          <w:rFonts w:cs="Times New Roman"/>
          <w:b/>
          <w:bCs/>
          <w:sz w:val="32"/>
          <w:szCs w:val="32"/>
        </w:rPr>
      </w:pPr>
    </w:p>
    <w:p w14:paraId="3285B0C9" w14:textId="77777777" w:rsidR="00792DB6" w:rsidRPr="00E67A83" w:rsidRDefault="00792DB6" w:rsidP="00792DB6">
      <w:pPr>
        <w:jc w:val="center"/>
        <w:rPr>
          <w:rFonts w:cs="Times New Roman"/>
          <w:b/>
          <w:bCs/>
          <w:sz w:val="32"/>
          <w:szCs w:val="32"/>
        </w:rPr>
      </w:pPr>
    </w:p>
    <w:p w14:paraId="4DDBEF27" w14:textId="77777777" w:rsidR="00792DB6" w:rsidRPr="00E67A83" w:rsidRDefault="00792DB6" w:rsidP="00792DB6">
      <w:pPr>
        <w:jc w:val="center"/>
        <w:rPr>
          <w:rFonts w:cs="Times New Roman"/>
          <w:b/>
          <w:bCs/>
          <w:sz w:val="32"/>
          <w:szCs w:val="32"/>
        </w:rPr>
      </w:pPr>
      <w:r w:rsidRPr="00E67A83">
        <w:rPr>
          <w:rFonts w:cs="Times New Roman"/>
          <w:b/>
          <w:bCs/>
          <w:sz w:val="32"/>
          <w:szCs w:val="32"/>
        </w:rPr>
        <w:t>APPENDIX D</w:t>
      </w:r>
    </w:p>
    <w:p w14:paraId="097286BC" w14:textId="7CAE8C4E" w:rsidR="00792DB6" w:rsidRPr="00E67A83" w:rsidRDefault="00792DB6" w:rsidP="00792DB6">
      <w:pPr>
        <w:jc w:val="center"/>
        <w:rPr>
          <w:rFonts w:cs="Times New Roman"/>
          <w:b/>
          <w:bCs/>
          <w:sz w:val="32"/>
          <w:szCs w:val="32"/>
        </w:rPr>
      </w:pPr>
      <w:bookmarkStart w:id="190" w:name="_Hlk160918877"/>
      <w:r w:rsidRPr="00E67A83">
        <w:rPr>
          <w:rFonts w:cs="Times New Roman"/>
          <w:b/>
          <w:bCs/>
          <w:sz w:val="32"/>
          <w:szCs w:val="32"/>
        </w:rPr>
        <w:t xml:space="preserve">OPERATION STANDARDS FOR </w:t>
      </w:r>
    </w:p>
    <w:p w14:paraId="520B289C" w14:textId="77777777" w:rsidR="00091B5A" w:rsidRPr="00E67A83" w:rsidRDefault="00792DB6" w:rsidP="00792DB6">
      <w:pPr>
        <w:jc w:val="center"/>
        <w:rPr>
          <w:rFonts w:cs="Times New Roman"/>
          <w:b/>
          <w:bCs/>
          <w:sz w:val="32"/>
          <w:szCs w:val="32"/>
        </w:rPr>
      </w:pPr>
      <w:r w:rsidRPr="00E67A83">
        <w:rPr>
          <w:rFonts w:cs="Times New Roman"/>
          <w:b/>
          <w:bCs/>
          <w:sz w:val="32"/>
          <w:szCs w:val="32"/>
        </w:rPr>
        <w:t xml:space="preserve">GENERATING ASSET </w:t>
      </w:r>
      <w:r w:rsidR="00091B5A" w:rsidRPr="00E67A83">
        <w:rPr>
          <w:rFonts w:cs="Times New Roman"/>
          <w:b/>
          <w:bCs/>
          <w:sz w:val="32"/>
          <w:szCs w:val="32"/>
        </w:rPr>
        <w:t>AND</w:t>
      </w:r>
    </w:p>
    <w:p w14:paraId="09A78C6D" w14:textId="73FDBDBB" w:rsidR="00792DB6" w:rsidRPr="00E67A83" w:rsidRDefault="00091B5A" w:rsidP="00792DB6">
      <w:pPr>
        <w:jc w:val="center"/>
        <w:rPr>
          <w:rFonts w:cs="Times New Roman"/>
          <w:b/>
          <w:bCs/>
          <w:sz w:val="32"/>
          <w:szCs w:val="32"/>
        </w:rPr>
      </w:pPr>
      <w:r w:rsidRPr="00E67A83">
        <w:rPr>
          <w:rFonts w:cs="Times New Roman"/>
          <w:b/>
          <w:bCs/>
          <w:sz w:val="32"/>
          <w:szCs w:val="32"/>
        </w:rPr>
        <w:t xml:space="preserve">ENERGY STORAGE SYSTEM </w:t>
      </w:r>
      <w:r w:rsidR="00792DB6" w:rsidRPr="00E67A83">
        <w:rPr>
          <w:rFonts w:cs="Times New Roman"/>
          <w:b/>
          <w:bCs/>
          <w:sz w:val="32"/>
          <w:szCs w:val="32"/>
        </w:rPr>
        <w:t>OWNERS</w:t>
      </w:r>
    </w:p>
    <w:bookmarkEnd w:id="190"/>
    <w:p w14:paraId="3F642242" w14:textId="77777777" w:rsidR="00792DB6" w:rsidRPr="00E67A83" w:rsidRDefault="00792DB6" w:rsidP="00792DB6">
      <w:pPr>
        <w:rPr>
          <w:rFonts w:cs="Times New Roman"/>
          <w:b/>
          <w:bCs/>
          <w:sz w:val="32"/>
          <w:szCs w:val="32"/>
        </w:rPr>
      </w:pPr>
    </w:p>
    <w:p w14:paraId="6DEBF3CC" w14:textId="77777777" w:rsidR="00792DB6" w:rsidRPr="00E67A83" w:rsidRDefault="00792DB6" w:rsidP="009C1416">
      <w:pPr>
        <w:rPr>
          <w:rFonts w:cs="Times New Roman"/>
          <w:szCs w:val="26"/>
        </w:rPr>
        <w:sectPr w:rsidR="00792DB6" w:rsidRPr="00E67A83" w:rsidSect="009B7EBB">
          <w:headerReference w:type="default" r:id="rId27"/>
          <w:footerReference w:type="default" r:id="rId28"/>
          <w:pgSz w:w="12240" w:h="15840" w:code="1"/>
          <w:pgMar w:top="1728" w:right="1440" w:bottom="1440" w:left="1440" w:header="720" w:footer="720" w:gutter="0"/>
          <w:cols w:space="720"/>
          <w:docGrid w:linePitch="360"/>
        </w:sectPr>
      </w:pPr>
    </w:p>
    <w:p w14:paraId="1080397E" w14:textId="7302F0E0" w:rsidR="00091B5A" w:rsidRPr="00E67A83" w:rsidRDefault="00091B5A" w:rsidP="00091B5A">
      <w:pPr>
        <w:rPr>
          <w:rFonts w:cs="Times New Roman"/>
          <w:highlight w:val="yellow"/>
        </w:rPr>
      </w:pPr>
      <w:r w:rsidRPr="00E67A83">
        <w:rPr>
          <w:rFonts w:cs="Times New Roman"/>
        </w:rPr>
        <w:lastRenderedPageBreak/>
        <w:t>Operating Standards (OS) 1 through 28 apply to each covered generating asset and ESS. (</w:t>
      </w:r>
      <w:r w:rsidRPr="00E93AFD">
        <w:rPr>
          <w:rFonts w:cs="Times New Roman"/>
          <w:i/>
          <w:iCs/>
        </w:rPr>
        <w:t>See</w:t>
      </w:r>
      <w:r w:rsidRPr="00E67A83">
        <w:rPr>
          <w:rFonts w:cs="Times New Roman"/>
        </w:rPr>
        <w:t xml:space="preserve"> GO 167, §§ 3 and 8.) A separate document </w:t>
      </w:r>
      <w:r w:rsidR="00E93AFD" w:rsidRPr="00E67A83">
        <w:rPr>
          <w:rFonts w:cs="Times New Roman"/>
        </w:rPr>
        <w:t>containing guidelines</w:t>
      </w:r>
      <w:r w:rsidRPr="00E67A83">
        <w:rPr>
          <w:rFonts w:cs="Times New Roman"/>
        </w:rPr>
        <w:t xml:space="preserve"> may be obtained from the Commission’s Safety and Enforcement Division (or successor entity). (</w:t>
      </w:r>
      <w:r w:rsidRPr="00E93AFD">
        <w:rPr>
          <w:rFonts w:cs="Times New Roman"/>
          <w:i/>
          <w:iCs/>
        </w:rPr>
        <w:t>See</w:t>
      </w:r>
      <w:r w:rsidR="00E93AFD">
        <w:rPr>
          <w:rFonts w:cs="Times New Roman"/>
        </w:rPr>
        <w:t> </w:t>
      </w:r>
      <w:r w:rsidRPr="00E67A83">
        <w:rPr>
          <w:rFonts w:cs="Times New Roman"/>
        </w:rPr>
        <w:t>GO</w:t>
      </w:r>
      <w:r w:rsidR="00E93AFD">
        <w:rPr>
          <w:rFonts w:cs="Times New Roman"/>
        </w:rPr>
        <w:t> </w:t>
      </w:r>
      <w:r w:rsidRPr="00E67A83">
        <w:rPr>
          <w:rFonts w:cs="Times New Roman"/>
        </w:rPr>
        <w:t>167 §</w:t>
      </w:r>
      <w:r w:rsidR="00E93AFD">
        <w:rPr>
          <w:rFonts w:cs="Times New Roman"/>
        </w:rPr>
        <w:t> </w:t>
      </w:r>
      <w:r w:rsidRPr="00E67A83">
        <w:rPr>
          <w:rFonts w:cs="Times New Roman"/>
        </w:rPr>
        <w:t>15.2.) The guidelines are intended to assist each generating asset and ESS owner in determining how it may comply with these OS.</w:t>
      </w:r>
    </w:p>
    <w:p w14:paraId="222A4621" w14:textId="59E0A659" w:rsidR="00091B5A" w:rsidRPr="00BC221D" w:rsidRDefault="00091B5A">
      <w:pPr>
        <w:pStyle w:val="ListParagraph"/>
        <w:numPr>
          <w:ilvl w:val="0"/>
          <w:numId w:val="42"/>
        </w:numPr>
        <w:spacing w:after="60"/>
        <w:contextualSpacing w:val="0"/>
        <w:rPr>
          <w:rFonts w:cs="Times New Roman"/>
          <w:b/>
          <w:bCs/>
        </w:rPr>
      </w:pPr>
      <w:r w:rsidRPr="00BC221D">
        <w:rPr>
          <w:rFonts w:cs="Times New Roman"/>
          <w:b/>
          <w:bCs/>
        </w:rPr>
        <w:t>OS 1 - Safety</w:t>
      </w:r>
    </w:p>
    <w:p w14:paraId="4AD13209" w14:textId="77777777" w:rsidR="00091B5A" w:rsidRPr="00E67A83" w:rsidRDefault="00091B5A" w:rsidP="00D263AE">
      <w:pPr>
        <w:spacing w:after="240"/>
        <w:ind w:left="720"/>
        <w:rPr>
          <w:rFonts w:cs="Times New Roman"/>
        </w:rPr>
      </w:pPr>
      <w:r w:rsidRPr="00E67A83">
        <w:rPr>
          <w:rFonts w:cs="Times New Roman"/>
        </w:rPr>
        <w:t>The protection of life and limb for the work force is paramount. GAOs and ESSOs have a comprehensive safety program in place at each site. The company’s behavior ensures that personnel at all levels of the organization consider safety as the overriding priority. This is manifested in decisions and actions based on this priority. The work environment and the policies and procedures foster such a safety culture, and the attitudes and behaviors of personnel are consistent with the policies and procedures.</w:t>
      </w:r>
    </w:p>
    <w:p w14:paraId="56795923" w14:textId="1B65D052" w:rsidR="00091B5A" w:rsidRPr="00BC221D" w:rsidRDefault="00091B5A">
      <w:pPr>
        <w:pStyle w:val="ListParagraph"/>
        <w:numPr>
          <w:ilvl w:val="0"/>
          <w:numId w:val="42"/>
        </w:numPr>
        <w:spacing w:after="60"/>
        <w:contextualSpacing w:val="0"/>
        <w:rPr>
          <w:rFonts w:cs="Times New Roman"/>
          <w:b/>
          <w:bCs/>
        </w:rPr>
      </w:pPr>
      <w:r w:rsidRPr="00BC221D">
        <w:rPr>
          <w:rFonts w:cs="Times New Roman"/>
          <w:b/>
          <w:bCs/>
        </w:rPr>
        <w:t>OS 2 - Organizational Structure and Responsibilities</w:t>
      </w:r>
    </w:p>
    <w:p w14:paraId="117CDF42" w14:textId="427E6DB8" w:rsidR="00E93AFD" w:rsidRDefault="00091B5A" w:rsidP="00D263AE">
      <w:pPr>
        <w:spacing w:after="240"/>
        <w:ind w:left="720"/>
        <w:rPr>
          <w:rFonts w:cs="Times New Roman"/>
        </w:rPr>
      </w:pPr>
      <w:r w:rsidRPr="00E67A83">
        <w:rPr>
          <w:rFonts w:cs="Times New Roman"/>
        </w:rPr>
        <w:t xml:space="preserve">The organization with responsibility and accountability for establishing and implementing an operation strategy to support company objectives for reliable facility operation is clearly defined, communicated, </w:t>
      </w:r>
      <w:r w:rsidR="00BC221D" w:rsidRPr="00E67A83">
        <w:rPr>
          <w:rFonts w:cs="Times New Roman"/>
        </w:rPr>
        <w:t>understood,</w:t>
      </w:r>
      <w:r w:rsidRPr="00E67A83">
        <w:rPr>
          <w:rFonts w:cs="Times New Roman"/>
        </w:rPr>
        <w:t xml:space="preserve"> and is effectively implemented. Reporting relationships, control of resources, and individual authorities support, are clearly defined, and commensurate with responsibilities.</w:t>
      </w:r>
    </w:p>
    <w:p w14:paraId="042C67A8" w14:textId="240290E1" w:rsidR="00091B5A" w:rsidRPr="00BC221D" w:rsidRDefault="00091B5A">
      <w:pPr>
        <w:pStyle w:val="ListParagraph"/>
        <w:numPr>
          <w:ilvl w:val="0"/>
          <w:numId w:val="42"/>
        </w:numPr>
        <w:spacing w:after="60"/>
        <w:contextualSpacing w:val="0"/>
        <w:rPr>
          <w:rFonts w:cs="Times New Roman"/>
          <w:b/>
          <w:bCs/>
        </w:rPr>
      </w:pPr>
      <w:r w:rsidRPr="00BC221D">
        <w:rPr>
          <w:rFonts w:cs="Times New Roman"/>
          <w:b/>
          <w:bCs/>
        </w:rPr>
        <w:t>OS 3 - Operations Management and Leadership</w:t>
      </w:r>
    </w:p>
    <w:p w14:paraId="00BD68D4" w14:textId="77777777" w:rsidR="00E93AFD" w:rsidRDefault="00091B5A" w:rsidP="00D263AE">
      <w:pPr>
        <w:spacing w:after="240"/>
        <w:ind w:left="720"/>
        <w:rPr>
          <w:rFonts w:cs="Times New Roman"/>
        </w:rPr>
      </w:pPr>
      <w:r w:rsidRPr="00E67A83">
        <w:rPr>
          <w:rFonts w:cs="Times New Roman"/>
        </w:rPr>
        <w:t>Operations management establishes high standards of performance and aligns the operations organization to effectively implement and control operations activities.</w:t>
      </w:r>
    </w:p>
    <w:p w14:paraId="00130001" w14:textId="61AE8F54" w:rsidR="00091B5A" w:rsidRPr="00BC221D" w:rsidRDefault="00091B5A">
      <w:pPr>
        <w:pStyle w:val="ListParagraph"/>
        <w:numPr>
          <w:ilvl w:val="0"/>
          <w:numId w:val="42"/>
        </w:numPr>
        <w:spacing w:after="60"/>
        <w:contextualSpacing w:val="0"/>
        <w:rPr>
          <w:rFonts w:cs="Times New Roman"/>
          <w:b/>
          <w:bCs/>
        </w:rPr>
      </w:pPr>
      <w:r w:rsidRPr="00BC221D">
        <w:rPr>
          <w:rFonts w:cs="Times New Roman"/>
          <w:b/>
          <w:bCs/>
        </w:rPr>
        <w:t>OS 4 - Problem Resolution and Continuing Improvement</w:t>
      </w:r>
    </w:p>
    <w:p w14:paraId="73F3DDE2" w14:textId="77777777" w:rsidR="00091B5A" w:rsidRPr="00E67A83" w:rsidRDefault="00091B5A" w:rsidP="00D263AE">
      <w:pPr>
        <w:spacing w:after="240"/>
        <w:ind w:left="720"/>
        <w:rPr>
          <w:rFonts w:cs="Times New Roman"/>
        </w:rPr>
      </w:pPr>
      <w:r w:rsidRPr="00E67A83">
        <w:rPr>
          <w:rFonts w:cs="Times New Roman"/>
        </w:rPr>
        <w:t>The GAO and ESSO value and foster an environment of continuous improvement and timely and effective problem resolution.</w:t>
      </w:r>
    </w:p>
    <w:p w14:paraId="6D9417CB" w14:textId="4D4F09D2" w:rsidR="00091B5A" w:rsidRPr="00BC221D" w:rsidRDefault="00091B5A">
      <w:pPr>
        <w:pStyle w:val="ListParagraph"/>
        <w:numPr>
          <w:ilvl w:val="0"/>
          <w:numId w:val="42"/>
        </w:numPr>
        <w:spacing w:after="60"/>
        <w:contextualSpacing w:val="0"/>
        <w:rPr>
          <w:rFonts w:cs="Times New Roman"/>
          <w:b/>
          <w:bCs/>
        </w:rPr>
      </w:pPr>
      <w:r w:rsidRPr="00BC221D">
        <w:rPr>
          <w:rFonts w:cs="Times New Roman"/>
          <w:b/>
          <w:bCs/>
        </w:rPr>
        <w:t>OS 5 - Operations Personnel Knowledge and Skills</w:t>
      </w:r>
    </w:p>
    <w:p w14:paraId="6561B590" w14:textId="77777777" w:rsidR="00091B5A" w:rsidRPr="00E67A83" w:rsidRDefault="00091B5A" w:rsidP="00D263AE">
      <w:pPr>
        <w:spacing w:after="240"/>
        <w:ind w:left="720"/>
        <w:rPr>
          <w:rFonts w:cs="Times New Roman"/>
        </w:rPr>
      </w:pPr>
      <w:r w:rsidRPr="00E67A83">
        <w:rPr>
          <w:rFonts w:cs="Times New Roman"/>
        </w:rPr>
        <w:t>Operations personnel are trained and qualified to possess and apply the knowledge and skills needed to perform operations activities that support safe and reliable facility operation.</w:t>
      </w:r>
    </w:p>
    <w:p w14:paraId="707F4806" w14:textId="5206930E" w:rsidR="00091B5A" w:rsidRPr="00BC221D" w:rsidRDefault="00091B5A">
      <w:pPr>
        <w:pStyle w:val="ListParagraph"/>
        <w:numPr>
          <w:ilvl w:val="0"/>
          <w:numId w:val="42"/>
        </w:numPr>
        <w:spacing w:after="60"/>
        <w:contextualSpacing w:val="0"/>
        <w:rPr>
          <w:rFonts w:cs="Times New Roman"/>
          <w:b/>
          <w:bCs/>
        </w:rPr>
      </w:pPr>
      <w:r w:rsidRPr="00BC221D">
        <w:rPr>
          <w:rFonts w:cs="Times New Roman"/>
          <w:b/>
          <w:bCs/>
        </w:rPr>
        <w:t>OS 6 - Training Support</w:t>
      </w:r>
    </w:p>
    <w:p w14:paraId="5DFB11E7" w14:textId="60CC5830" w:rsidR="00091B5A" w:rsidRPr="00E67A83" w:rsidRDefault="00091B5A" w:rsidP="00D263AE">
      <w:pPr>
        <w:spacing w:after="240"/>
        <w:ind w:left="720"/>
        <w:rPr>
          <w:rFonts w:cs="Times New Roman"/>
        </w:rPr>
      </w:pPr>
      <w:r w:rsidRPr="00E67A83">
        <w:rPr>
          <w:rFonts w:cs="Times New Roman"/>
        </w:rPr>
        <w:t>A systematic approach to training is used to achieve, improve, and maintain a high level of personnel knowledge, skill, and performance. Each GAO and ESSO provides a site-specific training program including on-the-job training, covering operations, including reasonably anticipated abnormal and emergency operations. Personnel are trained to ensure safe and reliable facility operation.</w:t>
      </w:r>
    </w:p>
    <w:p w14:paraId="5DA2626C" w14:textId="125402BF" w:rsidR="00091B5A" w:rsidRPr="00BC221D" w:rsidRDefault="00091B5A">
      <w:pPr>
        <w:pStyle w:val="ListParagraph"/>
        <w:numPr>
          <w:ilvl w:val="0"/>
          <w:numId w:val="42"/>
        </w:numPr>
        <w:spacing w:after="60"/>
        <w:contextualSpacing w:val="0"/>
        <w:rPr>
          <w:rFonts w:cs="Times New Roman"/>
          <w:b/>
          <w:bCs/>
        </w:rPr>
      </w:pPr>
      <w:r w:rsidRPr="00BC221D">
        <w:rPr>
          <w:rFonts w:cs="Times New Roman"/>
          <w:b/>
          <w:bCs/>
        </w:rPr>
        <w:lastRenderedPageBreak/>
        <w:t>OS 7 - Operation Procedures and Documentation</w:t>
      </w:r>
    </w:p>
    <w:p w14:paraId="39A6A0D4" w14:textId="6A19FBB3" w:rsidR="00091B5A" w:rsidRPr="00E67A83" w:rsidRDefault="00091B5A" w:rsidP="00D263AE">
      <w:pPr>
        <w:spacing w:after="240"/>
        <w:ind w:left="720"/>
        <w:rPr>
          <w:rFonts w:cs="Times New Roman"/>
        </w:rPr>
      </w:pPr>
      <w:r w:rsidRPr="00E67A83">
        <w:rPr>
          <w:rFonts w:cs="Times New Roman"/>
        </w:rPr>
        <w:t xml:space="preserve">Operation step wise procedures exist for critical systems and states of those systems necessary for the operation of the unit including startup, shutdown, charging, discharging, normal operation, failure detection, reasonably anticipated abnormal and emergency conditions, and restoration. Operation procedures and documents are clear and technically accurate, provide appropriate </w:t>
      </w:r>
      <w:r w:rsidR="00D263AE" w:rsidRPr="00E67A83">
        <w:rPr>
          <w:rFonts w:cs="Times New Roman"/>
        </w:rPr>
        <w:t>directions</w:t>
      </w:r>
      <w:r w:rsidRPr="00E67A83">
        <w:rPr>
          <w:rFonts w:cs="Times New Roman"/>
        </w:rPr>
        <w:t>, and are used to support safe and reliable facility operation. Procedures are current to the actual methods being employed to accomplish the task and are comprehensive to ensure reliable energy delivery to the transmission grid. Procedure shall be reviewed annually to ensure current procedures are up-to-date and OEM recommendations are implemented.</w:t>
      </w:r>
    </w:p>
    <w:p w14:paraId="4874A574" w14:textId="2EA51833" w:rsidR="00091B5A" w:rsidRPr="00D263AE" w:rsidRDefault="00091B5A">
      <w:pPr>
        <w:pStyle w:val="ListParagraph"/>
        <w:numPr>
          <w:ilvl w:val="0"/>
          <w:numId w:val="42"/>
        </w:numPr>
        <w:spacing w:after="60"/>
        <w:contextualSpacing w:val="0"/>
        <w:rPr>
          <w:rFonts w:cs="Times New Roman"/>
          <w:b/>
          <w:bCs/>
        </w:rPr>
      </w:pPr>
      <w:r w:rsidRPr="00D263AE">
        <w:rPr>
          <w:rFonts w:cs="Times New Roman"/>
          <w:b/>
          <w:bCs/>
        </w:rPr>
        <w:t>OS 8 - Plant Status and Configuration</w:t>
      </w:r>
    </w:p>
    <w:p w14:paraId="3DFC3513" w14:textId="67C9EC1E" w:rsidR="00091B5A" w:rsidRPr="00E67A83" w:rsidRDefault="00091B5A" w:rsidP="00D263AE">
      <w:pPr>
        <w:spacing w:after="240"/>
        <w:ind w:left="720"/>
        <w:rPr>
          <w:rFonts w:cs="Times New Roman"/>
        </w:rPr>
      </w:pPr>
      <w:r w:rsidRPr="00E67A83">
        <w:rPr>
          <w:rFonts w:cs="Times New Roman"/>
        </w:rPr>
        <w:t xml:space="preserve">Facility activities are effectively </w:t>
      </w:r>
      <w:r w:rsidR="00D263AE" w:rsidRPr="00E67A83">
        <w:rPr>
          <w:rFonts w:cs="Times New Roman"/>
        </w:rPr>
        <w:t>managed,</w:t>
      </w:r>
      <w:r w:rsidRPr="00E67A83">
        <w:rPr>
          <w:rFonts w:cs="Times New Roman"/>
        </w:rPr>
        <w:t xml:space="preserve"> so the facility status and configuration are maintained to support safe, reliable, and efficient operation.</w:t>
      </w:r>
    </w:p>
    <w:p w14:paraId="0F8CDCE4" w14:textId="658A91A6" w:rsidR="00091B5A" w:rsidRPr="00D263AE" w:rsidRDefault="00091B5A">
      <w:pPr>
        <w:pStyle w:val="ListParagraph"/>
        <w:numPr>
          <w:ilvl w:val="0"/>
          <w:numId w:val="42"/>
        </w:numPr>
        <w:spacing w:after="60"/>
        <w:contextualSpacing w:val="0"/>
        <w:rPr>
          <w:rFonts w:cs="Times New Roman"/>
          <w:b/>
          <w:bCs/>
        </w:rPr>
      </w:pPr>
      <w:r w:rsidRPr="00D263AE">
        <w:rPr>
          <w:rFonts w:cs="Times New Roman"/>
          <w:b/>
          <w:bCs/>
        </w:rPr>
        <w:t>OS 9 - Engineering and Technical Support</w:t>
      </w:r>
    </w:p>
    <w:p w14:paraId="2A02D924" w14:textId="77777777" w:rsidR="00091B5A" w:rsidRPr="00E67A83" w:rsidRDefault="00091B5A" w:rsidP="00D263AE">
      <w:pPr>
        <w:spacing w:after="240"/>
        <w:ind w:left="720"/>
        <w:rPr>
          <w:rFonts w:cs="Times New Roman"/>
        </w:rPr>
      </w:pPr>
      <w:r w:rsidRPr="00E67A83">
        <w:rPr>
          <w:rFonts w:cs="Times New Roman"/>
        </w:rPr>
        <w:t>Engineering activities are conducted such that equipment performance supports reliable facility operation. Engineering provides the technical information necessary for the facility to be operated and maintained within the operating parameters defined by facility design. Software should be up to date for cyber security, safety, reliability, and operational purposes. Engineering and technical staff provide support, when needed, to operations and maintenance groups to resolve operations and maintenance problems.</w:t>
      </w:r>
    </w:p>
    <w:p w14:paraId="4A510A67" w14:textId="77777777" w:rsidR="00091B5A" w:rsidRPr="00D263AE" w:rsidRDefault="00091B5A">
      <w:pPr>
        <w:pStyle w:val="ListParagraph"/>
        <w:numPr>
          <w:ilvl w:val="0"/>
          <w:numId w:val="42"/>
        </w:numPr>
        <w:spacing w:after="60"/>
        <w:contextualSpacing w:val="0"/>
        <w:rPr>
          <w:rFonts w:cs="Times New Roman"/>
          <w:b/>
          <w:bCs/>
        </w:rPr>
      </w:pPr>
      <w:r w:rsidRPr="00D263AE">
        <w:rPr>
          <w:rFonts w:cs="Times New Roman"/>
          <w:b/>
          <w:bCs/>
        </w:rPr>
        <w:t>OS 10 - Environmental Regulatory Requirements</w:t>
      </w:r>
    </w:p>
    <w:p w14:paraId="2208E078" w14:textId="77777777" w:rsidR="00091B5A" w:rsidRPr="00E67A83" w:rsidRDefault="00091B5A" w:rsidP="00D263AE">
      <w:pPr>
        <w:spacing w:after="240"/>
        <w:ind w:left="720"/>
        <w:rPr>
          <w:rFonts w:cs="Times New Roman"/>
        </w:rPr>
      </w:pPr>
      <w:r w:rsidRPr="00E67A83">
        <w:rPr>
          <w:rFonts w:cs="Times New Roman"/>
        </w:rPr>
        <w:t>Environmental regulatory compliance is paramount in the operation of the facility. Each regulatory event is identified, reported and appropriate action taken to prevent recurrence.</w:t>
      </w:r>
    </w:p>
    <w:p w14:paraId="49982745" w14:textId="43D44B8A" w:rsidR="00091B5A" w:rsidRPr="00D263AE" w:rsidRDefault="00091B5A">
      <w:pPr>
        <w:pStyle w:val="ListParagraph"/>
        <w:numPr>
          <w:ilvl w:val="0"/>
          <w:numId w:val="42"/>
        </w:numPr>
        <w:spacing w:after="60"/>
        <w:contextualSpacing w:val="0"/>
        <w:rPr>
          <w:rFonts w:cs="Times New Roman"/>
          <w:b/>
          <w:bCs/>
        </w:rPr>
      </w:pPr>
      <w:r w:rsidRPr="00D263AE">
        <w:rPr>
          <w:rFonts w:cs="Times New Roman"/>
          <w:b/>
          <w:bCs/>
        </w:rPr>
        <w:t xml:space="preserve">OS 11 - Operations Facilities, </w:t>
      </w:r>
      <w:r w:rsidR="00D263AE" w:rsidRPr="00D263AE">
        <w:rPr>
          <w:rFonts w:cs="Times New Roman"/>
          <w:b/>
          <w:bCs/>
        </w:rPr>
        <w:t>Tools,</w:t>
      </w:r>
      <w:r w:rsidRPr="00D263AE">
        <w:rPr>
          <w:rFonts w:cs="Times New Roman"/>
          <w:b/>
          <w:bCs/>
        </w:rPr>
        <w:t xml:space="preserve"> and Equipment</w:t>
      </w:r>
    </w:p>
    <w:p w14:paraId="6D276D70" w14:textId="77777777" w:rsidR="00091B5A" w:rsidRPr="00E67A83" w:rsidRDefault="00091B5A" w:rsidP="00D263AE">
      <w:pPr>
        <w:spacing w:after="240"/>
        <w:ind w:left="720"/>
        <w:rPr>
          <w:rFonts w:cs="Times New Roman"/>
        </w:rPr>
      </w:pPr>
      <w:r w:rsidRPr="00E67A83">
        <w:rPr>
          <w:rFonts w:cs="Times New Roman"/>
        </w:rPr>
        <w:t xml:space="preserve">Facilities and equipment are adequate to effectively support operations activities, including housekeeping, tool storage, and equipment storage. </w:t>
      </w:r>
    </w:p>
    <w:p w14:paraId="1C9E46B1" w14:textId="77777777" w:rsidR="00091B5A" w:rsidRPr="00D263AE" w:rsidRDefault="00091B5A">
      <w:pPr>
        <w:pStyle w:val="ListParagraph"/>
        <w:numPr>
          <w:ilvl w:val="0"/>
          <w:numId w:val="42"/>
        </w:numPr>
        <w:spacing w:after="60"/>
        <w:contextualSpacing w:val="0"/>
        <w:rPr>
          <w:rFonts w:cs="Times New Roman"/>
          <w:b/>
          <w:bCs/>
        </w:rPr>
      </w:pPr>
      <w:r w:rsidRPr="00D263AE">
        <w:rPr>
          <w:rFonts w:cs="Times New Roman"/>
          <w:b/>
          <w:bCs/>
        </w:rPr>
        <w:t>OS 12 - Operations Conduct</w:t>
      </w:r>
    </w:p>
    <w:p w14:paraId="7F0AC871" w14:textId="77777777" w:rsidR="00091B5A" w:rsidRPr="00E67A83" w:rsidRDefault="00091B5A" w:rsidP="00D263AE">
      <w:pPr>
        <w:ind w:left="720"/>
        <w:rPr>
          <w:rFonts w:cs="Times New Roman"/>
        </w:rPr>
      </w:pPr>
      <w:r w:rsidRPr="00E67A83">
        <w:rPr>
          <w:rFonts w:cs="Times New Roman"/>
        </w:rPr>
        <w:t>To ensure safety and optimize facility availability, the facility conducts operations systematically, professionally, and in accordance with approved policies and procedures. The facility takes responsibility for personnel actions, assigns personnel to tasks for which they are trained, and requires personnel to follow facility and operation procedures and instructions while taking responsibility for safety. Among other things:</w:t>
      </w:r>
    </w:p>
    <w:p w14:paraId="5BB89694" w14:textId="07C0BFEA" w:rsidR="00091B5A" w:rsidRPr="00D263AE" w:rsidRDefault="00091B5A">
      <w:pPr>
        <w:pStyle w:val="ListParagraph"/>
        <w:numPr>
          <w:ilvl w:val="0"/>
          <w:numId w:val="43"/>
        </w:numPr>
        <w:spacing w:after="0"/>
        <w:ind w:left="1080"/>
        <w:contextualSpacing w:val="0"/>
        <w:rPr>
          <w:rFonts w:cs="Times New Roman"/>
        </w:rPr>
      </w:pPr>
      <w:r w:rsidRPr="00D263AE">
        <w:rPr>
          <w:rFonts w:cs="Times New Roman"/>
        </w:rPr>
        <w:lastRenderedPageBreak/>
        <w:t>All personnel follow approved policies and procedures. Procedures are current and include a course of action to be employed when an adopted procedure is found to be deficient.</w:t>
      </w:r>
    </w:p>
    <w:p w14:paraId="53758B99" w14:textId="6883AA12" w:rsidR="00091B5A" w:rsidRPr="00D263AE" w:rsidRDefault="00091B5A">
      <w:pPr>
        <w:pStyle w:val="ListParagraph"/>
        <w:numPr>
          <w:ilvl w:val="0"/>
          <w:numId w:val="43"/>
        </w:numPr>
        <w:spacing w:after="0"/>
        <w:ind w:left="1080"/>
        <w:contextualSpacing w:val="0"/>
        <w:rPr>
          <w:rFonts w:cs="Times New Roman"/>
        </w:rPr>
      </w:pPr>
      <w:r w:rsidRPr="00D263AE">
        <w:rPr>
          <w:rFonts w:cs="Times New Roman"/>
        </w:rPr>
        <w:t>All operations are performed in a professional manner. Professional conduct applies throughout the facility site at all times.</w:t>
      </w:r>
    </w:p>
    <w:p w14:paraId="5F7952A2" w14:textId="024F0A07" w:rsidR="00091B5A" w:rsidRPr="00D263AE" w:rsidRDefault="00091B5A">
      <w:pPr>
        <w:pStyle w:val="ListParagraph"/>
        <w:numPr>
          <w:ilvl w:val="0"/>
          <w:numId w:val="43"/>
        </w:numPr>
        <w:spacing w:after="0"/>
        <w:ind w:left="1080"/>
        <w:contextualSpacing w:val="0"/>
        <w:rPr>
          <w:rFonts w:cs="Times New Roman"/>
        </w:rPr>
      </w:pPr>
      <w:r w:rsidRPr="00D263AE">
        <w:rPr>
          <w:rFonts w:cs="Times New Roman"/>
        </w:rPr>
        <w:t>All personnel on duty are trained, qualified, and capable of performing their job functions. Personnel are assigned only to duties for which they are properly trained and qualified.</w:t>
      </w:r>
    </w:p>
    <w:p w14:paraId="4C63F9D3" w14:textId="668BC451" w:rsidR="00091B5A" w:rsidRPr="00D263AE" w:rsidRDefault="00091B5A">
      <w:pPr>
        <w:pStyle w:val="ListParagraph"/>
        <w:numPr>
          <w:ilvl w:val="0"/>
          <w:numId w:val="43"/>
        </w:numPr>
        <w:spacing w:after="240"/>
        <w:ind w:left="1080"/>
        <w:contextualSpacing w:val="0"/>
        <w:rPr>
          <w:rFonts w:cs="Times New Roman"/>
        </w:rPr>
      </w:pPr>
      <w:r w:rsidRPr="00D263AE">
        <w:rPr>
          <w:rFonts w:cs="Times New Roman"/>
        </w:rPr>
        <w:t>Personnel take immediate actions to prevent or correct unsafe situations. Anyone shall have the right to stop work if they see an unsafe condition.</w:t>
      </w:r>
    </w:p>
    <w:p w14:paraId="3273FFDA" w14:textId="77777777" w:rsidR="00091B5A" w:rsidRPr="00D263AE" w:rsidRDefault="00091B5A">
      <w:pPr>
        <w:pStyle w:val="ListParagraph"/>
        <w:numPr>
          <w:ilvl w:val="0"/>
          <w:numId w:val="42"/>
        </w:numPr>
        <w:spacing w:after="60"/>
        <w:contextualSpacing w:val="0"/>
        <w:rPr>
          <w:rFonts w:cs="Times New Roman"/>
          <w:b/>
          <w:bCs/>
        </w:rPr>
      </w:pPr>
      <w:r w:rsidRPr="00D263AE">
        <w:rPr>
          <w:rFonts w:cs="Times New Roman"/>
          <w:b/>
          <w:bCs/>
        </w:rPr>
        <w:t>OS 13 - Routine Inspections</w:t>
      </w:r>
    </w:p>
    <w:p w14:paraId="272B0CC3" w14:textId="77777777" w:rsidR="00091B5A" w:rsidRPr="00E67A83" w:rsidRDefault="00091B5A" w:rsidP="00D263AE">
      <w:pPr>
        <w:ind w:left="720"/>
        <w:rPr>
          <w:rFonts w:cs="Times New Roman"/>
        </w:rPr>
      </w:pPr>
      <w:r w:rsidRPr="00E67A83">
        <w:rPr>
          <w:rFonts w:cs="Times New Roman"/>
        </w:rPr>
        <w:t>Routine inspections by facility personnel ensure that all areas and critical parameters of facility operations are continually monitored, equipment is operating normally, and that routine maintenance is being performed. Results of data collection and monitoring of parameters during routine inspections are utilized to identify and resolve problems, to improve facility operations, and to identify the need for maintenance. All personnel are trained in the routine inspection procedures relevant to their responsibilities. Among other things, each GAO or ESSO creates, maintains, and implements routine inspections by:</w:t>
      </w:r>
    </w:p>
    <w:p w14:paraId="39956204" w14:textId="1CE22A70" w:rsidR="00091B5A" w:rsidRPr="00D263AE" w:rsidRDefault="00091B5A">
      <w:pPr>
        <w:pStyle w:val="ListParagraph"/>
        <w:numPr>
          <w:ilvl w:val="0"/>
          <w:numId w:val="44"/>
        </w:numPr>
        <w:spacing w:after="0"/>
        <w:ind w:left="1080"/>
        <w:contextualSpacing w:val="0"/>
        <w:rPr>
          <w:rFonts w:cs="Times New Roman"/>
        </w:rPr>
      </w:pPr>
      <w:r w:rsidRPr="00D263AE">
        <w:rPr>
          <w:rFonts w:cs="Times New Roman"/>
        </w:rPr>
        <w:t>Identifying systems and components critical to system operation (such as those identified but not limited to in the guidelines to Operating Standard 28.).</w:t>
      </w:r>
    </w:p>
    <w:p w14:paraId="32DE10BD" w14:textId="25390C5C" w:rsidR="00091B5A" w:rsidRPr="00D263AE" w:rsidRDefault="00091B5A">
      <w:pPr>
        <w:pStyle w:val="ListParagraph"/>
        <w:numPr>
          <w:ilvl w:val="0"/>
          <w:numId w:val="44"/>
        </w:numPr>
        <w:spacing w:after="0"/>
        <w:ind w:left="1080"/>
        <w:contextualSpacing w:val="0"/>
        <w:rPr>
          <w:rFonts w:cs="Times New Roman"/>
        </w:rPr>
      </w:pPr>
      <w:r w:rsidRPr="00D263AE">
        <w:rPr>
          <w:rFonts w:cs="Times New Roman"/>
        </w:rPr>
        <w:t>Establishing procedures for routine inspections that define critical parameters of these systems, describe how those parameters are monitored, and delineate what action is taken when parameters meet alert or action levels.</w:t>
      </w:r>
    </w:p>
    <w:p w14:paraId="0C3501F9" w14:textId="08616C7F" w:rsidR="00091B5A" w:rsidRPr="00D263AE" w:rsidRDefault="00091B5A">
      <w:pPr>
        <w:pStyle w:val="ListParagraph"/>
        <w:numPr>
          <w:ilvl w:val="0"/>
          <w:numId w:val="44"/>
        </w:numPr>
        <w:spacing w:after="0"/>
        <w:ind w:left="1080"/>
        <w:contextualSpacing w:val="0"/>
        <w:rPr>
          <w:rFonts w:cs="Times New Roman"/>
        </w:rPr>
      </w:pPr>
      <w:r w:rsidRPr="00D263AE">
        <w:rPr>
          <w:rFonts w:cs="Times New Roman"/>
        </w:rPr>
        <w:t>Training personnel to conduct routine inspections.</w:t>
      </w:r>
    </w:p>
    <w:p w14:paraId="689962BB" w14:textId="5382AAEB" w:rsidR="00091B5A" w:rsidRPr="00D263AE" w:rsidRDefault="00091B5A">
      <w:pPr>
        <w:pStyle w:val="ListParagraph"/>
        <w:numPr>
          <w:ilvl w:val="0"/>
          <w:numId w:val="44"/>
        </w:numPr>
        <w:spacing w:after="240"/>
        <w:ind w:left="1080"/>
        <w:contextualSpacing w:val="0"/>
        <w:rPr>
          <w:rFonts w:cs="Times New Roman"/>
        </w:rPr>
      </w:pPr>
      <w:r w:rsidRPr="00D263AE">
        <w:rPr>
          <w:rFonts w:cs="Times New Roman"/>
        </w:rPr>
        <w:t>Monitoring and trending routine inspections.</w:t>
      </w:r>
    </w:p>
    <w:p w14:paraId="5F6D7F64" w14:textId="77777777" w:rsidR="00091B5A" w:rsidRPr="00D263AE" w:rsidRDefault="00091B5A">
      <w:pPr>
        <w:pStyle w:val="ListParagraph"/>
        <w:numPr>
          <w:ilvl w:val="0"/>
          <w:numId w:val="42"/>
        </w:numPr>
        <w:spacing w:after="60"/>
        <w:contextualSpacing w:val="0"/>
        <w:rPr>
          <w:rFonts w:cs="Times New Roman"/>
          <w:b/>
          <w:bCs/>
        </w:rPr>
      </w:pPr>
      <w:r w:rsidRPr="00D263AE">
        <w:rPr>
          <w:rFonts w:cs="Times New Roman"/>
          <w:b/>
          <w:bCs/>
        </w:rPr>
        <w:t>OS 14 - Clearances</w:t>
      </w:r>
    </w:p>
    <w:p w14:paraId="06BD08E8" w14:textId="77777777" w:rsidR="00091B5A" w:rsidRPr="00E67A83" w:rsidRDefault="00091B5A" w:rsidP="00D263AE">
      <w:pPr>
        <w:ind w:left="720"/>
        <w:rPr>
          <w:rFonts w:cs="Times New Roman"/>
        </w:rPr>
      </w:pPr>
      <w:r w:rsidRPr="00E67A83">
        <w:rPr>
          <w:rFonts w:cs="Times New Roman"/>
        </w:rPr>
        <w:t>Work is performed on equipment only when safe. When necessary, equipment is taken out of service, de-energized, controlled, and locked-out and/or tagged-out in accordance with a clearance procedure. Personnel are trained in the clearance procedure and its use, and always verify that equipment is safe before any work proceeds. Among other things:</w:t>
      </w:r>
    </w:p>
    <w:p w14:paraId="3B9A11B2" w14:textId="77777777" w:rsidR="00D93CFD" w:rsidRPr="00D93CFD" w:rsidRDefault="00091B5A">
      <w:pPr>
        <w:pStyle w:val="ListParagraph"/>
        <w:numPr>
          <w:ilvl w:val="0"/>
          <w:numId w:val="45"/>
        </w:numPr>
        <w:spacing w:after="0"/>
        <w:ind w:left="1080"/>
        <w:contextualSpacing w:val="0"/>
        <w:rPr>
          <w:rFonts w:cs="Times New Roman"/>
        </w:rPr>
      </w:pPr>
      <w:r w:rsidRPr="00D93CFD">
        <w:rPr>
          <w:rFonts w:cs="Times New Roman"/>
        </w:rPr>
        <w:t>The Generating Asset or ESS Owner prepares and maintains a clearance procedure.</w:t>
      </w:r>
    </w:p>
    <w:p w14:paraId="1E148E0D" w14:textId="77777777" w:rsidR="00D93CFD" w:rsidRPr="00D93CFD" w:rsidRDefault="00091B5A">
      <w:pPr>
        <w:pStyle w:val="ListParagraph"/>
        <w:numPr>
          <w:ilvl w:val="0"/>
          <w:numId w:val="45"/>
        </w:numPr>
        <w:spacing w:after="0"/>
        <w:ind w:left="1080"/>
        <w:contextualSpacing w:val="0"/>
        <w:rPr>
          <w:rFonts w:cs="Times New Roman"/>
        </w:rPr>
      </w:pPr>
      <w:r w:rsidRPr="00D93CFD">
        <w:rPr>
          <w:rFonts w:cs="Times New Roman"/>
        </w:rPr>
        <w:t>The clearance procedure contains requirements for removing a component from service and/or placing a component back into service.</w:t>
      </w:r>
    </w:p>
    <w:p w14:paraId="1D0B5D23" w14:textId="01DD33B0" w:rsidR="00091B5A" w:rsidRPr="00D93CFD" w:rsidRDefault="00091B5A">
      <w:pPr>
        <w:pStyle w:val="ListParagraph"/>
        <w:numPr>
          <w:ilvl w:val="0"/>
          <w:numId w:val="45"/>
        </w:numPr>
        <w:spacing w:after="0"/>
        <w:ind w:left="1080"/>
        <w:contextualSpacing w:val="0"/>
        <w:rPr>
          <w:rFonts w:cs="Times New Roman"/>
        </w:rPr>
      </w:pPr>
      <w:r w:rsidRPr="00D93CFD">
        <w:rPr>
          <w:rFonts w:cs="Times New Roman"/>
        </w:rPr>
        <w:t>The Generating Asset or ESS Owner ensures that personnel are trained in and follow the clearance procedure.</w:t>
      </w:r>
    </w:p>
    <w:p w14:paraId="5800CBAC" w14:textId="25D7D683" w:rsidR="00091B5A" w:rsidRPr="00D93CFD" w:rsidRDefault="00091B5A">
      <w:pPr>
        <w:pStyle w:val="ListParagraph"/>
        <w:numPr>
          <w:ilvl w:val="0"/>
          <w:numId w:val="45"/>
        </w:numPr>
        <w:spacing w:after="240"/>
        <w:ind w:left="1080"/>
        <w:contextualSpacing w:val="0"/>
        <w:rPr>
          <w:rFonts w:cs="Times New Roman"/>
        </w:rPr>
      </w:pPr>
      <w:r w:rsidRPr="00D93CFD">
        <w:rPr>
          <w:rFonts w:cs="Times New Roman"/>
        </w:rPr>
        <w:t>Physical separation and clearances must be observed and maintained.</w:t>
      </w:r>
    </w:p>
    <w:p w14:paraId="31927C06" w14:textId="77777777" w:rsidR="00091B5A" w:rsidRPr="00D93CFD" w:rsidRDefault="00091B5A">
      <w:pPr>
        <w:pStyle w:val="ListParagraph"/>
        <w:numPr>
          <w:ilvl w:val="0"/>
          <w:numId w:val="42"/>
        </w:numPr>
        <w:spacing w:after="60"/>
        <w:contextualSpacing w:val="0"/>
        <w:rPr>
          <w:rFonts w:cs="Times New Roman"/>
          <w:b/>
          <w:bCs/>
        </w:rPr>
      </w:pPr>
      <w:r w:rsidRPr="00D93CFD">
        <w:rPr>
          <w:rFonts w:cs="Times New Roman"/>
          <w:b/>
          <w:bCs/>
        </w:rPr>
        <w:lastRenderedPageBreak/>
        <w:t>OS 15 - Communications and Work Order Meetings</w:t>
      </w:r>
    </w:p>
    <w:p w14:paraId="5BACB34A" w14:textId="32AB77AD" w:rsidR="00091B5A" w:rsidRPr="00E67A83" w:rsidRDefault="00091B5A" w:rsidP="00D93CFD">
      <w:pPr>
        <w:ind w:left="720"/>
        <w:rPr>
          <w:rFonts w:cs="Times New Roman"/>
        </w:rPr>
      </w:pPr>
      <w:r w:rsidRPr="00E67A83">
        <w:rPr>
          <w:rFonts w:cs="Times New Roman"/>
        </w:rPr>
        <w:t xml:space="preserve">The availability of the generating asset and/or ESS and safety of personnel is ensured during the execution of work orders by adequate communications and meetings, which may be scheduled or as needed, to review work plans with all affected personnel before work begins. Clear lines of communication exist between personnel responsible for operations, </w:t>
      </w:r>
      <w:r w:rsidR="00D93CFD" w:rsidRPr="00E67A83">
        <w:rPr>
          <w:rFonts w:cs="Times New Roman"/>
        </w:rPr>
        <w:t>maintenance,</w:t>
      </w:r>
      <w:r w:rsidRPr="00E67A83">
        <w:rPr>
          <w:rFonts w:cs="Times New Roman"/>
        </w:rPr>
        <w:t xml:space="preserve"> and engineering groups. Among other things:</w:t>
      </w:r>
    </w:p>
    <w:p w14:paraId="0B67182B" w14:textId="46009E2C" w:rsidR="00091B5A" w:rsidRPr="00D93CFD" w:rsidRDefault="00091B5A">
      <w:pPr>
        <w:pStyle w:val="ListParagraph"/>
        <w:numPr>
          <w:ilvl w:val="0"/>
          <w:numId w:val="46"/>
        </w:numPr>
        <w:spacing w:after="0"/>
        <w:ind w:left="1080"/>
        <w:contextualSpacing w:val="0"/>
        <w:rPr>
          <w:rFonts w:cs="Times New Roman"/>
        </w:rPr>
      </w:pPr>
      <w:r w:rsidRPr="00D93CFD">
        <w:rPr>
          <w:rFonts w:cs="Times New Roman"/>
        </w:rPr>
        <w:t>The GAO or ESSO prepares and maintains a procedure for review of work plans through communications and work order meetings at the facility.</w:t>
      </w:r>
    </w:p>
    <w:p w14:paraId="0D16EDE2" w14:textId="727B818E" w:rsidR="00091B5A" w:rsidRPr="00D93CFD" w:rsidRDefault="00091B5A">
      <w:pPr>
        <w:pStyle w:val="ListParagraph"/>
        <w:numPr>
          <w:ilvl w:val="0"/>
          <w:numId w:val="46"/>
        </w:numPr>
        <w:spacing w:after="0"/>
        <w:ind w:left="1080"/>
        <w:contextualSpacing w:val="0"/>
        <w:rPr>
          <w:rFonts w:cs="Times New Roman"/>
        </w:rPr>
      </w:pPr>
      <w:r w:rsidRPr="00D93CFD">
        <w:rPr>
          <w:rFonts w:cs="Times New Roman"/>
        </w:rPr>
        <w:t>Work is analyzed to determine what personnel, components, and systems are affected.</w:t>
      </w:r>
    </w:p>
    <w:p w14:paraId="43B0BCC9" w14:textId="56DE71E3" w:rsidR="00091B5A" w:rsidRPr="00D93CFD" w:rsidRDefault="00091B5A">
      <w:pPr>
        <w:pStyle w:val="ListParagraph"/>
        <w:numPr>
          <w:ilvl w:val="0"/>
          <w:numId w:val="46"/>
        </w:numPr>
        <w:spacing w:after="0"/>
        <w:ind w:left="1080"/>
        <w:contextualSpacing w:val="0"/>
        <w:rPr>
          <w:rFonts w:cs="Times New Roman"/>
        </w:rPr>
      </w:pPr>
      <w:r w:rsidRPr="00D93CFD">
        <w:rPr>
          <w:rFonts w:cs="Times New Roman"/>
        </w:rPr>
        <w:t>Affected personnel meet before work begins to define the work, identify safety issues, to minimize the impact on facility operation, and to determine the need for further meetings.</w:t>
      </w:r>
    </w:p>
    <w:p w14:paraId="6E474202" w14:textId="27AF44D0" w:rsidR="00091B5A" w:rsidRPr="00D93CFD" w:rsidRDefault="00091B5A">
      <w:pPr>
        <w:pStyle w:val="ListParagraph"/>
        <w:numPr>
          <w:ilvl w:val="0"/>
          <w:numId w:val="46"/>
        </w:numPr>
        <w:spacing w:after="240"/>
        <w:ind w:left="1080"/>
        <w:contextualSpacing w:val="0"/>
        <w:rPr>
          <w:rFonts w:cs="Times New Roman"/>
        </w:rPr>
      </w:pPr>
      <w:r w:rsidRPr="00D93CFD">
        <w:rPr>
          <w:rFonts w:cs="Times New Roman"/>
        </w:rPr>
        <w:t>Personnel are trained in and follow the procedure.</w:t>
      </w:r>
    </w:p>
    <w:p w14:paraId="3EBC4282" w14:textId="77777777" w:rsidR="00091B5A" w:rsidRPr="00D93CFD" w:rsidRDefault="00091B5A">
      <w:pPr>
        <w:pStyle w:val="ListParagraph"/>
        <w:numPr>
          <w:ilvl w:val="0"/>
          <w:numId w:val="42"/>
        </w:numPr>
        <w:spacing w:after="60"/>
        <w:contextualSpacing w:val="0"/>
        <w:rPr>
          <w:rFonts w:cs="Times New Roman"/>
          <w:b/>
          <w:bCs/>
        </w:rPr>
      </w:pPr>
      <w:r w:rsidRPr="00D93CFD">
        <w:rPr>
          <w:rFonts w:cs="Times New Roman"/>
          <w:b/>
          <w:bCs/>
        </w:rPr>
        <w:t>OS 16 - Participation by Operations Personnel in Work Orders</w:t>
      </w:r>
    </w:p>
    <w:p w14:paraId="575051C3" w14:textId="77777777" w:rsidR="00091B5A" w:rsidRPr="00E67A83" w:rsidRDefault="00091B5A" w:rsidP="00D93CFD">
      <w:pPr>
        <w:ind w:left="720"/>
        <w:rPr>
          <w:rFonts w:cs="Times New Roman"/>
        </w:rPr>
      </w:pPr>
      <w:r w:rsidRPr="00E67A83">
        <w:rPr>
          <w:rFonts w:cs="Times New Roman"/>
        </w:rPr>
        <w:t>Operations personnel identify potential system and equipment problems and initiate work orders necessary to correct system or equipment problems that may inhibit or prevent facility operations. Operations personnel monitor the progress of work orders affecting operations to ensure timely completion and closeout of the work orders, so that the components and systems are returned to service. Among other things:</w:t>
      </w:r>
    </w:p>
    <w:p w14:paraId="3F5D8C31" w14:textId="6D7782F9" w:rsidR="00091B5A" w:rsidRPr="00D93CFD" w:rsidRDefault="00091B5A">
      <w:pPr>
        <w:pStyle w:val="ListParagraph"/>
        <w:numPr>
          <w:ilvl w:val="0"/>
          <w:numId w:val="47"/>
        </w:numPr>
        <w:spacing w:after="0"/>
        <w:ind w:left="1080"/>
        <w:contextualSpacing w:val="0"/>
        <w:rPr>
          <w:rFonts w:cs="Times New Roman"/>
        </w:rPr>
      </w:pPr>
      <w:r w:rsidRPr="00D93CFD">
        <w:rPr>
          <w:rFonts w:cs="Times New Roman"/>
        </w:rPr>
        <w:t xml:space="preserve">Operations personnel identify problems requiring work orders, and initiate work orders to correct those </w:t>
      </w:r>
      <w:r w:rsidR="00D93CFD" w:rsidRPr="00D93CFD">
        <w:rPr>
          <w:rFonts w:cs="Times New Roman"/>
        </w:rPr>
        <w:t>problems.</w:t>
      </w:r>
    </w:p>
    <w:p w14:paraId="02D8124A" w14:textId="133FA7ED" w:rsidR="00091B5A" w:rsidRPr="00D93CFD" w:rsidRDefault="00091B5A">
      <w:pPr>
        <w:pStyle w:val="ListParagraph"/>
        <w:numPr>
          <w:ilvl w:val="0"/>
          <w:numId w:val="47"/>
        </w:numPr>
        <w:spacing w:after="0"/>
        <w:ind w:left="1080"/>
        <w:contextualSpacing w:val="0"/>
        <w:rPr>
          <w:rFonts w:cs="Times New Roman"/>
        </w:rPr>
      </w:pPr>
      <w:r w:rsidRPr="00D93CFD">
        <w:rPr>
          <w:rFonts w:cs="Times New Roman"/>
        </w:rPr>
        <w:t>The operations manager or other appropriate operating personnel periodically review work orders that affect operations to ensure timely completion and closeout of the work orders, so that components and systems are returned to service.</w:t>
      </w:r>
    </w:p>
    <w:p w14:paraId="3642563C" w14:textId="3EA66BE5" w:rsidR="00091B5A" w:rsidRPr="00D93CFD" w:rsidRDefault="00091B5A">
      <w:pPr>
        <w:pStyle w:val="ListParagraph"/>
        <w:numPr>
          <w:ilvl w:val="0"/>
          <w:numId w:val="47"/>
        </w:numPr>
        <w:spacing w:after="0"/>
        <w:ind w:left="1080"/>
        <w:contextualSpacing w:val="0"/>
        <w:rPr>
          <w:rFonts w:cs="Times New Roman"/>
        </w:rPr>
      </w:pPr>
      <w:r w:rsidRPr="00D93CFD">
        <w:rPr>
          <w:rFonts w:cs="Times New Roman"/>
        </w:rPr>
        <w:t>Personnel responsible for prioritizing work orders consult operations personnel to assure that work orders affecting the operations of the plant are properly prioritized.</w:t>
      </w:r>
    </w:p>
    <w:p w14:paraId="29F2FBDD" w14:textId="4EB460C1" w:rsidR="00091B5A" w:rsidRPr="00D93CFD" w:rsidRDefault="00091B5A">
      <w:pPr>
        <w:pStyle w:val="ListParagraph"/>
        <w:numPr>
          <w:ilvl w:val="0"/>
          <w:numId w:val="47"/>
        </w:numPr>
        <w:spacing w:after="240"/>
        <w:ind w:left="1080"/>
        <w:contextualSpacing w:val="0"/>
        <w:rPr>
          <w:rFonts w:cs="Times New Roman"/>
        </w:rPr>
      </w:pPr>
      <w:r w:rsidRPr="00D93CFD">
        <w:rPr>
          <w:rFonts w:cs="Times New Roman"/>
        </w:rPr>
        <w:t>Appropriate personnel are trained in and follow procedures applicable to work orders.</w:t>
      </w:r>
    </w:p>
    <w:p w14:paraId="69B52360" w14:textId="77777777" w:rsidR="00091B5A" w:rsidRPr="00D93CFD" w:rsidRDefault="00091B5A">
      <w:pPr>
        <w:pStyle w:val="ListParagraph"/>
        <w:numPr>
          <w:ilvl w:val="0"/>
          <w:numId w:val="42"/>
        </w:numPr>
        <w:spacing w:after="60"/>
        <w:contextualSpacing w:val="0"/>
        <w:rPr>
          <w:rFonts w:cs="Times New Roman"/>
          <w:b/>
          <w:bCs/>
        </w:rPr>
      </w:pPr>
      <w:r w:rsidRPr="00D93CFD">
        <w:rPr>
          <w:rFonts w:cs="Times New Roman"/>
          <w:b/>
          <w:bCs/>
        </w:rPr>
        <w:t>OS 17 - Records of Operation</w:t>
      </w:r>
    </w:p>
    <w:p w14:paraId="651B0EC3" w14:textId="3E0C975E" w:rsidR="00091B5A" w:rsidRPr="00E67A83" w:rsidRDefault="00091B5A" w:rsidP="00D93CFD">
      <w:pPr>
        <w:spacing w:after="240"/>
        <w:ind w:left="720"/>
        <w:rPr>
          <w:rFonts w:cs="Times New Roman"/>
        </w:rPr>
      </w:pPr>
      <w:r w:rsidRPr="00E67A83">
        <w:rPr>
          <w:rFonts w:cs="Times New Roman"/>
        </w:rPr>
        <w:t xml:space="preserve">The GAO or ESSO assures that data, </w:t>
      </w:r>
      <w:r w:rsidR="00D93CFD" w:rsidRPr="00E67A83">
        <w:rPr>
          <w:rFonts w:cs="Times New Roman"/>
        </w:rPr>
        <w:t>reports,</w:t>
      </w:r>
      <w:r w:rsidRPr="00E67A83">
        <w:rPr>
          <w:rFonts w:cs="Times New Roman"/>
        </w:rPr>
        <w:t xml:space="preserve"> and other records reasonably necessary for ensuring proper operation and monitoring of the generating asset or ESS are collected by trained personnel and retained for at least five years, and longer if appropriate.</w:t>
      </w:r>
    </w:p>
    <w:p w14:paraId="5A123677" w14:textId="77777777" w:rsidR="00091B5A" w:rsidRPr="00D93CFD" w:rsidRDefault="00091B5A">
      <w:pPr>
        <w:pStyle w:val="ListParagraph"/>
        <w:numPr>
          <w:ilvl w:val="0"/>
          <w:numId w:val="42"/>
        </w:numPr>
        <w:spacing w:after="60"/>
        <w:contextualSpacing w:val="0"/>
        <w:rPr>
          <w:rFonts w:cs="Times New Roman"/>
          <w:b/>
          <w:bCs/>
        </w:rPr>
      </w:pPr>
      <w:r w:rsidRPr="00D93CFD">
        <w:rPr>
          <w:rFonts w:cs="Times New Roman"/>
          <w:b/>
          <w:bCs/>
        </w:rPr>
        <w:lastRenderedPageBreak/>
        <w:t>OS 18 - Unit Performance Testing</w:t>
      </w:r>
    </w:p>
    <w:p w14:paraId="07C05517" w14:textId="77777777" w:rsidR="00091B5A" w:rsidRPr="00E67A83" w:rsidRDefault="00091B5A" w:rsidP="00D93CFD">
      <w:pPr>
        <w:spacing w:after="240"/>
        <w:ind w:left="720"/>
        <w:rPr>
          <w:rFonts w:cs="Times New Roman"/>
        </w:rPr>
      </w:pPr>
      <w:r w:rsidRPr="00E67A83">
        <w:rPr>
          <w:rFonts w:cs="Times New Roman"/>
        </w:rPr>
        <w:t>The GAO or ESSO conducts periodic performance tests as appropriate to identify trends and possible improvements in unit operation. The GAO or ESSO responds to test results with changes to equipment, policies, routines, or procedures necessary to maintain unit availability and the unit’s ability to support grid operations consistent with the Unit Plan.</w:t>
      </w:r>
    </w:p>
    <w:p w14:paraId="788D0F5F" w14:textId="77777777" w:rsidR="00091B5A" w:rsidRPr="00D93CFD" w:rsidRDefault="00091B5A">
      <w:pPr>
        <w:pStyle w:val="ListParagraph"/>
        <w:numPr>
          <w:ilvl w:val="0"/>
          <w:numId w:val="42"/>
        </w:numPr>
        <w:spacing w:after="60"/>
        <w:contextualSpacing w:val="0"/>
        <w:rPr>
          <w:rFonts w:cs="Times New Roman"/>
          <w:b/>
          <w:bCs/>
        </w:rPr>
      </w:pPr>
      <w:r w:rsidRPr="00D93CFD">
        <w:rPr>
          <w:rFonts w:cs="Times New Roman"/>
          <w:b/>
          <w:bCs/>
        </w:rPr>
        <w:t>OS 19 - Emergency Grid Operations</w:t>
      </w:r>
    </w:p>
    <w:p w14:paraId="56939C4E" w14:textId="77777777" w:rsidR="00091B5A" w:rsidRPr="00E67A83" w:rsidRDefault="00091B5A" w:rsidP="00D93CFD">
      <w:pPr>
        <w:ind w:left="720"/>
        <w:rPr>
          <w:rFonts w:cs="Times New Roman"/>
        </w:rPr>
      </w:pPr>
      <w:r w:rsidRPr="00E67A83">
        <w:rPr>
          <w:rFonts w:cs="Times New Roman"/>
        </w:rPr>
        <w:t>The GAO or ESSO prepares for conditions that may be reasonably anticipated to occur during periods of stress or shortage on the state’s electric grid. During such periods of stress or shortage, the GAO or ESSO makes operational decisions to maximize each unit’s availability and ability to support grid operations. Among other things the GAO or ESSO:</w:t>
      </w:r>
    </w:p>
    <w:p w14:paraId="77E052A5" w14:textId="05CECF1A" w:rsidR="00091B5A" w:rsidRPr="00D93CFD" w:rsidRDefault="00091B5A">
      <w:pPr>
        <w:pStyle w:val="ListParagraph"/>
        <w:numPr>
          <w:ilvl w:val="0"/>
          <w:numId w:val="48"/>
        </w:numPr>
        <w:spacing w:after="0"/>
        <w:ind w:left="1080"/>
        <w:contextualSpacing w:val="0"/>
        <w:rPr>
          <w:rFonts w:cs="Times New Roman"/>
        </w:rPr>
      </w:pPr>
      <w:r w:rsidRPr="00D93CFD">
        <w:rPr>
          <w:rFonts w:cs="Times New Roman"/>
        </w:rPr>
        <w:t>Takes reasonable steps to maintain the ability to always communicate with the Control Area Operator.</w:t>
      </w:r>
    </w:p>
    <w:p w14:paraId="73CF7CDF" w14:textId="17AB7450" w:rsidR="00091B5A" w:rsidRPr="00D93CFD" w:rsidRDefault="00091B5A">
      <w:pPr>
        <w:pStyle w:val="ListParagraph"/>
        <w:numPr>
          <w:ilvl w:val="0"/>
          <w:numId w:val="48"/>
        </w:numPr>
        <w:spacing w:after="0"/>
        <w:ind w:left="1080"/>
        <w:contextualSpacing w:val="0"/>
        <w:rPr>
          <w:rFonts w:cs="Times New Roman"/>
        </w:rPr>
      </w:pPr>
      <w:r w:rsidRPr="00D93CFD">
        <w:rPr>
          <w:rFonts w:cs="Times New Roman"/>
        </w:rPr>
        <w:t>In preparing for periods of stress or shortage, take steps to clarify the regulatory requirements, such as emissions, water discharge temperature, etc., which will apply during emergencies.</w:t>
      </w:r>
    </w:p>
    <w:p w14:paraId="79F67DCE" w14:textId="520AC5E3" w:rsidR="00091B5A" w:rsidRPr="00D93CFD" w:rsidRDefault="00091B5A">
      <w:pPr>
        <w:pStyle w:val="ListParagraph"/>
        <w:numPr>
          <w:ilvl w:val="0"/>
          <w:numId w:val="48"/>
        </w:numPr>
        <w:spacing w:after="0"/>
        <w:ind w:left="1080"/>
        <w:contextualSpacing w:val="0"/>
        <w:rPr>
          <w:rFonts w:cs="Times New Roman"/>
        </w:rPr>
      </w:pPr>
      <w:r w:rsidRPr="00D93CFD">
        <w:rPr>
          <w:rFonts w:cs="Times New Roman"/>
        </w:rPr>
        <w:t>When emergencies appear imminent, seeks regulatory relief from those regulatory requirements that reduce output.</w:t>
      </w:r>
    </w:p>
    <w:p w14:paraId="00453F5A" w14:textId="7F62F359" w:rsidR="00091B5A" w:rsidRPr="00D93CFD" w:rsidRDefault="00091B5A">
      <w:pPr>
        <w:pStyle w:val="ListParagraph"/>
        <w:numPr>
          <w:ilvl w:val="0"/>
          <w:numId w:val="48"/>
        </w:numPr>
        <w:spacing w:after="0"/>
        <w:ind w:left="1080"/>
        <w:contextualSpacing w:val="0"/>
        <w:rPr>
          <w:rFonts w:cs="Times New Roman"/>
        </w:rPr>
      </w:pPr>
      <w:r w:rsidRPr="00D93CFD">
        <w:rPr>
          <w:rFonts w:cs="Times New Roman"/>
        </w:rPr>
        <w:t>Assists the Control Area Operator in responding to the various kinds of possible problems on the electrical grid, including restoration of service after a disturbance</w:t>
      </w:r>
      <w:r w:rsidRPr="00D93CFD" w:rsidDel="002F69E3">
        <w:rPr>
          <w:rFonts w:cs="Times New Roman"/>
        </w:rPr>
        <w:t>.</w:t>
      </w:r>
    </w:p>
    <w:p w14:paraId="7B9C0861" w14:textId="05AB8018" w:rsidR="00091B5A" w:rsidRPr="00D93CFD" w:rsidRDefault="00091B5A">
      <w:pPr>
        <w:pStyle w:val="ListParagraph"/>
        <w:numPr>
          <w:ilvl w:val="0"/>
          <w:numId w:val="48"/>
        </w:numPr>
        <w:spacing w:after="0"/>
        <w:ind w:left="1080"/>
        <w:contextualSpacing w:val="0"/>
        <w:rPr>
          <w:rFonts w:cs="Times New Roman"/>
        </w:rPr>
      </w:pPr>
      <w:r w:rsidRPr="00D93CFD">
        <w:rPr>
          <w:rFonts w:cs="Times New Roman"/>
        </w:rPr>
        <w:t>ESSO prepares for periods of stress or shortage, by ensuring that availability is adequately monitored and maintained.</w:t>
      </w:r>
    </w:p>
    <w:p w14:paraId="2BFA6348" w14:textId="75950A54" w:rsidR="00091B5A" w:rsidRPr="00D93CFD" w:rsidRDefault="00091B5A">
      <w:pPr>
        <w:pStyle w:val="ListParagraph"/>
        <w:numPr>
          <w:ilvl w:val="0"/>
          <w:numId w:val="48"/>
        </w:numPr>
        <w:ind w:left="1080"/>
        <w:contextualSpacing w:val="0"/>
        <w:rPr>
          <w:rFonts w:cs="Times New Roman"/>
        </w:rPr>
      </w:pPr>
      <w:r w:rsidRPr="00D93CFD">
        <w:rPr>
          <w:rFonts w:cs="Times New Roman"/>
        </w:rPr>
        <w:t>When practical, during periods of stress or shortage, consults with the Control Area Operator before derating a unit or taking a unit offline and defers outages and derates at the Control Area Operator’s request when continued operation is</w:t>
      </w:r>
      <w:r w:rsidR="00D93CFD" w:rsidRPr="00D93CFD">
        <w:rPr>
          <w:rFonts w:cs="Times New Roman"/>
        </w:rPr>
        <w:t>:</w:t>
      </w:r>
    </w:p>
    <w:p w14:paraId="3FBF948D" w14:textId="3D9B355D" w:rsidR="00091B5A" w:rsidRPr="00D93CFD" w:rsidRDefault="00091B5A">
      <w:pPr>
        <w:pStyle w:val="ListParagraph"/>
        <w:numPr>
          <w:ilvl w:val="0"/>
          <w:numId w:val="49"/>
        </w:numPr>
        <w:spacing w:after="0"/>
        <w:ind w:left="1440"/>
        <w:contextualSpacing w:val="0"/>
        <w:rPr>
          <w:rFonts w:cs="Times New Roman"/>
        </w:rPr>
      </w:pPr>
      <w:r w:rsidRPr="00D93CFD">
        <w:rPr>
          <w:rFonts w:cs="Times New Roman"/>
        </w:rPr>
        <w:t>Possible and practical;</w:t>
      </w:r>
    </w:p>
    <w:p w14:paraId="33B2C56F" w14:textId="4898C9BE" w:rsidR="00091B5A" w:rsidRPr="00D93CFD" w:rsidRDefault="00091B5A">
      <w:pPr>
        <w:pStyle w:val="ListParagraph"/>
        <w:numPr>
          <w:ilvl w:val="0"/>
          <w:numId w:val="49"/>
        </w:numPr>
        <w:spacing w:after="0"/>
        <w:ind w:left="1440"/>
        <w:contextualSpacing w:val="0"/>
        <w:rPr>
          <w:rFonts w:cs="Times New Roman"/>
        </w:rPr>
      </w:pPr>
      <w:r w:rsidRPr="00D93CFD">
        <w:rPr>
          <w:rFonts w:cs="Times New Roman"/>
        </w:rPr>
        <w:t>Safe to facility personnel and to the public;</w:t>
      </w:r>
    </w:p>
    <w:p w14:paraId="6C4CEF7D" w14:textId="67F2FCE3" w:rsidR="00091B5A" w:rsidRPr="00D93CFD" w:rsidRDefault="00091B5A">
      <w:pPr>
        <w:pStyle w:val="ListParagraph"/>
        <w:numPr>
          <w:ilvl w:val="0"/>
          <w:numId w:val="49"/>
        </w:numPr>
        <w:spacing w:after="0"/>
        <w:ind w:left="1440"/>
        <w:contextualSpacing w:val="0"/>
        <w:rPr>
          <w:rFonts w:cs="Times New Roman"/>
        </w:rPr>
      </w:pPr>
      <w:r w:rsidRPr="00D93CFD">
        <w:rPr>
          <w:rFonts w:cs="Times New Roman"/>
        </w:rPr>
        <w:t>In accordance with applicable law and regulations; and</w:t>
      </w:r>
    </w:p>
    <w:p w14:paraId="5E8C8924" w14:textId="4B9081A9" w:rsidR="00091B5A" w:rsidRPr="00D93CFD" w:rsidRDefault="00091B5A">
      <w:pPr>
        <w:pStyle w:val="ListParagraph"/>
        <w:numPr>
          <w:ilvl w:val="0"/>
          <w:numId w:val="49"/>
        </w:numPr>
        <w:spacing w:after="240"/>
        <w:ind w:left="1440"/>
        <w:contextualSpacing w:val="0"/>
        <w:rPr>
          <w:rFonts w:cs="Times New Roman"/>
        </w:rPr>
      </w:pPr>
      <w:r w:rsidRPr="00D93CFD">
        <w:rPr>
          <w:rFonts w:cs="Times New Roman"/>
        </w:rPr>
        <w:t>Will not cause major damage to the facility.</w:t>
      </w:r>
    </w:p>
    <w:p w14:paraId="5076184C" w14:textId="77777777" w:rsidR="00091B5A" w:rsidRPr="00D93CFD" w:rsidRDefault="00091B5A">
      <w:pPr>
        <w:pStyle w:val="ListParagraph"/>
        <w:numPr>
          <w:ilvl w:val="0"/>
          <w:numId w:val="42"/>
        </w:numPr>
        <w:spacing w:after="60"/>
        <w:contextualSpacing w:val="0"/>
        <w:rPr>
          <w:rFonts w:cs="Times New Roman"/>
          <w:b/>
          <w:bCs/>
        </w:rPr>
      </w:pPr>
      <w:r w:rsidRPr="00D93CFD">
        <w:rPr>
          <w:rFonts w:cs="Times New Roman"/>
          <w:b/>
          <w:bCs/>
        </w:rPr>
        <w:t>OS 20 - Preparedness for On-Site and Off-Site Emergencies</w:t>
      </w:r>
    </w:p>
    <w:p w14:paraId="5D8EFCDD" w14:textId="7CAA95F1" w:rsidR="00091B5A" w:rsidRPr="00E67A83" w:rsidRDefault="00091B5A" w:rsidP="00D93CFD">
      <w:pPr>
        <w:ind w:left="720"/>
        <w:rPr>
          <w:rFonts w:cs="Times New Roman"/>
        </w:rPr>
      </w:pPr>
      <w:r w:rsidRPr="00E67A83">
        <w:rPr>
          <w:rFonts w:cs="Times New Roman"/>
        </w:rPr>
        <w:t xml:space="preserve">The GAO or ESSO plans for, prepares for, and responds to reasonably anticipated emergencies on and off the plant site, primarily to protect facility personnel and the public, and secondarily to minimize damage to maintain the reliability and availability of the </w:t>
      </w:r>
      <w:r w:rsidR="00D93CFD" w:rsidRPr="00E67A83">
        <w:rPr>
          <w:rFonts w:cs="Times New Roman"/>
        </w:rPr>
        <w:t>facility.</w:t>
      </w:r>
      <w:r w:rsidRPr="00E67A83">
        <w:rPr>
          <w:rFonts w:cs="Times New Roman"/>
        </w:rPr>
        <w:t xml:space="preserve"> Among other things, the GAO or ESSO:</w:t>
      </w:r>
    </w:p>
    <w:p w14:paraId="5187A1A5" w14:textId="14381DAA" w:rsidR="00091B5A" w:rsidRPr="00D93CFD" w:rsidRDefault="00091B5A">
      <w:pPr>
        <w:pStyle w:val="ListParagraph"/>
        <w:numPr>
          <w:ilvl w:val="0"/>
          <w:numId w:val="50"/>
        </w:numPr>
        <w:spacing w:after="0"/>
        <w:ind w:left="1080"/>
        <w:contextualSpacing w:val="0"/>
        <w:rPr>
          <w:rFonts w:cs="Times New Roman"/>
        </w:rPr>
      </w:pPr>
      <w:r w:rsidRPr="00D93CFD">
        <w:rPr>
          <w:rFonts w:cs="Times New Roman"/>
        </w:rPr>
        <w:lastRenderedPageBreak/>
        <w:t>Plans for the continuity of management and communications during emergencies, both within and outside the facility</w:t>
      </w:r>
      <w:r w:rsidR="00D93CFD">
        <w:rPr>
          <w:rFonts w:cs="Times New Roman"/>
        </w:rPr>
        <w:t>;</w:t>
      </w:r>
    </w:p>
    <w:p w14:paraId="5B511E57" w14:textId="2D9AAE3A" w:rsidR="00091B5A" w:rsidRPr="00D93CFD" w:rsidRDefault="00091B5A">
      <w:pPr>
        <w:pStyle w:val="ListParagraph"/>
        <w:numPr>
          <w:ilvl w:val="0"/>
          <w:numId w:val="50"/>
        </w:numPr>
        <w:spacing w:after="0"/>
        <w:ind w:left="1080"/>
        <w:contextualSpacing w:val="0"/>
        <w:rPr>
          <w:rFonts w:cs="Times New Roman"/>
        </w:rPr>
      </w:pPr>
      <w:r w:rsidRPr="00D93CFD">
        <w:rPr>
          <w:rFonts w:cs="Times New Roman"/>
        </w:rPr>
        <w:t>Trains personnel in the emergency plan periodically</w:t>
      </w:r>
      <w:r w:rsidR="00D93CFD">
        <w:rPr>
          <w:rFonts w:cs="Times New Roman"/>
        </w:rPr>
        <w:t>;</w:t>
      </w:r>
    </w:p>
    <w:p w14:paraId="5205E2EB" w14:textId="7F98375F" w:rsidR="00091B5A" w:rsidRPr="00D93CFD" w:rsidRDefault="00091B5A">
      <w:pPr>
        <w:pStyle w:val="ListParagraph"/>
        <w:numPr>
          <w:ilvl w:val="0"/>
          <w:numId w:val="50"/>
        </w:numPr>
        <w:spacing w:after="0"/>
        <w:ind w:left="1080"/>
        <w:contextualSpacing w:val="0"/>
        <w:rPr>
          <w:rFonts w:cs="Times New Roman"/>
        </w:rPr>
      </w:pPr>
      <w:r w:rsidRPr="00D93CFD">
        <w:rPr>
          <w:rFonts w:cs="Times New Roman"/>
        </w:rPr>
        <w:t>Ensures provision of emergency information and materials to personnel</w:t>
      </w:r>
      <w:r w:rsidR="00D93CFD">
        <w:rPr>
          <w:rFonts w:cs="Times New Roman"/>
        </w:rPr>
        <w:t>;</w:t>
      </w:r>
    </w:p>
    <w:p w14:paraId="46DF401D" w14:textId="2C644A5A" w:rsidR="00091B5A" w:rsidRPr="00D93CFD" w:rsidRDefault="00091B5A">
      <w:pPr>
        <w:pStyle w:val="ListParagraph"/>
        <w:numPr>
          <w:ilvl w:val="0"/>
          <w:numId w:val="50"/>
        </w:numPr>
        <w:spacing w:after="0"/>
        <w:ind w:left="1080"/>
        <w:contextualSpacing w:val="0"/>
        <w:rPr>
          <w:rFonts w:cs="Times New Roman"/>
        </w:rPr>
      </w:pPr>
      <w:r w:rsidRPr="00D93CFD">
        <w:rPr>
          <w:rFonts w:cs="Times New Roman"/>
        </w:rPr>
        <w:t>In developing the emergency response and emergency action plan, the GAO and ESSO will coordinate with local emergency management agencies, unified program agencies, and local first response agencies</w:t>
      </w:r>
      <w:r w:rsidR="00D93CFD">
        <w:rPr>
          <w:rFonts w:cs="Times New Roman"/>
        </w:rPr>
        <w:t>; and</w:t>
      </w:r>
    </w:p>
    <w:p w14:paraId="7DAB8434" w14:textId="5AA33FD7" w:rsidR="00091B5A" w:rsidRPr="00D93CFD" w:rsidRDefault="00091B5A">
      <w:pPr>
        <w:pStyle w:val="ListParagraph"/>
        <w:numPr>
          <w:ilvl w:val="0"/>
          <w:numId w:val="50"/>
        </w:numPr>
        <w:spacing w:after="240"/>
        <w:ind w:left="1080"/>
        <w:contextualSpacing w:val="0"/>
        <w:rPr>
          <w:rFonts w:cs="Times New Roman"/>
        </w:rPr>
      </w:pPr>
      <w:r w:rsidRPr="00D93CFD">
        <w:rPr>
          <w:rFonts w:cs="Times New Roman"/>
        </w:rPr>
        <w:t xml:space="preserve">The owner or operator of each ESS facility shall develop and submit an emergency response and emergency </w:t>
      </w:r>
      <w:r w:rsidR="00E93AFD" w:rsidRPr="00D93CFD">
        <w:rPr>
          <w:rFonts w:cs="Times New Roman"/>
        </w:rPr>
        <w:t>action plan</w:t>
      </w:r>
      <w:r w:rsidRPr="00D93CFD">
        <w:rPr>
          <w:rFonts w:cs="Times New Roman"/>
        </w:rPr>
        <w:t xml:space="preserve">. The owner or operator of the ESS facility shall submit the emergency response and emergency action plan to the county, local emergency management </w:t>
      </w:r>
      <w:r w:rsidR="00E93AFD" w:rsidRPr="00D93CFD">
        <w:rPr>
          <w:rFonts w:cs="Times New Roman"/>
        </w:rPr>
        <w:t>agencies, local</w:t>
      </w:r>
      <w:r w:rsidRPr="00D93CFD">
        <w:rPr>
          <w:rFonts w:cs="Times New Roman"/>
        </w:rPr>
        <w:t xml:space="preserve"> first response agencies, and if applicable, the Authority Holding Jurisdiction (AHJ) and the city where the facility is located.</w:t>
      </w:r>
    </w:p>
    <w:p w14:paraId="4FF8AC3A" w14:textId="77777777" w:rsidR="00091B5A" w:rsidRPr="00242470" w:rsidRDefault="00091B5A">
      <w:pPr>
        <w:pStyle w:val="ListParagraph"/>
        <w:numPr>
          <w:ilvl w:val="0"/>
          <w:numId w:val="42"/>
        </w:numPr>
        <w:spacing w:after="60"/>
        <w:contextualSpacing w:val="0"/>
        <w:rPr>
          <w:rFonts w:cs="Times New Roman"/>
          <w:b/>
          <w:bCs/>
        </w:rPr>
      </w:pPr>
      <w:r w:rsidRPr="00242470">
        <w:rPr>
          <w:rFonts w:cs="Times New Roman"/>
          <w:b/>
          <w:bCs/>
        </w:rPr>
        <w:t>OS 21 - Plant Security</w:t>
      </w:r>
    </w:p>
    <w:p w14:paraId="11F407BD" w14:textId="77777777" w:rsidR="00091B5A" w:rsidRPr="00E67A83" w:rsidRDefault="00091B5A" w:rsidP="00242470">
      <w:pPr>
        <w:spacing w:after="240"/>
        <w:ind w:left="720"/>
        <w:rPr>
          <w:rFonts w:cs="Times New Roman"/>
        </w:rPr>
      </w:pPr>
      <w:r w:rsidRPr="00E67A83">
        <w:rPr>
          <w:rFonts w:cs="Times New Roman"/>
        </w:rPr>
        <w:t>To ensure safe and continued operations, each GAO or ESSO provides a prudent level of security for the facility, its personnel, operating information, communications, and stepping up security measures when necessary.</w:t>
      </w:r>
    </w:p>
    <w:p w14:paraId="59D988E4" w14:textId="77777777" w:rsidR="00091B5A" w:rsidRPr="00242470" w:rsidRDefault="00091B5A">
      <w:pPr>
        <w:pStyle w:val="ListParagraph"/>
        <w:numPr>
          <w:ilvl w:val="0"/>
          <w:numId w:val="42"/>
        </w:numPr>
        <w:spacing w:after="60"/>
        <w:contextualSpacing w:val="0"/>
        <w:rPr>
          <w:rFonts w:cs="Times New Roman"/>
          <w:b/>
          <w:bCs/>
        </w:rPr>
      </w:pPr>
      <w:r w:rsidRPr="00242470">
        <w:rPr>
          <w:rFonts w:cs="Times New Roman"/>
          <w:b/>
          <w:bCs/>
        </w:rPr>
        <w:t>OS 22 - Readiness</w:t>
      </w:r>
    </w:p>
    <w:p w14:paraId="09658B9E" w14:textId="77777777" w:rsidR="00091B5A" w:rsidRPr="00E67A83" w:rsidRDefault="00091B5A" w:rsidP="00242470">
      <w:pPr>
        <w:ind w:left="720"/>
        <w:rPr>
          <w:rFonts w:cs="Times New Roman"/>
        </w:rPr>
      </w:pPr>
      <w:r w:rsidRPr="00E67A83">
        <w:rPr>
          <w:rFonts w:cs="Times New Roman"/>
        </w:rPr>
        <w:t>Until a change in a unit’s long-term status, except during necessary maintenance or forced outages, the GAO or ESSO is prepared to operate the unit at full available power if the Control Area Operator so requests, after reasonable notice, when such operation is permitted by law and regulation. Among other things, the GAO or ESSO:</w:t>
      </w:r>
    </w:p>
    <w:p w14:paraId="17A9D862" w14:textId="6222EAFD" w:rsidR="00091B5A" w:rsidRPr="00242470" w:rsidRDefault="00091B5A">
      <w:pPr>
        <w:pStyle w:val="ListParagraph"/>
        <w:numPr>
          <w:ilvl w:val="0"/>
          <w:numId w:val="51"/>
        </w:numPr>
        <w:spacing w:after="0"/>
        <w:ind w:left="1080"/>
        <w:contextualSpacing w:val="0"/>
        <w:rPr>
          <w:rFonts w:cs="Times New Roman"/>
        </w:rPr>
      </w:pPr>
      <w:r w:rsidRPr="00242470">
        <w:rPr>
          <w:rFonts w:cs="Times New Roman"/>
        </w:rPr>
        <w:t>Maintains contingency plans to secure necessary personnel, fuel, and supplies</w:t>
      </w:r>
      <w:r w:rsidR="00242470">
        <w:rPr>
          <w:rFonts w:cs="Times New Roman"/>
        </w:rPr>
        <w:t>;</w:t>
      </w:r>
      <w:r w:rsidRPr="00242470">
        <w:rPr>
          <w:rFonts w:cs="Times New Roman"/>
        </w:rPr>
        <w:t xml:space="preserve"> and</w:t>
      </w:r>
    </w:p>
    <w:p w14:paraId="69DEF2FA" w14:textId="7413763E" w:rsidR="00091B5A" w:rsidRPr="00242470" w:rsidRDefault="00091B5A">
      <w:pPr>
        <w:pStyle w:val="ListParagraph"/>
        <w:numPr>
          <w:ilvl w:val="0"/>
          <w:numId w:val="51"/>
        </w:numPr>
        <w:spacing w:after="240"/>
        <w:ind w:left="1080"/>
        <w:contextualSpacing w:val="0"/>
        <w:rPr>
          <w:rFonts w:cs="Times New Roman"/>
        </w:rPr>
      </w:pPr>
      <w:r w:rsidRPr="00242470">
        <w:rPr>
          <w:rFonts w:cs="Times New Roman"/>
        </w:rPr>
        <w:t xml:space="preserve">Prepares facilities for reasonably anticipated </w:t>
      </w:r>
      <w:r w:rsidR="00242470" w:rsidRPr="00242470">
        <w:rPr>
          <w:rFonts w:cs="Times New Roman"/>
        </w:rPr>
        <w:t>emergencies.</w:t>
      </w:r>
    </w:p>
    <w:p w14:paraId="291C56AF" w14:textId="77777777" w:rsidR="00091B5A" w:rsidRPr="00242470" w:rsidRDefault="00091B5A">
      <w:pPr>
        <w:pStyle w:val="ListParagraph"/>
        <w:numPr>
          <w:ilvl w:val="0"/>
          <w:numId w:val="42"/>
        </w:numPr>
        <w:spacing w:after="60"/>
        <w:contextualSpacing w:val="0"/>
        <w:rPr>
          <w:rFonts w:cs="Times New Roman"/>
          <w:b/>
          <w:bCs/>
        </w:rPr>
      </w:pPr>
      <w:r w:rsidRPr="00242470">
        <w:rPr>
          <w:rFonts w:cs="Times New Roman"/>
          <w:b/>
          <w:bCs/>
        </w:rPr>
        <w:t>OS 23 - Notification of Changes in Long-Term Status of a Unit</w:t>
      </w:r>
    </w:p>
    <w:p w14:paraId="3F3646B3" w14:textId="77777777" w:rsidR="00091B5A" w:rsidRPr="00E67A83" w:rsidRDefault="00091B5A" w:rsidP="00242470">
      <w:pPr>
        <w:spacing w:after="240"/>
        <w:ind w:left="720"/>
        <w:rPr>
          <w:rFonts w:cs="Times New Roman"/>
        </w:rPr>
      </w:pPr>
      <w:r w:rsidRPr="00E67A83">
        <w:rPr>
          <w:rFonts w:cs="Times New Roman"/>
        </w:rPr>
        <w:t>The GAO or ESSO notifies the Commission and the Control Area Operator in writing at least 90 days prior to a change in the long-term status of a unit. The notification includes a description of the planned change.</w:t>
      </w:r>
    </w:p>
    <w:p w14:paraId="204313AD" w14:textId="77777777" w:rsidR="00091B5A" w:rsidRPr="00242470" w:rsidRDefault="00091B5A">
      <w:pPr>
        <w:pStyle w:val="ListParagraph"/>
        <w:numPr>
          <w:ilvl w:val="0"/>
          <w:numId w:val="42"/>
        </w:numPr>
        <w:spacing w:after="60"/>
        <w:contextualSpacing w:val="0"/>
        <w:rPr>
          <w:rFonts w:cs="Times New Roman"/>
          <w:b/>
          <w:bCs/>
        </w:rPr>
      </w:pPr>
      <w:r w:rsidRPr="00242470">
        <w:rPr>
          <w:rFonts w:cs="Times New Roman"/>
          <w:b/>
          <w:bCs/>
        </w:rPr>
        <w:t>OS 24 - Approval of Changes in Long-Term Status of a Unit</w:t>
      </w:r>
    </w:p>
    <w:p w14:paraId="485694BC" w14:textId="2A6E0C73" w:rsidR="00091B5A" w:rsidRPr="00E67A83" w:rsidRDefault="00091B5A" w:rsidP="00242470">
      <w:pPr>
        <w:spacing w:after="240"/>
        <w:ind w:left="720"/>
        <w:rPr>
          <w:rFonts w:cs="Times New Roman"/>
        </w:rPr>
      </w:pPr>
      <w:r w:rsidRPr="00E67A83">
        <w:rPr>
          <w:rFonts w:cs="Times New Roman"/>
        </w:rPr>
        <w:t>The GAO or ESSO maintains a unit in readiness for service in conformance with Standard</w:t>
      </w:r>
      <w:r w:rsidR="00242470">
        <w:rPr>
          <w:rFonts w:cs="Times New Roman"/>
        </w:rPr>
        <w:t> </w:t>
      </w:r>
      <w:r w:rsidRPr="00E67A83">
        <w:rPr>
          <w:rFonts w:cs="Times New Roman"/>
        </w:rPr>
        <w:t>22 unless the Commission, after consultation with the Control Area Operator, affirmatively declares that a generation or ESS facility is unneeded during a specified period of time. This standard is applicable only to the extent that the regulatory body with relevant ratemaking authority has instituted a mechanism to compensate the GAO or ESSO for readiness services provided.</w:t>
      </w:r>
    </w:p>
    <w:p w14:paraId="3C94D5AD" w14:textId="77777777" w:rsidR="00091B5A" w:rsidRPr="00242470" w:rsidRDefault="00091B5A">
      <w:pPr>
        <w:pStyle w:val="ListParagraph"/>
        <w:numPr>
          <w:ilvl w:val="0"/>
          <w:numId w:val="42"/>
        </w:numPr>
        <w:spacing w:after="60"/>
        <w:contextualSpacing w:val="0"/>
        <w:rPr>
          <w:rFonts w:cs="Times New Roman"/>
          <w:b/>
          <w:bCs/>
        </w:rPr>
      </w:pPr>
      <w:r w:rsidRPr="00242470">
        <w:rPr>
          <w:rFonts w:cs="Times New Roman"/>
          <w:b/>
          <w:bCs/>
        </w:rPr>
        <w:lastRenderedPageBreak/>
        <w:t>OS 25 - Transfer of Ownership</w:t>
      </w:r>
    </w:p>
    <w:p w14:paraId="34D61E79" w14:textId="06DAC8C5" w:rsidR="00091B5A" w:rsidRPr="00E67A83" w:rsidRDefault="00091B5A" w:rsidP="00242470">
      <w:pPr>
        <w:spacing w:after="240"/>
        <w:ind w:left="720"/>
        <w:rPr>
          <w:rFonts w:cs="Times New Roman"/>
        </w:rPr>
      </w:pPr>
      <w:r w:rsidRPr="00E67A83">
        <w:rPr>
          <w:rFonts w:cs="Times New Roman"/>
        </w:rPr>
        <w:t>The GAO or ESSO notifies the Commission and the Control Area Operator in writing at</w:t>
      </w:r>
      <w:r w:rsidR="00242470">
        <w:rPr>
          <w:rFonts w:cs="Times New Roman"/>
        </w:rPr>
        <w:t> </w:t>
      </w:r>
      <w:r w:rsidRPr="00E67A83">
        <w:rPr>
          <w:rFonts w:cs="Times New Roman"/>
        </w:rPr>
        <w:t>least 90</w:t>
      </w:r>
      <w:r w:rsidR="00242470">
        <w:rPr>
          <w:rFonts w:cs="Times New Roman"/>
        </w:rPr>
        <w:t> </w:t>
      </w:r>
      <w:r w:rsidRPr="00E67A83">
        <w:rPr>
          <w:rFonts w:cs="Times New Roman"/>
        </w:rPr>
        <w:t>days prior to any change in ownership.</w:t>
      </w:r>
    </w:p>
    <w:p w14:paraId="155BCC85" w14:textId="77777777" w:rsidR="00091B5A" w:rsidRPr="00242470" w:rsidRDefault="00091B5A">
      <w:pPr>
        <w:pStyle w:val="ListParagraph"/>
        <w:numPr>
          <w:ilvl w:val="0"/>
          <w:numId w:val="42"/>
        </w:numPr>
        <w:spacing w:after="60"/>
        <w:contextualSpacing w:val="0"/>
        <w:rPr>
          <w:rFonts w:cs="Times New Roman"/>
          <w:b/>
          <w:bCs/>
        </w:rPr>
      </w:pPr>
      <w:r w:rsidRPr="00242470">
        <w:rPr>
          <w:rFonts w:cs="Times New Roman"/>
          <w:b/>
          <w:bCs/>
        </w:rPr>
        <w:t>OS 26 - Planning for Long-Term Unit Storage</w:t>
      </w:r>
    </w:p>
    <w:p w14:paraId="7DC1C582" w14:textId="27A4D0BD" w:rsidR="00091B5A" w:rsidRPr="00E67A83" w:rsidRDefault="00091B5A" w:rsidP="00242470">
      <w:pPr>
        <w:spacing w:after="240"/>
        <w:ind w:left="720"/>
        <w:rPr>
          <w:rFonts w:cs="Times New Roman"/>
        </w:rPr>
      </w:pPr>
      <w:r w:rsidRPr="00E67A83">
        <w:rPr>
          <w:rFonts w:cs="Times New Roman"/>
        </w:rPr>
        <w:t>At</w:t>
      </w:r>
      <w:r w:rsidR="00242470">
        <w:rPr>
          <w:rFonts w:cs="Times New Roman"/>
        </w:rPr>
        <w:t> </w:t>
      </w:r>
      <w:r w:rsidRPr="00E67A83">
        <w:rPr>
          <w:rFonts w:cs="Times New Roman"/>
        </w:rPr>
        <w:t>least 90</w:t>
      </w:r>
      <w:r w:rsidR="00242470">
        <w:rPr>
          <w:rFonts w:cs="Times New Roman"/>
        </w:rPr>
        <w:t> </w:t>
      </w:r>
      <w:r w:rsidRPr="00E67A83">
        <w:rPr>
          <w:rFonts w:cs="Times New Roman"/>
        </w:rPr>
        <w:t>days before a change in the long-term status of an electric generation or ESS unit, other than permanent shutdown and/or decommissioning, the GAO or ESSO shall submit to the Commission plans and procedures for storage, reliable restart, and operation of the unit.</w:t>
      </w:r>
    </w:p>
    <w:p w14:paraId="0DC2F91A" w14:textId="7DF1896A" w:rsidR="00091B5A" w:rsidRPr="00242470" w:rsidRDefault="00091B5A">
      <w:pPr>
        <w:pStyle w:val="ListParagraph"/>
        <w:numPr>
          <w:ilvl w:val="0"/>
          <w:numId w:val="42"/>
        </w:numPr>
        <w:spacing w:after="60"/>
        <w:contextualSpacing w:val="0"/>
        <w:rPr>
          <w:rFonts w:cs="Times New Roman"/>
          <w:b/>
          <w:bCs/>
        </w:rPr>
      </w:pPr>
      <w:r w:rsidRPr="00242470">
        <w:rPr>
          <w:rFonts w:cs="Times New Roman"/>
          <w:b/>
          <w:bCs/>
        </w:rPr>
        <w:t xml:space="preserve">OS 27 </w:t>
      </w:r>
      <w:r w:rsidR="00E36E14" w:rsidRPr="00242470">
        <w:rPr>
          <w:rFonts w:cs="Times New Roman"/>
          <w:b/>
          <w:bCs/>
        </w:rPr>
        <w:t>- Corrosion</w:t>
      </w:r>
      <w:r w:rsidRPr="00242470">
        <w:rPr>
          <w:rFonts w:cs="Times New Roman"/>
          <w:b/>
          <w:bCs/>
        </w:rPr>
        <w:t xml:space="preserve"> Control</w:t>
      </w:r>
    </w:p>
    <w:p w14:paraId="0BDB0B14" w14:textId="3F412240" w:rsidR="00091B5A" w:rsidRPr="00E67A83" w:rsidRDefault="00091B5A" w:rsidP="00242470">
      <w:pPr>
        <w:spacing w:after="240"/>
        <w:ind w:left="720"/>
        <w:rPr>
          <w:rFonts w:cs="Times New Roman"/>
        </w:rPr>
      </w:pPr>
      <w:r w:rsidRPr="00E67A83">
        <w:rPr>
          <w:rFonts w:cs="Times New Roman"/>
        </w:rPr>
        <w:t xml:space="preserve">Where circumstances require </w:t>
      </w:r>
      <w:r w:rsidR="00E36E14" w:rsidRPr="00E67A83">
        <w:rPr>
          <w:rFonts w:cs="Times New Roman"/>
        </w:rPr>
        <w:t>it, the</w:t>
      </w:r>
      <w:r w:rsidRPr="00E67A83">
        <w:rPr>
          <w:rFonts w:cs="Times New Roman"/>
        </w:rPr>
        <w:t xml:space="preserve"> GAO or ESSO shall prepare and follow a comprehensive corrosion mitigation and control </w:t>
      </w:r>
      <w:r w:rsidR="00BC221D" w:rsidRPr="00E67A83">
        <w:rPr>
          <w:rFonts w:cs="Times New Roman"/>
        </w:rPr>
        <w:t>programs</w:t>
      </w:r>
      <w:r w:rsidRPr="00E67A83">
        <w:rPr>
          <w:rFonts w:cs="Times New Roman"/>
        </w:rPr>
        <w:t xml:space="preserve"> for all types of corrosions to identify vulnerable systems, implement appropriate corrective actions, and </w:t>
      </w:r>
      <w:r w:rsidR="00E36E14" w:rsidRPr="00E67A83">
        <w:rPr>
          <w:rFonts w:cs="Times New Roman"/>
        </w:rPr>
        <w:t>preventive measures</w:t>
      </w:r>
      <w:r w:rsidRPr="00E67A83">
        <w:rPr>
          <w:rFonts w:cs="Times New Roman"/>
        </w:rPr>
        <w:t xml:space="preserve"> to maintain facilities with designed performance condition.</w:t>
      </w:r>
    </w:p>
    <w:p w14:paraId="7EB9FF52" w14:textId="77777777" w:rsidR="00091B5A" w:rsidRPr="00242470" w:rsidRDefault="00091B5A">
      <w:pPr>
        <w:pStyle w:val="ListParagraph"/>
        <w:numPr>
          <w:ilvl w:val="0"/>
          <w:numId w:val="42"/>
        </w:numPr>
        <w:spacing w:after="60"/>
        <w:contextualSpacing w:val="0"/>
        <w:rPr>
          <w:rFonts w:cs="Times New Roman"/>
          <w:b/>
          <w:bCs/>
        </w:rPr>
      </w:pPr>
      <w:r w:rsidRPr="00242470">
        <w:rPr>
          <w:rFonts w:cs="Times New Roman"/>
          <w:b/>
          <w:bCs/>
        </w:rPr>
        <w:t>OS 28 - Equipment and Systems</w:t>
      </w:r>
    </w:p>
    <w:p w14:paraId="4084F994" w14:textId="56F46D4E" w:rsidR="00091B5A" w:rsidRPr="00E67A83" w:rsidRDefault="00091B5A" w:rsidP="00242470">
      <w:pPr>
        <w:ind w:left="720"/>
        <w:rPr>
          <w:rFonts w:cs="Times New Roman"/>
        </w:rPr>
      </w:pPr>
      <w:r w:rsidRPr="00E67A83">
        <w:rPr>
          <w:rFonts w:cs="Times New Roman"/>
        </w:rPr>
        <w:t>GAO or ESSO complies with these Operation Standards (1</w:t>
      </w:r>
      <w:r w:rsidR="00242470">
        <w:rPr>
          <w:rFonts w:cs="Times New Roman"/>
        </w:rPr>
        <w:noBreakHyphen/>
      </w:r>
      <w:r w:rsidRPr="00E67A83">
        <w:rPr>
          <w:rFonts w:cs="Times New Roman"/>
        </w:rPr>
        <w:t>28) considering the design bases (as defined in the Appendix) of facility equipment and critical systems. The GAO or ESSO considers the design basis of facility equipment when as required by other standards it, among other things:</w:t>
      </w:r>
    </w:p>
    <w:p w14:paraId="4867884B" w14:textId="56E8447F" w:rsidR="00091B5A" w:rsidRPr="00242470" w:rsidRDefault="00091B5A">
      <w:pPr>
        <w:pStyle w:val="ListParagraph"/>
        <w:numPr>
          <w:ilvl w:val="0"/>
          <w:numId w:val="52"/>
        </w:numPr>
        <w:spacing w:after="0"/>
        <w:ind w:left="1080"/>
        <w:contextualSpacing w:val="0"/>
        <w:rPr>
          <w:rFonts w:cs="Times New Roman"/>
        </w:rPr>
      </w:pPr>
      <w:r w:rsidRPr="00242470">
        <w:rPr>
          <w:rFonts w:cs="Times New Roman"/>
        </w:rPr>
        <w:t>Establishes procedures for the operation of critical systems at each unit (Operation Standard No.</w:t>
      </w:r>
      <w:r w:rsidR="00242470">
        <w:rPr>
          <w:rFonts w:cs="Times New Roman"/>
        </w:rPr>
        <w:t> </w:t>
      </w:r>
      <w:r w:rsidRPr="00242470">
        <w:rPr>
          <w:rFonts w:cs="Times New Roman"/>
        </w:rPr>
        <w:t>7)</w:t>
      </w:r>
      <w:r w:rsidR="00242470">
        <w:rPr>
          <w:rFonts w:cs="Times New Roman"/>
        </w:rPr>
        <w:t>;</w:t>
      </w:r>
    </w:p>
    <w:p w14:paraId="46E483CE" w14:textId="27A1E94D" w:rsidR="00091B5A" w:rsidRPr="00242470" w:rsidRDefault="00091B5A">
      <w:pPr>
        <w:pStyle w:val="ListParagraph"/>
        <w:numPr>
          <w:ilvl w:val="0"/>
          <w:numId w:val="52"/>
        </w:numPr>
        <w:spacing w:after="0"/>
        <w:ind w:left="1080"/>
        <w:contextualSpacing w:val="0"/>
        <w:rPr>
          <w:rFonts w:cs="Times New Roman"/>
        </w:rPr>
      </w:pPr>
      <w:r w:rsidRPr="00242470">
        <w:rPr>
          <w:rFonts w:cs="Times New Roman"/>
        </w:rPr>
        <w:t>For each system, identifies critical parameters that require monitoring (OS</w:t>
      </w:r>
      <w:r w:rsidR="00242470">
        <w:rPr>
          <w:rFonts w:cs="Times New Roman"/>
        </w:rPr>
        <w:t> </w:t>
      </w:r>
      <w:r w:rsidRPr="00242470">
        <w:rPr>
          <w:rFonts w:cs="Times New Roman"/>
        </w:rPr>
        <w:t>8 and 13)</w:t>
      </w:r>
      <w:r w:rsidR="00242470">
        <w:rPr>
          <w:rFonts w:cs="Times New Roman"/>
        </w:rPr>
        <w:t>;</w:t>
      </w:r>
    </w:p>
    <w:p w14:paraId="47A15884" w14:textId="1C1BF153" w:rsidR="00091B5A" w:rsidRPr="00242470" w:rsidRDefault="00091B5A">
      <w:pPr>
        <w:pStyle w:val="ListParagraph"/>
        <w:numPr>
          <w:ilvl w:val="0"/>
          <w:numId w:val="52"/>
        </w:numPr>
        <w:spacing w:after="0"/>
        <w:ind w:left="1080"/>
        <w:contextualSpacing w:val="0"/>
        <w:rPr>
          <w:rFonts w:cs="Times New Roman"/>
        </w:rPr>
      </w:pPr>
      <w:r w:rsidRPr="00242470">
        <w:rPr>
          <w:rFonts w:cs="Times New Roman"/>
        </w:rPr>
        <w:t>For each critical parameter, establishes value at which to increase observation of the system or take actions to protect it (OS</w:t>
      </w:r>
      <w:r w:rsidR="00242470">
        <w:rPr>
          <w:rFonts w:cs="Times New Roman"/>
        </w:rPr>
        <w:t> </w:t>
      </w:r>
      <w:r w:rsidRPr="00242470">
        <w:rPr>
          <w:rFonts w:cs="Times New Roman"/>
        </w:rPr>
        <w:t>8 and 13)</w:t>
      </w:r>
      <w:r w:rsidR="00242470">
        <w:rPr>
          <w:rFonts w:cs="Times New Roman"/>
        </w:rPr>
        <w:t>;</w:t>
      </w:r>
    </w:p>
    <w:p w14:paraId="13CDA243" w14:textId="47C5CED1" w:rsidR="00091B5A" w:rsidRPr="00242470" w:rsidRDefault="00091B5A">
      <w:pPr>
        <w:pStyle w:val="ListParagraph"/>
        <w:numPr>
          <w:ilvl w:val="0"/>
          <w:numId w:val="52"/>
        </w:numPr>
        <w:spacing w:after="0"/>
        <w:ind w:left="1080"/>
        <w:contextualSpacing w:val="0"/>
        <w:rPr>
          <w:rFonts w:cs="Times New Roman"/>
        </w:rPr>
      </w:pPr>
      <w:r w:rsidRPr="00242470">
        <w:rPr>
          <w:rFonts w:cs="Times New Roman"/>
        </w:rPr>
        <w:t xml:space="preserve">Assures that systems are </w:t>
      </w:r>
      <w:r w:rsidR="00E36E14" w:rsidRPr="00242470">
        <w:rPr>
          <w:rFonts w:cs="Times New Roman"/>
        </w:rPr>
        <w:t>monitored,</w:t>
      </w:r>
      <w:r w:rsidRPr="00242470">
        <w:rPr>
          <w:rFonts w:cs="Times New Roman"/>
        </w:rPr>
        <w:t xml:space="preserve"> and actions are taken (OS</w:t>
      </w:r>
      <w:r w:rsidR="00242470">
        <w:rPr>
          <w:rFonts w:cs="Times New Roman"/>
        </w:rPr>
        <w:t> </w:t>
      </w:r>
      <w:r w:rsidRPr="00242470">
        <w:rPr>
          <w:rFonts w:cs="Times New Roman"/>
        </w:rPr>
        <w:t>8 and 13)</w:t>
      </w:r>
      <w:r w:rsidR="00242470">
        <w:rPr>
          <w:rFonts w:cs="Times New Roman"/>
        </w:rPr>
        <w:t>;</w:t>
      </w:r>
    </w:p>
    <w:p w14:paraId="52D6A3CE" w14:textId="09E4F4B9" w:rsidR="00091B5A" w:rsidRPr="00242470" w:rsidRDefault="00091B5A">
      <w:pPr>
        <w:pStyle w:val="ListParagraph"/>
        <w:numPr>
          <w:ilvl w:val="0"/>
          <w:numId w:val="52"/>
        </w:numPr>
        <w:spacing w:after="0"/>
        <w:ind w:left="1080"/>
        <w:contextualSpacing w:val="0"/>
        <w:rPr>
          <w:rFonts w:cs="Times New Roman"/>
        </w:rPr>
      </w:pPr>
      <w:r w:rsidRPr="00242470">
        <w:rPr>
          <w:rFonts w:cs="Times New Roman"/>
        </w:rPr>
        <w:t>Establishes parameters for operation during periods of stress or shortage on the state’s electric grid (OS</w:t>
      </w:r>
      <w:r w:rsidR="00242470">
        <w:rPr>
          <w:rFonts w:cs="Times New Roman"/>
        </w:rPr>
        <w:t> </w:t>
      </w:r>
      <w:r w:rsidRPr="00242470">
        <w:rPr>
          <w:rFonts w:cs="Times New Roman"/>
        </w:rPr>
        <w:t>9 and 19)</w:t>
      </w:r>
      <w:r w:rsidR="00242470">
        <w:rPr>
          <w:rFonts w:cs="Times New Roman"/>
        </w:rPr>
        <w:t>; and</w:t>
      </w:r>
    </w:p>
    <w:p w14:paraId="0F56E9E9" w14:textId="50E88534" w:rsidR="00091B5A" w:rsidRDefault="00091B5A">
      <w:pPr>
        <w:pStyle w:val="ListParagraph"/>
        <w:numPr>
          <w:ilvl w:val="0"/>
          <w:numId w:val="52"/>
        </w:numPr>
        <w:spacing w:after="240"/>
        <w:ind w:left="1080"/>
        <w:contextualSpacing w:val="0"/>
        <w:rPr>
          <w:rFonts w:cs="Times New Roman"/>
        </w:rPr>
      </w:pPr>
      <w:r w:rsidRPr="00242470">
        <w:rPr>
          <w:rFonts w:cs="Times New Roman"/>
        </w:rPr>
        <w:t>Assures that personnel operating critical systems are trained and qualified (OS</w:t>
      </w:r>
      <w:r w:rsidR="00242470">
        <w:rPr>
          <w:rFonts w:cs="Times New Roman"/>
        </w:rPr>
        <w:t> </w:t>
      </w:r>
      <w:r w:rsidRPr="00242470">
        <w:rPr>
          <w:rFonts w:cs="Times New Roman"/>
        </w:rPr>
        <w:t>6).</w:t>
      </w:r>
    </w:p>
    <w:p w14:paraId="7A64E24C" w14:textId="77777777" w:rsidR="00242470" w:rsidRDefault="00242470" w:rsidP="00242470">
      <w:pPr>
        <w:spacing w:after="240"/>
        <w:ind w:left="720"/>
        <w:rPr>
          <w:rFonts w:cs="Times New Roman"/>
        </w:rPr>
      </w:pPr>
    </w:p>
    <w:p w14:paraId="4A64D183" w14:textId="77777777" w:rsidR="00242470" w:rsidRDefault="00242470" w:rsidP="00242470">
      <w:pPr>
        <w:spacing w:after="240"/>
        <w:ind w:left="720"/>
        <w:rPr>
          <w:rFonts w:cs="Times New Roman"/>
        </w:rPr>
      </w:pPr>
    </w:p>
    <w:p w14:paraId="585C4457" w14:textId="77777777" w:rsidR="00242470" w:rsidRPr="00242470" w:rsidRDefault="00242470" w:rsidP="00242470">
      <w:pPr>
        <w:spacing w:after="240"/>
        <w:ind w:left="720"/>
        <w:rPr>
          <w:rFonts w:cs="Times New Roman"/>
        </w:rPr>
      </w:pPr>
    </w:p>
    <w:p w14:paraId="08543A7A" w14:textId="7FBA86A0" w:rsidR="00792DB6" w:rsidRPr="00E93AFD" w:rsidRDefault="00091B5A" w:rsidP="00E93AFD">
      <w:pPr>
        <w:jc w:val="center"/>
        <w:rPr>
          <w:rFonts w:cs="Times New Roman"/>
          <w:b/>
          <w:bCs/>
          <w:szCs w:val="26"/>
        </w:rPr>
      </w:pPr>
      <w:r w:rsidRPr="00E93AFD">
        <w:rPr>
          <w:rFonts w:cs="Times New Roman"/>
          <w:b/>
          <w:bCs/>
          <w:szCs w:val="26"/>
        </w:rPr>
        <w:t>(END OF APPENDIX D)</w:t>
      </w:r>
    </w:p>
    <w:p w14:paraId="36F14E27" w14:textId="77777777" w:rsidR="002731BB" w:rsidRPr="00E67A83" w:rsidRDefault="002731BB" w:rsidP="009C1416">
      <w:pPr>
        <w:rPr>
          <w:rFonts w:cs="Times New Roman"/>
          <w:szCs w:val="26"/>
        </w:rPr>
      </w:pPr>
    </w:p>
    <w:p w14:paraId="37BB1E9F" w14:textId="77777777" w:rsidR="00091B5A" w:rsidRPr="00E67A83" w:rsidRDefault="00091B5A" w:rsidP="009C1416">
      <w:pPr>
        <w:rPr>
          <w:rFonts w:cs="Times New Roman"/>
          <w:szCs w:val="26"/>
        </w:rPr>
        <w:sectPr w:rsidR="00091B5A" w:rsidRPr="00E67A83" w:rsidSect="009B7EBB">
          <w:headerReference w:type="default" r:id="rId29"/>
          <w:footerReference w:type="default" r:id="rId30"/>
          <w:pgSz w:w="12240" w:h="15840" w:code="1"/>
          <w:pgMar w:top="1728" w:right="1440" w:bottom="1440" w:left="1440" w:header="720" w:footer="720" w:gutter="0"/>
          <w:pgNumType w:start="1"/>
          <w:cols w:space="720"/>
          <w:docGrid w:linePitch="360"/>
        </w:sectPr>
      </w:pPr>
    </w:p>
    <w:p w14:paraId="283D0B93" w14:textId="77777777" w:rsidR="00091B5A" w:rsidRPr="00E67A83" w:rsidRDefault="00091B5A" w:rsidP="00091B5A">
      <w:pPr>
        <w:jc w:val="center"/>
        <w:rPr>
          <w:rFonts w:cs="Times New Roman"/>
          <w:b/>
          <w:bCs/>
          <w:sz w:val="32"/>
          <w:szCs w:val="32"/>
        </w:rPr>
      </w:pPr>
    </w:p>
    <w:p w14:paraId="48F1DB4C" w14:textId="77777777" w:rsidR="00091B5A" w:rsidRPr="00E67A83" w:rsidRDefault="00091B5A" w:rsidP="00091B5A">
      <w:pPr>
        <w:jc w:val="center"/>
        <w:rPr>
          <w:rFonts w:cs="Times New Roman"/>
          <w:b/>
          <w:bCs/>
          <w:sz w:val="32"/>
          <w:szCs w:val="32"/>
        </w:rPr>
      </w:pPr>
    </w:p>
    <w:p w14:paraId="0176C4BC" w14:textId="77777777" w:rsidR="00091B5A" w:rsidRPr="00E67A83" w:rsidRDefault="00091B5A" w:rsidP="00091B5A">
      <w:pPr>
        <w:jc w:val="center"/>
        <w:rPr>
          <w:rFonts w:cs="Times New Roman"/>
          <w:b/>
          <w:bCs/>
          <w:sz w:val="32"/>
          <w:szCs w:val="32"/>
        </w:rPr>
      </w:pPr>
    </w:p>
    <w:p w14:paraId="446616C5" w14:textId="77777777" w:rsidR="00091B5A" w:rsidRPr="00E67A83" w:rsidRDefault="00091B5A" w:rsidP="00091B5A">
      <w:pPr>
        <w:jc w:val="center"/>
        <w:rPr>
          <w:rFonts w:cs="Times New Roman"/>
          <w:b/>
          <w:bCs/>
          <w:sz w:val="32"/>
          <w:szCs w:val="32"/>
        </w:rPr>
      </w:pPr>
      <w:r w:rsidRPr="00E67A83">
        <w:rPr>
          <w:rFonts w:cs="Times New Roman"/>
          <w:b/>
          <w:bCs/>
          <w:sz w:val="32"/>
          <w:szCs w:val="32"/>
        </w:rPr>
        <w:t>APPENDIX E</w:t>
      </w:r>
    </w:p>
    <w:p w14:paraId="2A2F9D75" w14:textId="77777777" w:rsidR="00091B5A" w:rsidRPr="00E67A83" w:rsidRDefault="00091B5A" w:rsidP="00091B5A">
      <w:pPr>
        <w:jc w:val="center"/>
        <w:rPr>
          <w:rFonts w:cs="Times New Roman"/>
          <w:b/>
          <w:bCs/>
          <w:sz w:val="32"/>
          <w:szCs w:val="32"/>
        </w:rPr>
      </w:pPr>
      <w:bookmarkStart w:id="191" w:name="_Hlk160918934"/>
      <w:r w:rsidRPr="00E67A83">
        <w:rPr>
          <w:rFonts w:cs="Times New Roman"/>
          <w:b/>
          <w:bCs/>
          <w:sz w:val="32"/>
          <w:szCs w:val="32"/>
        </w:rPr>
        <w:t xml:space="preserve">DEFINITIONS, INDUSTRY CODES, </w:t>
      </w:r>
    </w:p>
    <w:p w14:paraId="404DD86D" w14:textId="74924360" w:rsidR="00091B5A" w:rsidRPr="00E67A83" w:rsidRDefault="00091B5A" w:rsidP="00091B5A">
      <w:pPr>
        <w:jc w:val="center"/>
        <w:rPr>
          <w:rFonts w:cs="Times New Roman"/>
          <w:b/>
          <w:bCs/>
          <w:sz w:val="32"/>
          <w:szCs w:val="32"/>
        </w:rPr>
      </w:pPr>
      <w:r w:rsidRPr="00E67A83">
        <w:rPr>
          <w:rFonts w:cs="Times New Roman"/>
          <w:b/>
          <w:bCs/>
          <w:sz w:val="32"/>
          <w:szCs w:val="32"/>
        </w:rPr>
        <w:t>STANDARDS, AND ORGANIZATIONS</w:t>
      </w:r>
    </w:p>
    <w:p w14:paraId="3B2A51A0" w14:textId="595A3439" w:rsidR="00091B5A" w:rsidRPr="00E67A83" w:rsidRDefault="00091B5A" w:rsidP="00091B5A">
      <w:pPr>
        <w:jc w:val="center"/>
        <w:rPr>
          <w:rFonts w:cs="Times New Roman"/>
          <w:b/>
          <w:bCs/>
          <w:sz w:val="32"/>
          <w:szCs w:val="32"/>
        </w:rPr>
      </w:pPr>
      <w:r w:rsidRPr="00E67A83">
        <w:rPr>
          <w:rFonts w:cs="Times New Roman"/>
          <w:b/>
          <w:bCs/>
          <w:sz w:val="32"/>
          <w:szCs w:val="32"/>
        </w:rPr>
        <w:t>SUMMARY OF ABBREVIATIONS AND ACRONYMS</w:t>
      </w:r>
    </w:p>
    <w:bookmarkEnd w:id="191"/>
    <w:p w14:paraId="435E3A6D" w14:textId="77777777" w:rsidR="00091B5A" w:rsidRPr="00E67A83" w:rsidRDefault="00091B5A" w:rsidP="00091B5A">
      <w:pPr>
        <w:rPr>
          <w:rFonts w:cs="Times New Roman"/>
          <w:b/>
          <w:bCs/>
          <w:sz w:val="32"/>
          <w:szCs w:val="32"/>
        </w:rPr>
      </w:pPr>
    </w:p>
    <w:p w14:paraId="7FB85469" w14:textId="77777777" w:rsidR="00091B5A" w:rsidRPr="00E67A83" w:rsidRDefault="00091B5A" w:rsidP="009C1416">
      <w:pPr>
        <w:rPr>
          <w:rFonts w:cs="Times New Roman"/>
          <w:szCs w:val="26"/>
        </w:rPr>
        <w:sectPr w:rsidR="00091B5A" w:rsidRPr="00E67A83" w:rsidSect="009B7EBB">
          <w:headerReference w:type="default" r:id="rId31"/>
          <w:footerReference w:type="default" r:id="rId32"/>
          <w:pgSz w:w="12240" w:h="15840" w:code="1"/>
          <w:pgMar w:top="1728" w:right="1440" w:bottom="1440" w:left="1440" w:header="720" w:footer="720" w:gutter="0"/>
          <w:cols w:space="720"/>
          <w:docGrid w:linePitch="360"/>
        </w:sectPr>
      </w:pPr>
    </w:p>
    <w:p w14:paraId="36C4D9F0" w14:textId="77777777" w:rsidR="00091B5A" w:rsidRPr="003F7BBC" w:rsidRDefault="00091B5A">
      <w:pPr>
        <w:pStyle w:val="ListParagraph"/>
        <w:numPr>
          <w:ilvl w:val="0"/>
          <w:numId w:val="53"/>
        </w:numPr>
        <w:contextualSpacing w:val="0"/>
        <w:rPr>
          <w:rFonts w:cs="Times New Roman"/>
          <w:b/>
          <w:bCs/>
        </w:rPr>
      </w:pPr>
      <w:r w:rsidRPr="003F7BBC">
        <w:rPr>
          <w:rFonts w:cs="Times New Roman"/>
          <w:b/>
          <w:bCs/>
        </w:rPr>
        <w:lastRenderedPageBreak/>
        <w:t>Definitions</w:t>
      </w:r>
    </w:p>
    <w:p w14:paraId="38E9A55A" w14:textId="77777777" w:rsidR="00091B5A" w:rsidRPr="00E67A83" w:rsidRDefault="00091B5A" w:rsidP="00F61DF8">
      <w:pPr>
        <w:ind w:left="720"/>
        <w:rPr>
          <w:rFonts w:cs="Times New Roman"/>
        </w:rPr>
      </w:pPr>
      <w:r w:rsidRPr="00E67A83">
        <w:rPr>
          <w:rFonts w:cs="Times New Roman"/>
        </w:rPr>
        <w:t>Design Basis Documents – Vendor and engineering documents used in the design or used to instruct in the correct operation and maintenance, of the systems and equipment used in the power plant, Generating Asset and ESS. Design basis documents consist of OEM Manuals, vendor documents, industry standards, codes, and documented engineering assessments.</w:t>
      </w:r>
    </w:p>
    <w:p w14:paraId="76794D60" w14:textId="77777777" w:rsidR="00091B5A" w:rsidRPr="00E67A83" w:rsidRDefault="00091B5A" w:rsidP="00F61DF8">
      <w:pPr>
        <w:spacing w:after="240"/>
        <w:ind w:left="720"/>
        <w:rPr>
          <w:rFonts w:cs="Times New Roman"/>
        </w:rPr>
      </w:pPr>
      <w:r w:rsidRPr="00E67A83">
        <w:rPr>
          <w:rFonts w:cs="Times New Roman"/>
        </w:rPr>
        <w:t>Documented deviations from the above documents are also considered part of the design basis documents provided there is documented reasoning for those deviations. Documented reasoning includes the benefit of the deviation and why the deviation is consistent with the Unit Plan.</w:t>
      </w:r>
    </w:p>
    <w:p w14:paraId="269A5A5B" w14:textId="7EDF3E23" w:rsidR="00091B5A" w:rsidRPr="00F61DF8" w:rsidRDefault="00091B5A">
      <w:pPr>
        <w:pStyle w:val="ListParagraph"/>
        <w:numPr>
          <w:ilvl w:val="0"/>
          <w:numId w:val="53"/>
        </w:numPr>
        <w:rPr>
          <w:rFonts w:cs="Times New Roman"/>
          <w:b/>
          <w:bCs/>
        </w:rPr>
      </w:pPr>
      <w:r w:rsidRPr="00F61DF8">
        <w:rPr>
          <w:rFonts w:cs="Times New Roman"/>
          <w:b/>
          <w:bCs/>
        </w:rPr>
        <w:t>Industry Codes, Standards, and Organizations</w:t>
      </w:r>
    </w:p>
    <w:p w14:paraId="0A891FEA" w14:textId="77777777" w:rsidR="00091B5A" w:rsidRPr="00E67A83" w:rsidRDefault="00091B5A" w:rsidP="00F61DF8">
      <w:pPr>
        <w:ind w:left="720"/>
        <w:rPr>
          <w:rFonts w:cs="Times New Roman"/>
        </w:rPr>
      </w:pPr>
      <w:r w:rsidRPr="00E67A83">
        <w:rPr>
          <w:rFonts w:cs="Times New Roman"/>
        </w:rPr>
        <w:t>ASME Boiler and pressure vessel code, Section 1, (including all amendments) ASME Boiler and pressure vessel code, Section V111</w:t>
      </w:r>
    </w:p>
    <w:p w14:paraId="499A1917" w14:textId="77777777" w:rsidR="00091B5A" w:rsidRPr="00E67A83" w:rsidRDefault="00091B5A" w:rsidP="00F61DF8">
      <w:pPr>
        <w:ind w:left="720"/>
        <w:rPr>
          <w:rFonts w:cs="Times New Roman"/>
        </w:rPr>
      </w:pPr>
      <w:r w:rsidRPr="00E67A83">
        <w:rPr>
          <w:rFonts w:cs="Times New Roman"/>
        </w:rPr>
        <w:t>ANSI/ASME B 31.1 Power Piping</w:t>
      </w:r>
    </w:p>
    <w:p w14:paraId="37C17354" w14:textId="77777777" w:rsidR="00091B5A" w:rsidRPr="00E67A83" w:rsidRDefault="00091B5A" w:rsidP="00F61DF8">
      <w:pPr>
        <w:ind w:left="720"/>
        <w:rPr>
          <w:rFonts w:cs="Times New Roman"/>
        </w:rPr>
      </w:pPr>
      <w:r w:rsidRPr="00E67A83">
        <w:rPr>
          <w:rFonts w:cs="Times New Roman"/>
        </w:rPr>
        <w:t>Note on Codes: Any boiler designed and approved to an earlier issue and amendment of these standards is maintained and repaired to the design as originally issued. However, advances in engineering knowledge and experience reflected in the subsequent issues of the codes are taken into consideration in the operation and maintenance of the boiler.</w:t>
      </w:r>
    </w:p>
    <w:p w14:paraId="13722D8B" w14:textId="77777777" w:rsidR="00091B5A" w:rsidRPr="00E67A83" w:rsidRDefault="00091B5A" w:rsidP="00F61DF8">
      <w:pPr>
        <w:ind w:left="720"/>
        <w:rPr>
          <w:rFonts w:cs="Times New Roman"/>
        </w:rPr>
      </w:pPr>
      <w:r w:rsidRPr="00E67A83">
        <w:rPr>
          <w:rFonts w:cs="Times New Roman"/>
        </w:rPr>
        <w:t>Weld repairs and alterations of boilers designed to ASME Boiler and Pressure Vessel Code, Section 1, is carried out in accordance with the rules of the National Board Inspection Code, published by the National Board of Boiler and Pressure Vessel Inspectors.</w:t>
      </w:r>
    </w:p>
    <w:p w14:paraId="1E49E0AD" w14:textId="77777777" w:rsidR="00091B5A" w:rsidRPr="00E67A83" w:rsidRDefault="00091B5A" w:rsidP="00F61DF8">
      <w:pPr>
        <w:spacing w:after="240"/>
        <w:ind w:left="720"/>
        <w:rPr>
          <w:rFonts w:cs="Times New Roman"/>
        </w:rPr>
      </w:pPr>
      <w:r w:rsidRPr="00E67A83">
        <w:rPr>
          <w:rFonts w:cs="Times New Roman"/>
        </w:rPr>
        <w:t>These standards are intended to augment the GA and ESS Operation and Maintenance Standards and not conflict with other standards, which are pertinent to specific components and systems at each facility such as standards issued by organizations including but not limited to:</w:t>
      </w:r>
    </w:p>
    <w:tbl>
      <w:tblPr>
        <w:tblStyle w:val="TableGrid1"/>
        <w:tblW w:w="9175" w:type="dxa"/>
        <w:jc w:val="center"/>
        <w:tblLook w:val="04A0" w:firstRow="1" w:lastRow="0" w:firstColumn="1" w:lastColumn="0" w:noHBand="0" w:noVBand="1"/>
      </w:tblPr>
      <w:tblGrid>
        <w:gridCol w:w="1435"/>
        <w:gridCol w:w="7740"/>
      </w:tblGrid>
      <w:tr w:rsidR="00091B5A" w:rsidRPr="00146F2E" w14:paraId="316AE7A7" w14:textId="77777777" w:rsidTr="00146F2E">
        <w:trPr>
          <w:trHeight w:val="144"/>
          <w:jc w:val="center"/>
        </w:trPr>
        <w:tc>
          <w:tcPr>
            <w:tcW w:w="1435" w:type="dxa"/>
            <w:vAlign w:val="center"/>
          </w:tcPr>
          <w:p w14:paraId="133D02A6" w14:textId="77777777" w:rsidR="00091B5A" w:rsidRPr="00146F2E" w:rsidRDefault="00091B5A" w:rsidP="00707122">
            <w:pPr>
              <w:spacing w:after="0"/>
              <w:rPr>
                <w:rFonts w:cs="Times New Roman"/>
                <w:sz w:val="24"/>
                <w:szCs w:val="24"/>
              </w:rPr>
            </w:pPr>
            <w:r w:rsidRPr="00146F2E">
              <w:rPr>
                <w:rFonts w:cs="Times New Roman"/>
                <w:sz w:val="24"/>
                <w:szCs w:val="24"/>
              </w:rPr>
              <w:t>A&amp;WMA</w:t>
            </w:r>
          </w:p>
        </w:tc>
        <w:tc>
          <w:tcPr>
            <w:tcW w:w="7740" w:type="dxa"/>
            <w:vAlign w:val="center"/>
          </w:tcPr>
          <w:p w14:paraId="269B5DD1" w14:textId="77777777" w:rsidR="00091B5A" w:rsidRPr="00146F2E" w:rsidRDefault="00091B5A" w:rsidP="00707122">
            <w:pPr>
              <w:spacing w:after="0"/>
              <w:rPr>
                <w:rFonts w:cs="Times New Roman"/>
                <w:sz w:val="24"/>
                <w:szCs w:val="24"/>
              </w:rPr>
            </w:pPr>
            <w:r w:rsidRPr="00146F2E">
              <w:rPr>
                <w:rFonts w:cs="Times New Roman"/>
                <w:sz w:val="24"/>
                <w:szCs w:val="24"/>
              </w:rPr>
              <w:t>Air &amp; Waste Management Association</w:t>
            </w:r>
          </w:p>
        </w:tc>
      </w:tr>
      <w:tr w:rsidR="00091B5A" w:rsidRPr="00146F2E" w14:paraId="08DE5019" w14:textId="77777777" w:rsidTr="00146F2E">
        <w:trPr>
          <w:trHeight w:val="144"/>
          <w:jc w:val="center"/>
        </w:trPr>
        <w:tc>
          <w:tcPr>
            <w:tcW w:w="1435" w:type="dxa"/>
            <w:vAlign w:val="center"/>
          </w:tcPr>
          <w:p w14:paraId="6D45CB81" w14:textId="67AAEC49" w:rsidR="00091B5A" w:rsidRPr="00146F2E" w:rsidRDefault="00091B5A" w:rsidP="00707122">
            <w:pPr>
              <w:spacing w:after="0"/>
              <w:rPr>
                <w:rFonts w:cs="Times New Roman"/>
                <w:sz w:val="24"/>
                <w:szCs w:val="24"/>
              </w:rPr>
            </w:pPr>
            <w:r w:rsidRPr="00146F2E">
              <w:rPr>
                <w:rFonts w:cs="Times New Roman"/>
                <w:sz w:val="24"/>
                <w:szCs w:val="24"/>
              </w:rPr>
              <w:t>AAQS</w:t>
            </w:r>
          </w:p>
        </w:tc>
        <w:tc>
          <w:tcPr>
            <w:tcW w:w="7740" w:type="dxa"/>
            <w:vAlign w:val="center"/>
          </w:tcPr>
          <w:p w14:paraId="299D0BE6" w14:textId="77777777" w:rsidR="00091B5A" w:rsidRPr="00146F2E" w:rsidRDefault="00091B5A" w:rsidP="00707122">
            <w:pPr>
              <w:spacing w:after="0"/>
              <w:rPr>
                <w:rFonts w:cs="Times New Roman"/>
                <w:sz w:val="24"/>
                <w:szCs w:val="24"/>
              </w:rPr>
            </w:pPr>
            <w:r w:rsidRPr="00146F2E">
              <w:rPr>
                <w:rFonts w:cs="Times New Roman"/>
                <w:sz w:val="24"/>
                <w:szCs w:val="24"/>
              </w:rPr>
              <w:t>Ambient Air Quality Standard</w:t>
            </w:r>
          </w:p>
        </w:tc>
      </w:tr>
      <w:tr w:rsidR="00091B5A" w:rsidRPr="00146F2E" w14:paraId="236174C4" w14:textId="77777777" w:rsidTr="00146F2E">
        <w:trPr>
          <w:trHeight w:val="144"/>
          <w:jc w:val="center"/>
        </w:trPr>
        <w:tc>
          <w:tcPr>
            <w:tcW w:w="1435" w:type="dxa"/>
            <w:vAlign w:val="center"/>
          </w:tcPr>
          <w:p w14:paraId="53B384E1" w14:textId="77777777" w:rsidR="00091B5A" w:rsidRPr="00146F2E" w:rsidRDefault="00091B5A" w:rsidP="00707122">
            <w:pPr>
              <w:spacing w:after="0"/>
              <w:rPr>
                <w:rFonts w:cs="Times New Roman"/>
                <w:sz w:val="24"/>
                <w:szCs w:val="24"/>
              </w:rPr>
            </w:pPr>
            <w:r w:rsidRPr="00146F2E">
              <w:rPr>
                <w:rFonts w:cs="Times New Roman"/>
                <w:sz w:val="24"/>
                <w:szCs w:val="24"/>
              </w:rPr>
              <w:t>ABMA</w:t>
            </w:r>
          </w:p>
        </w:tc>
        <w:tc>
          <w:tcPr>
            <w:tcW w:w="7740" w:type="dxa"/>
            <w:vAlign w:val="center"/>
          </w:tcPr>
          <w:p w14:paraId="28FD959D" w14:textId="77777777" w:rsidR="00091B5A" w:rsidRPr="00146F2E" w:rsidRDefault="00091B5A" w:rsidP="00707122">
            <w:pPr>
              <w:spacing w:after="0"/>
              <w:rPr>
                <w:rFonts w:cs="Times New Roman"/>
                <w:sz w:val="24"/>
                <w:szCs w:val="24"/>
              </w:rPr>
            </w:pPr>
            <w:r w:rsidRPr="00146F2E">
              <w:rPr>
                <w:rFonts w:cs="Times New Roman"/>
                <w:sz w:val="24"/>
                <w:szCs w:val="24"/>
              </w:rPr>
              <w:t>American Boiler Manufacturer's Association</w:t>
            </w:r>
          </w:p>
        </w:tc>
      </w:tr>
      <w:tr w:rsidR="00091B5A" w:rsidRPr="00146F2E" w14:paraId="7F00F1A3" w14:textId="77777777" w:rsidTr="00146F2E">
        <w:trPr>
          <w:trHeight w:val="144"/>
          <w:jc w:val="center"/>
        </w:trPr>
        <w:tc>
          <w:tcPr>
            <w:tcW w:w="1435" w:type="dxa"/>
            <w:vAlign w:val="center"/>
          </w:tcPr>
          <w:p w14:paraId="6CC936AD" w14:textId="77777777" w:rsidR="00091B5A" w:rsidRPr="00146F2E" w:rsidRDefault="00091B5A" w:rsidP="00707122">
            <w:pPr>
              <w:spacing w:after="0"/>
              <w:rPr>
                <w:rFonts w:cs="Times New Roman"/>
                <w:sz w:val="24"/>
                <w:szCs w:val="24"/>
              </w:rPr>
            </w:pPr>
            <w:r w:rsidRPr="00146F2E">
              <w:rPr>
                <w:rFonts w:cs="Times New Roman"/>
                <w:sz w:val="24"/>
                <w:szCs w:val="24"/>
              </w:rPr>
              <w:t>AMCA</w:t>
            </w:r>
          </w:p>
        </w:tc>
        <w:tc>
          <w:tcPr>
            <w:tcW w:w="7740" w:type="dxa"/>
            <w:vAlign w:val="center"/>
          </w:tcPr>
          <w:p w14:paraId="7E4382E1" w14:textId="77777777" w:rsidR="00091B5A" w:rsidRPr="00146F2E" w:rsidRDefault="00091B5A" w:rsidP="00707122">
            <w:pPr>
              <w:spacing w:after="0"/>
              <w:rPr>
                <w:rFonts w:cs="Times New Roman"/>
                <w:sz w:val="24"/>
                <w:szCs w:val="24"/>
              </w:rPr>
            </w:pPr>
            <w:r w:rsidRPr="00146F2E">
              <w:rPr>
                <w:rFonts w:cs="Times New Roman"/>
                <w:sz w:val="24"/>
                <w:szCs w:val="24"/>
              </w:rPr>
              <w:t>Air Movement and Control Association</w:t>
            </w:r>
          </w:p>
        </w:tc>
      </w:tr>
      <w:tr w:rsidR="00091B5A" w:rsidRPr="00146F2E" w14:paraId="24F14642" w14:textId="77777777" w:rsidTr="00146F2E">
        <w:trPr>
          <w:trHeight w:val="144"/>
          <w:jc w:val="center"/>
        </w:trPr>
        <w:tc>
          <w:tcPr>
            <w:tcW w:w="1435" w:type="dxa"/>
            <w:vAlign w:val="center"/>
          </w:tcPr>
          <w:p w14:paraId="6242FCD0" w14:textId="77777777" w:rsidR="00091B5A" w:rsidRPr="00146F2E" w:rsidRDefault="00091B5A" w:rsidP="00707122">
            <w:pPr>
              <w:spacing w:after="0"/>
              <w:rPr>
                <w:rFonts w:cs="Times New Roman"/>
                <w:sz w:val="24"/>
                <w:szCs w:val="24"/>
              </w:rPr>
            </w:pPr>
            <w:r w:rsidRPr="00146F2E">
              <w:rPr>
                <w:rFonts w:cs="Times New Roman"/>
                <w:sz w:val="24"/>
                <w:szCs w:val="24"/>
              </w:rPr>
              <w:t>ANSI</w:t>
            </w:r>
          </w:p>
        </w:tc>
        <w:tc>
          <w:tcPr>
            <w:tcW w:w="7740" w:type="dxa"/>
            <w:vAlign w:val="center"/>
          </w:tcPr>
          <w:p w14:paraId="3EE9A87B" w14:textId="77777777" w:rsidR="00091B5A" w:rsidRPr="00146F2E" w:rsidRDefault="00091B5A" w:rsidP="00707122">
            <w:pPr>
              <w:spacing w:after="0"/>
              <w:rPr>
                <w:rFonts w:cs="Times New Roman"/>
                <w:sz w:val="24"/>
                <w:szCs w:val="24"/>
              </w:rPr>
            </w:pPr>
            <w:r w:rsidRPr="00146F2E">
              <w:rPr>
                <w:rFonts w:cs="Times New Roman"/>
                <w:sz w:val="24"/>
                <w:szCs w:val="24"/>
              </w:rPr>
              <w:t>American National Standards Institute</w:t>
            </w:r>
          </w:p>
        </w:tc>
      </w:tr>
      <w:tr w:rsidR="00091B5A" w:rsidRPr="00146F2E" w14:paraId="7867926F" w14:textId="77777777" w:rsidTr="00146F2E">
        <w:trPr>
          <w:trHeight w:val="144"/>
          <w:jc w:val="center"/>
        </w:trPr>
        <w:tc>
          <w:tcPr>
            <w:tcW w:w="1435" w:type="dxa"/>
            <w:vAlign w:val="center"/>
          </w:tcPr>
          <w:p w14:paraId="57212811" w14:textId="77777777" w:rsidR="00091B5A" w:rsidRPr="00146F2E" w:rsidRDefault="00091B5A" w:rsidP="00707122">
            <w:pPr>
              <w:spacing w:after="0"/>
              <w:rPr>
                <w:rFonts w:cs="Times New Roman"/>
                <w:sz w:val="24"/>
                <w:szCs w:val="24"/>
              </w:rPr>
            </w:pPr>
            <w:r w:rsidRPr="00146F2E">
              <w:rPr>
                <w:rFonts w:cs="Times New Roman"/>
                <w:sz w:val="24"/>
                <w:szCs w:val="24"/>
              </w:rPr>
              <w:t>APCD</w:t>
            </w:r>
          </w:p>
        </w:tc>
        <w:tc>
          <w:tcPr>
            <w:tcW w:w="7740" w:type="dxa"/>
            <w:vAlign w:val="center"/>
          </w:tcPr>
          <w:p w14:paraId="2E0B0911" w14:textId="77777777" w:rsidR="00091B5A" w:rsidRPr="00146F2E" w:rsidRDefault="00091B5A" w:rsidP="00707122">
            <w:pPr>
              <w:spacing w:after="0"/>
              <w:rPr>
                <w:rFonts w:cs="Times New Roman"/>
                <w:sz w:val="24"/>
                <w:szCs w:val="24"/>
              </w:rPr>
            </w:pPr>
            <w:r w:rsidRPr="00146F2E">
              <w:rPr>
                <w:rFonts w:cs="Times New Roman"/>
                <w:sz w:val="24"/>
                <w:szCs w:val="24"/>
              </w:rPr>
              <w:t>Air Pollution Control District</w:t>
            </w:r>
          </w:p>
        </w:tc>
      </w:tr>
      <w:tr w:rsidR="00091B5A" w:rsidRPr="00146F2E" w14:paraId="1859AFEA" w14:textId="77777777" w:rsidTr="00146F2E">
        <w:trPr>
          <w:trHeight w:val="144"/>
          <w:jc w:val="center"/>
        </w:trPr>
        <w:tc>
          <w:tcPr>
            <w:tcW w:w="1435" w:type="dxa"/>
            <w:vAlign w:val="center"/>
          </w:tcPr>
          <w:p w14:paraId="3869B48B" w14:textId="77777777" w:rsidR="00091B5A" w:rsidRPr="00146F2E" w:rsidRDefault="00091B5A" w:rsidP="00707122">
            <w:pPr>
              <w:spacing w:after="0"/>
              <w:rPr>
                <w:rFonts w:cs="Times New Roman"/>
                <w:sz w:val="24"/>
                <w:szCs w:val="24"/>
              </w:rPr>
            </w:pPr>
            <w:r w:rsidRPr="00146F2E">
              <w:rPr>
                <w:rFonts w:cs="Times New Roman"/>
                <w:sz w:val="24"/>
                <w:szCs w:val="24"/>
              </w:rPr>
              <w:t>API</w:t>
            </w:r>
          </w:p>
        </w:tc>
        <w:tc>
          <w:tcPr>
            <w:tcW w:w="7740" w:type="dxa"/>
            <w:vAlign w:val="center"/>
          </w:tcPr>
          <w:p w14:paraId="4A401B07" w14:textId="77777777" w:rsidR="00091B5A" w:rsidRPr="00146F2E" w:rsidRDefault="00091B5A" w:rsidP="00707122">
            <w:pPr>
              <w:spacing w:after="0"/>
              <w:rPr>
                <w:rFonts w:cs="Times New Roman"/>
                <w:sz w:val="24"/>
                <w:szCs w:val="24"/>
              </w:rPr>
            </w:pPr>
            <w:r w:rsidRPr="00146F2E">
              <w:rPr>
                <w:rFonts w:cs="Times New Roman"/>
                <w:sz w:val="24"/>
                <w:szCs w:val="24"/>
              </w:rPr>
              <w:t>American Petroleum Institute</w:t>
            </w:r>
          </w:p>
        </w:tc>
      </w:tr>
      <w:tr w:rsidR="00091B5A" w:rsidRPr="00146F2E" w14:paraId="0CA577B7" w14:textId="77777777" w:rsidTr="00146F2E">
        <w:trPr>
          <w:trHeight w:val="144"/>
          <w:jc w:val="center"/>
        </w:trPr>
        <w:tc>
          <w:tcPr>
            <w:tcW w:w="1435" w:type="dxa"/>
            <w:vAlign w:val="center"/>
          </w:tcPr>
          <w:p w14:paraId="43BE6BB7" w14:textId="77777777" w:rsidR="00091B5A" w:rsidRPr="00146F2E" w:rsidRDefault="00091B5A" w:rsidP="00707122">
            <w:pPr>
              <w:spacing w:after="0"/>
              <w:rPr>
                <w:rFonts w:cs="Times New Roman"/>
                <w:sz w:val="24"/>
                <w:szCs w:val="24"/>
              </w:rPr>
            </w:pPr>
            <w:r w:rsidRPr="00146F2E">
              <w:rPr>
                <w:rFonts w:cs="Times New Roman"/>
                <w:sz w:val="24"/>
                <w:szCs w:val="24"/>
              </w:rPr>
              <w:t>ARB</w:t>
            </w:r>
          </w:p>
        </w:tc>
        <w:tc>
          <w:tcPr>
            <w:tcW w:w="7740" w:type="dxa"/>
            <w:vAlign w:val="center"/>
          </w:tcPr>
          <w:p w14:paraId="7B371ECC" w14:textId="77777777" w:rsidR="00091B5A" w:rsidRPr="00146F2E" w:rsidRDefault="00091B5A" w:rsidP="00707122">
            <w:pPr>
              <w:spacing w:after="0"/>
              <w:rPr>
                <w:rFonts w:cs="Times New Roman"/>
                <w:sz w:val="24"/>
                <w:szCs w:val="24"/>
              </w:rPr>
            </w:pPr>
            <w:r w:rsidRPr="00146F2E">
              <w:rPr>
                <w:rFonts w:cs="Times New Roman"/>
                <w:sz w:val="24"/>
                <w:szCs w:val="24"/>
              </w:rPr>
              <w:t>Air Resources Board (see CARB)</w:t>
            </w:r>
          </w:p>
        </w:tc>
      </w:tr>
      <w:tr w:rsidR="00091B5A" w:rsidRPr="00146F2E" w14:paraId="193AFD6F" w14:textId="77777777" w:rsidTr="00146F2E">
        <w:trPr>
          <w:trHeight w:val="144"/>
          <w:jc w:val="center"/>
        </w:trPr>
        <w:tc>
          <w:tcPr>
            <w:tcW w:w="1435" w:type="dxa"/>
            <w:vAlign w:val="center"/>
          </w:tcPr>
          <w:p w14:paraId="42EE67D8" w14:textId="77777777" w:rsidR="00091B5A" w:rsidRPr="00146F2E" w:rsidRDefault="00091B5A" w:rsidP="00707122">
            <w:pPr>
              <w:spacing w:after="0"/>
              <w:rPr>
                <w:rFonts w:cs="Times New Roman"/>
                <w:sz w:val="24"/>
                <w:szCs w:val="24"/>
              </w:rPr>
            </w:pPr>
            <w:r w:rsidRPr="00146F2E">
              <w:rPr>
                <w:rFonts w:cs="Times New Roman"/>
                <w:sz w:val="24"/>
                <w:szCs w:val="24"/>
              </w:rPr>
              <w:t>ASHRAE</w:t>
            </w:r>
          </w:p>
        </w:tc>
        <w:tc>
          <w:tcPr>
            <w:tcW w:w="7740" w:type="dxa"/>
            <w:vAlign w:val="center"/>
          </w:tcPr>
          <w:p w14:paraId="4F12A46E" w14:textId="77777777" w:rsidR="00091B5A" w:rsidRPr="00146F2E" w:rsidRDefault="00091B5A" w:rsidP="00707122">
            <w:pPr>
              <w:spacing w:after="0"/>
              <w:rPr>
                <w:rFonts w:cs="Times New Roman"/>
                <w:sz w:val="24"/>
                <w:szCs w:val="24"/>
              </w:rPr>
            </w:pPr>
            <w:r w:rsidRPr="00146F2E">
              <w:rPr>
                <w:rFonts w:cs="Times New Roman"/>
                <w:sz w:val="24"/>
                <w:szCs w:val="24"/>
              </w:rPr>
              <w:t>American Society of Heating, Refrigerating, and Air Conditioning Engineers</w:t>
            </w:r>
          </w:p>
        </w:tc>
      </w:tr>
      <w:tr w:rsidR="00091B5A" w:rsidRPr="00146F2E" w14:paraId="0B0D09BB" w14:textId="77777777" w:rsidTr="00146F2E">
        <w:trPr>
          <w:trHeight w:val="144"/>
          <w:jc w:val="center"/>
        </w:trPr>
        <w:tc>
          <w:tcPr>
            <w:tcW w:w="1435" w:type="dxa"/>
            <w:vAlign w:val="center"/>
          </w:tcPr>
          <w:p w14:paraId="07194D44" w14:textId="77777777" w:rsidR="00091B5A" w:rsidRPr="00146F2E" w:rsidRDefault="00091B5A" w:rsidP="00707122">
            <w:pPr>
              <w:spacing w:after="0"/>
              <w:rPr>
                <w:rFonts w:cs="Times New Roman"/>
                <w:sz w:val="24"/>
                <w:szCs w:val="24"/>
              </w:rPr>
            </w:pPr>
            <w:r w:rsidRPr="00146F2E">
              <w:rPr>
                <w:rFonts w:cs="Times New Roman"/>
                <w:sz w:val="24"/>
                <w:szCs w:val="24"/>
              </w:rPr>
              <w:t>ASME</w:t>
            </w:r>
          </w:p>
        </w:tc>
        <w:tc>
          <w:tcPr>
            <w:tcW w:w="7740" w:type="dxa"/>
            <w:vAlign w:val="center"/>
          </w:tcPr>
          <w:p w14:paraId="70B5D72F" w14:textId="77777777" w:rsidR="00091B5A" w:rsidRPr="00146F2E" w:rsidRDefault="00091B5A" w:rsidP="00707122">
            <w:pPr>
              <w:spacing w:after="0"/>
              <w:rPr>
                <w:rFonts w:cs="Times New Roman"/>
                <w:sz w:val="24"/>
                <w:szCs w:val="24"/>
              </w:rPr>
            </w:pPr>
            <w:r w:rsidRPr="00146F2E">
              <w:rPr>
                <w:rFonts w:cs="Times New Roman"/>
                <w:sz w:val="24"/>
                <w:szCs w:val="24"/>
              </w:rPr>
              <w:t>American Society of Mechanical Engineers</w:t>
            </w:r>
          </w:p>
        </w:tc>
      </w:tr>
      <w:tr w:rsidR="00091B5A" w:rsidRPr="00146F2E" w14:paraId="27D4E984" w14:textId="77777777" w:rsidTr="00146F2E">
        <w:trPr>
          <w:trHeight w:val="144"/>
          <w:jc w:val="center"/>
        </w:trPr>
        <w:tc>
          <w:tcPr>
            <w:tcW w:w="1435" w:type="dxa"/>
            <w:vAlign w:val="center"/>
          </w:tcPr>
          <w:p w14:paraId="0E3B14E4" w14:textId="77777777" w:rsidR="00091B5A" w:rsidRPr="00146F2E" w:rsidRDefault="00091B5A" w:rsidP="00707122">
            <w:pPr>
              <w:spacing w:after="0"/>
              <w:rPr>
                <w:rFonts w:cs="Times New Roman"/>
                <w:sz w:val="24"/>
                <w:szCs w:val="24"/>
              </w:rPr>
            </w:pPr>
            <w:r w:rsidRPr="00146F2E">
              <w:rPr>
                <w:rFonts w:cs="Times New Roman"/>
                <w:sz w:val="24"/>
                <w:szCs w:val="24"/>
              </w:rPr>
              <w:t>ASNT</w:t>
            </w:r>
          </w:p>
        </w:tc>
        <w:tc>
          <w:tcPr>
            <w:tcW w:w="7740" w:type="dxa"/>
            <w:vAlign w:val="center"/>
          </w:tcPr>
          <w:p w14:paraId="0B9D2D06" w14:textId="77777777" w:rsidR="00091B5A" w:rsidRPr="00146F2E" w:rsidRDefault="00091B5A" w:rsidP="00707122">
            <w:pPr>
              <w:spacing w:after="0"/>
              <w:rPr>
                <w:rFonts w:cs="Times New Roman"/>
                <w:sz w:val="24"/>
                <w:szCs w:val="24"/>
              </w:rPr>
            </w:pPr>
            <w:r w:rsidRPr="00146F2E">
              <w:rPr>
                <w:rFonts w:cs="Times New Roman"/>
                <w:sz w:val="24"/>
                <w:szCs w:val="24"/>
              </w:rPr>
              <w:t>American Society for Nondestructive Testing</w:t>
            </w:r>
          </w:p>
        </w:tc>
      </w:tr>
      <w:tr w:rsidR="00091B5A" w:rsidRPr="00146F2E" w14:paraId="49030025" w14:textId="77777777" w:rsidTr="00146F2E">
        <w:trPr>
          <w:trHeight w:val="144"/>
          <w:jc w:val="center"/>
        </w:trPr>
        <w:tc>
          <w:tcPr>
            <w:tcW w:w="1435" w:type="dxa"/>
            <w:vAlign w:val="center"/>
          </w:tcPr>
          <w:p w14:paraId="2E0F387B" w14:textId="77777777" w:rsidR="00091B5A" w:rsidRPr="00146F2E" w:rsidRDefault="00091B5A" w:rsidP="00707122">
            <w:pPr>
              <w:spacing w:after="0"/>
              <w:rPr>
                <w:rFonts w:cs="Times New Roman"/>
                <w:sz w:val="24"/>
                <w:szCs w:val="24"/>
              </w:rPr>
            </w:pPr>
            <w:r w:rsidRPr="00146F2E">
              <w:rPr>
                <w:rFonts w:cs="Times New Roman"/>
                <w:sz w:val="24"/>
                <w:szCs w:val="24"/>
              </w:rPr>
              <w:lastRenderedPageBreak/>
              <w:t>ASTM</w:t>
            </w:r>
          </w:p>
        </w:tc>
        <w:tc>
          <w:tcPr>
            <w:tcW w:w="7740" w:type="dxa"/>
            <w:vAlign w:val="center"/>
          </w:tcPr>
          <w:p w14:paraId="18F6A41F" w14:textId="77777777" w:rsidR="00091B5A" w:rsidRPr="00146F2E" w:rsidRDefault="00091B5A" w:rsidP="00707122">
            <w:pPr>
              <w:spacing w:after="0"/>
              <w:rPr>
                <w:rFonts w:cs="Times New Roman"/>
                <w:sz w:val="24"/>
                <w:szCs w:val="24"/>
              </w:rPr>
            </w:pPr>
            <w:r w:rsidRPr="00146F2E">
              <w:rPr>
                <w:rFonts w:cs="Times New Roman"/>
                <w:sz w:val="24"/>
                <w:szCs w:val="24"/>
              </w:rPr>
              <w:t>American Society for Testing and Materials</w:t>
            </w:r>
          </w:p>
        </w:tc>
      </w:tr>
      <w:tr w:rsidR="00091B5A" w:rsidRPr="00146F2E" w14:paraId="5E2BA7CE" w14:textId="77777777" w:rsidTr="00146F2E">
        <w:trPr>
          <w:trHeight w:val="144"/>
          <w:jc w:val="center"/>
        </w:trPr>
        <w:tc>
          <w:tcPr>
            <w:tcW w:w="1435" w:type="dxa"/>
            <w:vAlign w:val="center"/>
          </w:tcPr>
          <w:p w14:paraId="13295ED7" w14:textId="77777777" w:rsidR="00091B5A" w:rsidRPr="00146F2E" w:rsidRDefault="00091B5A" w:rsidP="00707122">
            <w:pPr>
              <w:spacing w:after="0"/>
              <w:rPr>
                <w:rFonts w:cs="Times New Roman"/>
                <w:sz w:val="24"/>
                <w:szCs w:val="24"/>
              </w:rPr>
            </w:pPr>
            <w:r w:rsidRPr="00146F2E">
              <w:rPr>
                <w:rFonts w:cs="Times New Roman"/>
                <w:sz w:val="24"/>
                <w:szCs w:val="24"/>
              </w:rPr>
              <w:t>AWS</w:t>
            </w:r>
          </w:p>
        </w:tc>
        <w:tc>
          <w:tcPr>
            <w:tcW w:w="7740" w:type="dxa"/>
            <w:vAlign w:val="center"/>
          </w:tcPr>
          <w:p w14:paraId="352817F3" w14:textId="77777777" w:rsidR="00091B5A" w:rsidRPr="00146F2E" w:rsidRDefault="00091B5A" w:rsidP="00707122">
            <w:pPr>
              <w:spacing w:after="0"/>
              <w:rPr>
                <w:rFonts w:cs="Times New Roman"/>
                <w:sz w:val="24"/>
                <w:szCs w:val="24"/>
              </w:rPr>
            </w:pPr>
            <w:r w:rsidRPr="00146F2E">
              <w:rPr>
                <w:rFonts w:cs="Times New Roman"/>
                <w:sz w:val="24"/>
                <w:szCs w:val="24"/>
              </w:rPr>
              <w:t>American Welding Society</w:t>
            </w:r>
          </w:p>
        </w:tc>
      </w:tr>
      <w:tr w:rsidR="00091B5A" w:rsidRPr="00146F2E" w14:paraId="4DA51EB5" w14:textId="77777777" w:rsidTr="00146F2E">
        <w:trPr>
          <w:trHeight w:val="144"/>
          <w:jc w:val="center"/>
        </w:trPr>
        <w:tc>
          <w:tcPr>
            <w:tcW w:w="1435" w:type="dxa"/>
            <w:vAlign w:val="center"/>
          </w:tcPr>
          <w:p w14:paraId="4BD18491" w14:textId="77777777" w:rsidR="00091B5A" w:rsidRPr="00146F2E" w:rsidRDefault="00091B5A" w:rsidP="00707122">
            <w:pPr>
              <w:spacing w:after="0"/>
              <w:rPr>
                <w:rFonts w:cs="Times New Roman"/>
                <w:sz w:val="24"/>
                <w:szCs w:val="24"/>
              </w:rPr>
            </w:pPr>
            <w:r w:rsidRPr="00146F2E">
              <w:rPr>
                <w:rFonts w:cs="Times New Roman"/>
                <w:sz w:val="24"/>
                <w:szCs w:val="24"/>
              </w:rPr>
              <w:t>CAISO</w:t>
            </w:r>
          </w:p>
        </w:tc>
        <w:tc>
          <w:tcPr>
            <w:tcW w:w="7740" w:type="dxa"/>
            <w:vAlign w:val="center"/>
          </w:tcPr>
          <w:p w14:paraId="3FD79CBF" w14:textId="77777777" w:rsidR="00091B5A" w:rsidRPr="00146F2E" w:rsidRDefault="00091B5A" w:rsidP="00707122">
            <w:pPr>
              <w:spacing w:after="0"/>
              <w:rPr>
                <w:rFonts w:cs="Times New Roman"/>
                <w:sz w:val="24"/>
                <w:szCs w:val="24"/>
              </w:rPr>
            </w:pPr>
            <w:r w:rsidRPr="00146F2E">
              <w:rPr>
                <w:rFonts w:cs="Times New Roman"/>
                <w:sz w:val="24"/>
                <w:szCs w:val="24"/>
              </w:rPr>
              <w:t>California Independent System Operator</w:t>
            </w:r>
          </w:p>
        </w:tc>
      </w:tr>
      <w:tr w:rsidR="00091B5A" w:rsidRPr="00146F2E" w14:paraId="275B0418" w14:textId="77777777" w:rsidTr="00146F2E">
        <w:trPr>
          <w:trHeight w:val="144"/>
          <w:jc w:val="center"/>
        </w:trPr>
        <w:tc>
          <w:tcPr>
            <w:tcW w:w="1435" w:type="dxa"/>
            <w:vAlign w:val="center"/>
          </w:tcPr>
          <w:p w14:paraId="5297DEFE" w14:textId="77777777" w:rsidR="00091B5A" w:rsidRPr="00146F2E" w:rsidRDefault="00091B5A" w:rsidP="00707122">
            <w:pPr>
              <w:spacing w:after="0"/>
              <w:rPr>
                <w:rFonts w:cs="Times New Roman"/>
                <w:sz w:val="24"/>
                <w:szCs w:val="24"/>
              </w:rPr>
            </w:pPr>
            <w:r w:rsidRPr="00146F2E">
              <w:rPr>
                <w:rFonts w:cs="Times New Roman"/>
                <w:sz w:val="24"/>
                <w:szCs w:val="24"/>
              </w:rPr>
              <w:t>CAL OSHA</w:t>
            </w:r>
          </w:p>
        </w:tc>
        <w:tc>
          <w:tcPr>
            <w:tcW w:w="7740" w:type="dxa"/>
            <w:vAlign w:val="center"/>
          </w:tcPr>
          <w:p w14:paraId="27529CED" w14:textId="77777777" w:rsidR="00091B5A" w:rsidRPr="00146F2E" w:rsidRDefault="00091B5A" w:rsidP="00707122">
            <w:pPr>
              <w:spacing w:after="0"/>
              <w:rPr>
                <w:rFonts w:cs="Times New Roman"/>
                <w:sz w:val="24"/>
                <w:szCs w:val="24"/>
              </w:rPr>
            </w:pPr>
            <w:r w:rsidRPr="00146F2E">
              <w:rPr>
                <w:rFonts w:cs="Times New Roman"/>
                <w:sz w:val="24"/>
                <w:szCs w:val="24"/>
              </w:rPr>
              <w:t>California Occupational Safety and Health Administration</w:t>
            </w:r>
          </w:p>
        </w:tc>
      </w:tr>
      <w:tr w:rsidR="00091B5A" w:rsidRPr="00146F2E" w14:paraId="2A477D79" w14:textId="77777777" w:rsidTr="00146F2E">
        <w:trPr>
          <w:trHeight w:val="144"/>
          <w:jc w:val="center"/>
        </w:trPr>
        <w:tc>
          <w:tcPr>
            <w:tcW w:w="1435" w:type="dxa"/>
            <w:vAlign w:val="center"/>
          </w:tcPr>
          <w:p w14:paraId="69B8D7F2" w14:textId="77777777" w:rsidR="00091B5A" w:rsidRPr="00146F2E" w:rsidRDefault="00091B5A" w:rsidP="00707122">
            <w:pPr>
              <w:spacing w:after="0"/>
              <w:rPr>
                <w:rFonts w:cs="Times New Roman"/>
                <w:sz w:val="24"/>
                <w:szCs w:val="24"/>
              </w:rPr>
            </w:pPr>
            <w:r w:rsidRPr="00146F2E">
              <w:rPr>
                <w:rFonts w:cs="Times New Roman"/>
                <w:sz w:val="24"/>
                <w:szCs w:val="24"/>
              </w:rPr>
              <w:t>CAPCOA</w:t>
            </w:r>
          </w:p>
        </w:tc>
        <w:tc>
          <w:tcPr>
            <w:tcW w:w="7740" w:type="dxa"/>
            <w:vAlign w:val="center"/>
          </w:tcPr>
          <w:p w14:paraId="734146D6" w14:textId="77777777" w:rsidR="00091B5A" w:rsidRPr="00146F2E" w:rsidRDefault="00091B5A" w:rsidP="00707122">
            <w:pPr>
              <w:spacing w:after="0"/>
              <w:rPr>
                <w:rFonts w:cs="Times New Roman"/>
                <w:sz w:val="24"/>
                <w:szCs w:val="24"/>
              </w:rPr>
            </w:pPr>
            <w:r w:rsidRPr="00146F2E">
              <w:rPr>
                <w:rFonts w:cs="Times New Roman"/>
                <w:sz w:val="24"/>
                <w:szCs w:val="24"/>
              </w:rPr>
              <w:t>California Air Pollution Control Officers Association</w:t>
            </w:r>
          </w:p>
        </w:tc>
      </w:tr>
      <w:tr w:rsidR="00091B5A" w:rsidRPr="00146F2E" w14:paraId="41B4486B" w14:textId="77777777" w:rsidTr="00146F2E">
        <w:trPr>
          <w:trHeight w:val="144"/>
          <w:jc w:val="center"/>
        </w:trPr>
        <w:tc>
          <w:tcPr>
            <w:tcW w:w="1435" w:type="dxa"/>
            <w:vAlign w:val="center"/>
          </w:tcPr>
          <w:p w14:paraId="13A55D02" w14:textId="29884B47" w:rsidR="00091B5A" w:rsidRPr="00146F2E" w:rsidRDefault="00091B5A" w:rsidP="00707122">
            <w:pPr>
              <w:spacing w:after="0"/>
              <w:rPr>
                <w:rFonts w:cs="Times New Roman"/>
                <w:sz w:val="24"/>
                <w:szCs w:val="24"/>
              </w:rPr>
            </w:pPr>
            <w:r w:rsidRPr="00146F2E">
              <w:rPr>
                <w:rFonts w:cs="Times New Roman"/>
                <w:sz w:val="24"/>
                <w:szCs w:val="24"/>
              </w:rPr>
              <w:t>CARB</w:t>
            </w:r>
          </w:p>
        </w:tc>
        <w:tc>
          <w:tcPr>
            <w:tcW w:w="7740" w:type="dxa"/>
            <w:vAlign w:val="center"/>
          </w:tcPr>
          <w:p w14:paraId="49EDC53B" w14:textId="77777777" w:rsidR="00091B5A" w:rsidRPr="00146F2E" w:rsidRDefault="00091B5A" w:rsidP="00707122">
            <w:pPr>
              <w:spacing w:after="0"/>
              <w:rPr>
                <w:rFonts w:cs="Times New Roman"/>
                <w:sz w:val="24"/>
                <w:szCs w:val="24"/>
              </w:rPr>
            </w:pPr>
            <w:r w:rsidRPr="00146F2E">
              <w:rPr>
                <w:rFonts w:cs="Times New Roman"/>
                <w:sz w:val="24"/>
                <w:szCs w:val="24"/>
              </w:rPr>
              <w:t>California Air Resources Board</w:t>
            </w:r>
          </w:p>
        </w:tc>
      </w:tr>
      <w:tr w:rsidR="00091B5A" w:rsidRPr="00146F2E" w14:paraId="689CE798" w14:textId="77777777" w:rsidTr="00146F2E">
        <w:trPr>
          <w:trHeight w:val="144"/>
          <w:jc w:val="center"/>
        </w:trPr>
        <w:tc>
          <w:tcPr>
            <w:tcW w:w="1435" w:type="dxa"/>
            <w:vAlign w:val="center"/>
          </w:tcPr>
          <w:p w14:paraId="3C4AFE7F" w14:textId="2337AA2D" w:rsidR="00091B5A" w:rsidRPr="00146F2E" w:rsidRDefault="00091B5A" w:rsidP="00707122">
            <w:pPr>
              <w:spacing w:after="0"/>
              <w:rPr>
                <w:rFonts w:cs="Times New Roman"/>
                <w:sz w:val="24"/>
                <w:szCs w:val="24"/>
              </w:rPr>
            </w:pPr>
            <w:r w:rsidRPr="00146F2E">
              <w:rPr>
                <w:rFonts w:cs="Times New Roman"/>
                <w:sz w:val="24"/>
                <w:szCs w:val="24"/>
              </w:rPr>
              <w:t>CBC</w:t>
            </w:r>
          </w:p>
        </w:tc>
        <w:tc>
          <w:tcPr>
            <w:tcW w:w="7740" w:type="dxa"/>
            <w:vAlign w:val="center"/>
          </w:tcPr>
          <w:p w14:paraId="24122EDF" w14:textId="77777777" w:rsidR="00091B5A" w:rsidRPr="00146F2E" w:rsidRDefault="00091B5A" w:rsidP="00707122">
            <w:pPr>
              <w:spacing w:after="0"/>
              <w:rPr>
                <w:rFonts w:cs="Times New Roman"/>
                <w:sz w:val="24"/>
                <w:szCs w:val="24"/>
              </w:rPr>
            </w:pPr>
            <w:r w:rsidRPr="00146F2E">
              <w:rPr>
                <w:rFonts w:cs="Times New Roman"/>
                <w:sz w:val="24"/>
                <w:szCs w:val="24"/>
              </w:rPr>
              <w:t>California Building Code</w:t>
            </w:r>
          </w:p>
        </w:tc>
      </w:tr>
      <w:tr w:rsidR="00091B5A" w:rsidRPr="00146F2E" w14:paraId="2F49EDC0" w14:textId="77777777" w:rsidTr="00146F2E">
        <w:trPr>
          <w:trHeight w:val="144"/>
          <w:jc w:val="center"/>
        </w:trPr>
        <w:tc>
          <w:tcPr>
            <w:tcW w:w="1435" w:type="dxa"/>
            <w:vAlign w:val="center"/>
          </w:tcPr>
          <w:p w14:paraId="666D901A" w14:textId="77777777" w:rsidR="00091B5A" w:rsidRPr="00146F2E" w:rsidRDefault="00091B5A" w:rsidP="00707122">
            <w:pPr>
              <w:spacing w:after="0"/>
              <w:rPr>
                <w:rFonts w:cs="Times New Roman"/>
                <w:sz w:val="24"/>
                <w:szCs w:val="24"/>
              </w:rPr>
            </w:pPr>
            <w:r w:rsidRPr="00146F2E">
              <w:rPr>
                <w:rFonts w:cs="Times New Roman"/>
                <w:sz w:val="24"/>
                <w:szCs w:val="24"/>
              </w:rPr>
              <w:t>CCR</w:t>
            </w:r>
          </w:p>
        </w:tc>
        <w:tc>
          <w:tcPr>
            <w:tcW w:w="7740" w:type="dxa"/>
            <w:vAlign w:val="center"/>
          </w:tcPr>
          <w:p w14:paraId="143E2624" w14:textId="77777777" w:rsidR="00091B5A" w:rsidRPr="00146F2E" w:rsidRDefault="00091B5A" w:rsidP="00707122">
            <w:pPr>
              <w:spacing w:after="0"/>
              <w:rPr>
                <w:rFonts w:cs="Times New Roman"/>
                <w:sz w:val="24"/>
                <w:szCs w:val="24"/>
              </w:rPr>
            </w:pPr>
            <w:r w:rsidRPr="00146F2E">
              <w:rPr>
                <w:rFonts w:cs="Times New Roman"/>
                <w:sz w:val="24"/>
                <w:szCs w:val="24"/>
              </w:rPr>
              <w:t>California Code of Regulations</w:t>
            </w:r>
          </w:p>
        </w:tc>
      </w:tr>
      <w:tr w:rsidR="00091B5A" w:rsidRPr="00146F2E" w14:paraId="6A65BFD6" w14:textId="77777777" w:rsidTr="00146F2E">
        <w:trPr>
          <w:trHeight w:val="144"/>
          <w:jc w:val="center"/>
        </w:trPr>
        <w:tc>
          <w:tcPr>
            <w:tcW w:w="1435" w:type="dxa"/>
            <w:vAlign w:val="center"/>
          </w:tcPr>
          <w:p w14:paraId="42329AD8" w14:textId="77777777" w:rsidR="00091B5A" w:rsidRPr="00146F2E" w:rsidRDefault="00091B5A" w:rsidP="00707122">
            <w:pPr>
              <w:spacing w:after="0"/>
              <w:rPr>
                <w:rFonts w:cs="Times New Roman"/>
                <w:sz w:val="24"/>
                <w:szCs w:val="24"/>
              </w:rPr>
            </w:pPr>
            <w:r w:rsidRPr="00146F2E">
              <w:rPr>
                <w:rFonts w:cs="Times New Roman"/>
                <w:sz w:val="24"/>
                <w:szCs w:val="24"/>
              </w:rPr>
              <w:t>CEC</w:t>
            </w:r>
          </w:p>
        </w:tc>
        <w:tc>
          <w:tcPr>
            <w:tcW w:w="7740" w:type="dxa"/>
            <w:vAlign w:val="center"/>
          </w:tcPr>
          <w:p w14:paraId="2A6B1DDF" w14:textId="77777777" w:rsidR="00091B5A" w:rsidRPr="00146F2E" w:rsidRDefault="00091B5A" w:rsidP="00707122">
            <w:pPr>
              <w:spacing w:after="0"/>
              <w:rPr>
                <w:rFonts w:cs="Times New Roman"/>
                <w:sz w:val="24"/>
                <w:szCs w:val="24"/>
              </w:rPr>
            </w:pPr>
            <w:r w:rsidRPr="00146F2E">
              <w:rPr>
                <w:rFonts w:cs="Times New Roman"/>
                <w:sz w:val="24"/>
                <w:szCs w:val="24"/>
              </w:rPr>
              <w:t>California Electrical Code</w:t>
            </w:r>
          </w:p>
        </w:tc>
      </w:tr>
      <w:tr w:rsidR="00091B5A" w:rsidRPr="00146F2E" w14:paraId="6CEBFAF0" w14:textId="77777777" w:rsidTr="00146F2E">
        <w:trPr>
          <w:trHeight w:val="144"/>
          <w:jc w:val="center"/>
        </w:trPr>
        <w:tc>
          <w:tcPr>
            <w:tcW w:w="1435" w:type="dxa"/>
            <w:vAlign w:val="center"/>
          </w:tcPr>
          <w:p w14:paraId="5C7D6E0D" w14:textId="77777777" w:rsidR="00091B5A" w:rsidRPr="00146F2E" w:rsidRDefault="00091B5A" w:rsidP="00707122">
            <w:pPr>
              <w:spacing w:after="0"/>
              <w:rPr>
                <w:rFonts w:cs="Times New Roman"/>
                <w:sz w:val="24"/>
                <w:szCs w:val="24"/>
              </w:rPr>
            </w:pPr>
            <w:r w:rsidRPr="00146F2E">
              <w:rPr>
                <w:rFonts w:cs="Times New Roman"/>
                <w:sz w:val="24"/>
                <w:szCs w:val="24"/>
              </w:rPr>
              <w:t>CEC</w:t>
            </w:r>
          </w:p>
        </w:tc>
        <w:tc>
          <w:tcPr>
            <w:tcW w:w="7740" w:type="dxa"/>
            <w:vAlign w:val="center"/>
          </w:tcPr>
          <w:p w14:paraId="52F3C57C" w14:textId="77777777" w:rsidR="00091B5A" w:rsidRPr="00146F2E" w:rsidRDefault="00091B5A" w:rsidP="00707122">
            <w:pPr>
              <w:spacing w:after="0"/>
              <w:rPr>
                <w:rFonts w:cs="Times New Roman"/>
                <w:sz w:val="24"/>
                <w:szCs w:val="24"/>
              </w:rPr>
            </w:pPr>
            <w:r w:rsidRPr="00146F2E">
              <w:rPr>
                <w:rFonts w:cs="Times New Roman"/>
                <w:sz w:val="24"/>
                <w:szCs w:val="24"/>
              </w:rPr>
              <w:t>California Energy Commission</w:t>
            </w:r>
          </w:p>
        </w:tc>
      </w:tr>
      <w:tr w:rsidR="00091B5A" w:rsidRPr="00146F2E" w14:paraId="091EE5A8" w14:textId="77777777" w:rsidTr="00146F2E">
        <w:trPr>
          <w:trHeight w:val="144"/>
          <w:jc w:val="center"/>
        </w:trPr>
        <w:tc>
          <w:tcPr>
            <w:tcW w:w="1435" w:type="dxa"/>
            <w:vAlign w:val="center"/>
          </w:tcPr>
          <w:p w14:paraId="3406C1AC" w14:textId="77777777" w:rsidR="00091B5A" w:rsidRPr="00146F2E" w:rsidRDefault="00091B5A" w:rsidP="00707122">
            <w:pPr>
              <w:spacing w:after="0"/>
              <w:rPr>
                <w:rFonts w:cs="Times New Roman"/>
                <w:sz w:val="24"/>
                <w:szCs w:val="24"/>
              </w:rPr>
            </w:pPr>
            <w:r w:rsidRPr="00146F2E">
              <w:rPr>
                <w:rFonts w:cs="Times New Roman"/>
                <w:sz w:val="24"/>
                <w:szCs w:val="24"/>
              </w:rPr>
              <w:t>CFC</w:t>
            </w:r>
          </w:p>
        </w:tc>
        <w:tc>
          <w:tcPr>
            <w:tcW w:w="7740" w:type="dxa"/>
            <w:vAlign w:val="center"/>
          </w:tcPr>
          <w:p w14:paraId="0240C053" w14:textId="77777777" w:rsidR="00091B5A" w:rsidRPr="00146F2E" w:rsidRDefault="00091B5A" w:rsidP="00707122">
            <w:pPr>
              <w:spacing w:after="0"/>
              <w:rPr>
                <w:rFonts w:cs="Times New Roman"/>
                <w:sz w:val="24"/>
                <w:szCs w:val="24"/>
              </w:rPr>
            </w:pPr>
            <w:r w:rsidRPr="00146F2E">
              <w:rPr>
                <w:rFonts w:cs="Times New Roman"/>
                <w:sz w:val="24"/>
                <w:szCs w:val="24"/>
              </w:rPr>
              <w:t>California Fire Code</w:t>
            </w:r>
          </w:p>
        </w:tc>
      </w:tr>
      <w:tr w:rsidR="00091B5A" w:rsidRPr="00146F2E" w14:paraId="2BCF0789" w14:textId="77777777" w:rsidTr="00146F2E">
        <w:trPr>
          <w:trHeight w:val="144"/>
          <w:jc w:val="center"/>
        </w:trPr>
        <w:tc>
          <w:tcPr>
            <w:tcW w:w="1435" w:type="dxa"/>
            <w:vAlign w:val="center"/>
          </w:tcPr>
          <w:p w14:paraId="015D05AD" w14:textId="77777777" w:rsidR="00091B5A" w:rsidRPr="00146F2E" w:rsidRDefault="00091B5A" w:rsidP="00707122">
            <w:pPr>
              <w:spacing w:after="0"/>
              <w:rPr>
                <w:rFonts w:cs="Times New Roman"/>
                <w:sz w:val="24"/>
                <w:szCs w:val="24"/>
              </w:rPr>
            </w:pPr>
            <w:r w:rsidRPr="00146F2E">
              <w:rPr>
                <w:rFonts w:cs="Times New Roman"/>
                <w:sz w:val="24"/>
                <w:szCs w:val="24"/>
              </w:rPr>
              <w:t>CMC</w:t>
            </w:r>
          </w:p>
        </w:tc>
        <w:tc>
          <w:tcPr>
            <w:tcW w:w="7740" w:type="dxa"/>
            <w:vAlign w:val="center"/>
          </w:tcPr>
          <w:p w14:paraId="68AF6553" w14:textId="77777777" w:rsidR="00091B5A" w:rsidRPr="00146F2E" w:rsidRDefault="00091B5A" w:rsidP="00707122">
            <w:pPr>
              <w:spacing w:after="0"/>
              <w:rPr>
                <w:rFonts w:cs="Times New Roman"/>
                <w:sz w:val="24"/>
                <w:szCs w:val="24"/>
              </w:rPr>
            </w:pPr>
            <w:r w:rsidRPr="00146F2E">
              <w:rPr>
                <w:rFonts w:cs="Times New Roman"/>
                <w:sz w:val="24"/>
                <w:szCs w:val="24"/>
              </w:rPr>
              <w:t>California Mechanical Code</w:t>
            </w:r>
          </w:p>
        </w:tc>
      </w:tr>
      <w:tr w:rsidR="00091B5A" w:rsidRPr="00146F2E" w14:paraId="3A8B9902" w14:textId="77777777" w:rsidTr="00146F2E">
        <w:trPr>
          <w:trHeight w:val="144"/>
          <w:jc w:val="center"/>
        </w:trPr>
        <w:tc>
          <w:tcPr>
            <w:tcW w:w="1435" w:type="dxa"/>
            <w:vAlign w:val="center"/>
          </w:tcPr>
          <w:p w14:paraId="4060DDC6" w14:textId="77777777" w:rsidR="00091B5A" w:rsidRPr="00146F2E" w:rsidRDefault="00091B5A" w:rsidP="00707122">
            <w:pPr>
              <w:spacing w:after="0"/>
              <w:rPr>
                <w:rFonts w:cs="Times New Roman"/>
                <w:sz w:val="24"/>
                <w:szCs w:val="24"/>
              </w:rPr>
            </w:pPr>
            <w:r w:rsidRPr="00146F2E">
              <w:rPr>
                <w:rFonts w:cs="Times New Roman"/>
                <w:sz w:val="24"/>
                <w:szCs w:val="24"/>
              </w:rPr>
              <w:t>CPUC</w:t>
            </w:r>
          </w:p>
        </w:tc>
        <w:tc>
          <w:tcPr>
            <w:tcW w:w="7740" w:type="dxa"/>
            <w:vAlign w:val="center"/>
          </w:tcPr>
          <w:p w14:paraId="5F28C7F3" w14:textId="77777777" w:rsidR="00091B5A" w:rsidRPr="00146F2E" w:rsidRDefault="00091B5A" w:rsidP="00707122">
            <w:pPr>
              <w:spacing w:after="0"/>
              <w:rPr>
                <w:rFonts w:cs="Times New Roman"/>
                <w:sz w:val="24"/>
                <w:szCs w:val="24"/>
              </w:rPr>
            </w:pPr>
            <w:r w:rsidRPr="00146F2E">
              <w:rPr>
                <w:rFonts w:cs="Times New Roman"/>
                <w:sz w:val="24"/>
                <w:szCs w:val="24"/>
              </w:rPr>
              <w:t>California Public Utilities Commission</w:t>
            </w:r>
          </w:p>
        </w:tc>
      </w:tr>
      <w:tr w:rsidR="00091B5A" w:rsidRPr="00146F2E" w14:paraId="13C9D1F4" w14:textId="77777777" w:rsidTr="00146F2E">
        <w:trPr>
          <w:trHeight w:val="144"/>
          <w:jc w:val="center"/>
        </w:trPr>
        <w:tc>
          <w:tcPr>
            <w:tcW w:w="1435" w:type="dxa"/>
            <w:vAlign w:val="center"/>
          </w:tcPr>
          <w:p w14:paraId="1879B281" w14:textId="77777777" w:rsidR="00091B5A" w:rsidRPr="00146F2E" w:rsidRDefault="00091B5A" w:rsidP="00707122">
            <w:pPr>
              <w:spacing w:after="0"/>
              <w:rPr>
                <w:rFonts w:cs="Times New Roman"/>
                <w:sz w:val="24"/>
                <w:szCs w:val="24"/>
              </w:rPr>
            </w:pPr>
            <w:r w:rsidRPr="00146F2E">
              <w:rPr>
                <w:rFonts w:cs="Times New Roman"/>
                <w:sz w:val="24"/>
                <w:szCs w:val="24"/>
              </w:rPr>
              <w:t>CSA</w:t>
            </w:r>
          </w:p>
        </w:tc>
        <w:tc>
          <w:tcPr>
            <w:tcW w:w="7740" w:type="dxa"/>
            <w:vAlign w:val="center"/>
          </w:tcPr>
          <w:p w14:paraId="0FC1AB00" w14:textId="77777777" w:rsidR="00091B5A" w:rsidRPr="00146F2E" w:rsidRDefault="00091B5A" w:rsidP="00707122">
            <w:pPr>
              <w:spacing w:after="0"/>
              <w:rPr>
                <w:rFonts w:cs="Times New Roman"/>
                <w:sz w:val="24"/>
                <w:szCs w:val="24"/>
              </w:rPr>
            </w:pPr>
            <w:r w:rsidRPr="00146F2E">
              <w:rPr>
                <w:rFonts w:cs="Times New Roman"/>
                <w:sz w:val="24"/>
                <w:szCs w:val="24"/>
              </w:rPr>
              <w:t>Canadian Standards Association</w:t>
            </w:r>
          </w:p>
        </w:tc>
      </w:tr>
      <w:tr w:rsidR="00091B5A" w:rsidRPr="00146F2E" w14:paraId="01057691" w14:textId="77777777" w:rsidTr="00146F2E">
        <w:trPr>
          <w:trHeight w:val="144"/>
          <w:jc w:val="center"/>
        </w:trPr>
        <w:tc>
          <w:tcPr>
            <w:tcW w:w="1435" w:type="dxa"/>
            <w:vAlign w:val="center"/>
          </w:tcPr>
          <w:p w14:paraId="408844E6" w14:textId="77777777" w:rsidR="00091B5A" w:rsidRPr="00146F2E" w:rsidRDefault="00091B5A" w:rsidP="00707122">
            <w:pPr>
              <w:spacing w:after="0"/>
              <w:rPr>
                <w:rFonts w:cs="Times New Roman"/>
                <w:sz w:val="24"/>
                <w:szCs w:val="24"/>
              </w:rPr>
            </w:pPr>
            <w:r w:rsidRPr="00146F2E">
              <w:rPr>
                <w:rFonts w:cs="Times New Roman"/>
                <w:sz w:val="24"/>
                <w:szCs w:val="24"/>
              </w:rPr>
              <w:t>EPA</w:t>
            </w:r>
          </w:p>
        </w:tc>
        <w:tc>
          <w:tcPr>
            <w:tcW w:w="7740" w:type="dxa"/>
            <w:vAlign w:val="center"/>
          </w:tcPr>
          <w:p w14:paraId="46C7FB6E" w14:textId="77777777" w:rsidR="00091B5A" w:rsidRPr="00146F2E" w:rsidRDefault="00091B5A" w:rsidP="00707122">
            <w:pPr>
              <w:spacing w:after="0"/>
              <w:rPr>
                <w:rFonts w:cs="Times New Roman"/>
                <w:sz w:val="24"/>
                <w:szCs w:val="24"/>
              </w:rPr>
            </w:pPr>
            <w:r w:rsidRPr="00146F2E">
              <w:rPr>
                <w:rFonts w:cs="Times New Roman"/>
                <w:sz w:val="24"/>
                <w:szCs w:val="24"/>
              </w:rPr>
              <w:t>Environmental Protection Administration</w:t>
            </w:r>
          </w:p>
        </w:tc>
      </w:tr>
      <w:tr w:rsidR="00091B5A" w:rsidRPr="00146F2E" w14:paraId="495C808B" w14:textId="77777777" w:rsidTr="00146F2E">
        <w:trPr>
          <w:trHeight w:val="144"/>
          <w:jc w:val="center"/>
        </w:trPr>
        <w:tc>
          <w:tcPr>
            <w:tcW w:w="1435" w:type="dxa"/>
            <w:vAlign w:val="center"/>
          </w:tcPr>
          <w:p w14:paraId="49A256B7" w14:textId="77777777" w:rsidR="00091B5A" w:rsidRPr="00146F2E" w:rsidRDefault="00091B5A" w:rsidP="00707122">
            <w:pPr>
              <w:spacing w:after="0"/>
              <w:rPr>
                <w:rFonts w:cs="Times New Roman"/>
                <w:sz w:val="24"/>
                <w:szCs w:val="24"/>
              </w:rPr>
            </w:pPr>
            <w:r w:rsidRPr="00146F2E">
              <w:rPr>
                <w:rFonts w:cs="Times New Roman"/>
                <w:sz w:val="24"/>
                <w:szCs w:val="24"/>
              </w:rPr>
              <w:t>GAO</w:t>
            </w:r>
          </w:p>
        </w:tc>
        <w:tc>
          <w:tcPr>
            <w:tcW w:w="7740" w:type="dxa"/>
            <w:vAlign w:val="center"/>
          </w:tcPr>
          <w:p w14:paraId="73E5939A" w14:textId="77777777" w:rsidR="00091B5A" w:rsidRPr="00146F2E" w:rsidRDefault="00091B5A" w:rsidP="00707122">
            <w:pPr>
              <w:spacing w:after="0"/>
              <w:rPr>
                <w:rFonts w:cs="Times New Roman"/>
                <w:sz w:val="24"/>
                <w:szCs w:val="24"/>
              </w:rPr>
            </w:pPr>
            <w:r w:rsidRPr="00146F2E">
              <w:rPr>
                <w:rFonts w:cs="Times New Roman"/>
                <w:sz w:val="24"/>
                <w:szCs w:val="24"/>
              </w:rPr>
              <w:t>Generating Asset Owner</w:t>
            </w:r>
          </w:p>
        </w:tc>
      </w:tr>
      <w:tr w:rsidR="00091B5A" w:rsidRPr="00146F2E" w14:paraId="29404BFC" w14:textId="77777777" w:rsidTr="00146F2E">
        <w:trPr>
          <w:trHeight w:val="144"/>
          <w:jc w:val="center"/>
        </w:trPr>
        <w:tc>
          <w:tcPr>
            <w:tcW w:w="1435" w:type="dxa"/>
            <w:vAlign w:val="center"/>
          </w:tcPr>
          <w:p w14:paraId="7CBC293D" w14:textId="77777777" w:rsidR="00091B5A" w:rsidRPr="00146F2E" w:rsidRDefault="00091B5A" w:rsidP="00707122">
            <w:pPr>
              <w:spacing w:after="0"/>
              <w:rPr>
                <w:rFonts w:cs="Times New Roman"/>
                <w:sz w:val="24"/>
                <w:szCs w:val="24"/>
              </w:rPr>
            </w:pPr>
            <w:r w:rsidRPr="00146F2E">
              <w:rPr>
                <w:rFonts w:cs="Times New Roman"/>
                <w:sz w:val="24"/>
                <w:szCs w:val="24"/>
              </w:rPr>
              <w:t>HEI</w:t>
            </w:r>
          </w:p>
        </w:tc>
        <w:tc>
          <w:tcPr>
            <w:tcW w:w="7740" w:type="dxa"/>
            <w:vAlign w:val="center"/>
          </w:tcPr>
          <w:p w14:paraId="5986F3B5" w14:textId="77777777" w:rsidR="00091B5A" w:rsidRPr="00146F2E" w:rsidRDefault="00091B5A" w:rsidP="00707122">
            <w:pPr>
              <w:spacing w:after="0"/>
              <w:rPr>
                <w:rFonts w:cs="Times New Roman"/>
                <w:sz w:val="24"/>
                <w:szCs w:val="24"/>
              </w:rPr>
            </w:pPr>
            <w:r w:rsidRPr="00146F2E">
              <w:rPr>
                <w:rFonts w:cs="Times New Roman"/>
                <w:sz w:val="24"/>
                <w:szCs w:val="24"/>
              </w:rPr>
              <w:t>Heat Exchange Institute</w:t>
            </w:r>
          </w:p>
        </w:tc>
      </w:tr>
      <w:tr w:rsidR="00091B5A" w:rsidRPr="00146F2E" w14:paraId="297CDD64" w14:textId="77777777" w:rsidTr="00146F2E">
        <w:trPr>
          <w:trHeight w:val="144"/>
          <w:jc w:val="center"/>
        </w:trPr>
        <w:tc>
          <w:tcPr>
            <w:tcW w:w="1435" w:type="dxa"/>
            <w:vAlign w:val="center"/>
          </w:tcPr>
          <w:p w14:paraId="22AFC53C" w14:textId="77777777" w:rsidR="00091B5A" w:rsidRPr="00146F2E" w:rsidRDefault="00091B5A" w:rsidP="00707122">
            <w:pPr>
              <w:spacing w:after="0"/>
              <w:rPr>
                <w:rFonts w:cs="Times New Roman"/>
                <w:sz w:val="24"/>
                <w:szCs w:val="24"/>
              </w:rPr>
            </w:pPr>
            <w:r w:rsidRPr="00146F2E">
              <w:rPr>
                <w:rFonts w:cs="Times New Roman"/>
                <w:sz w:val="24"/>
                <w:szCs w:val="24"/>
              </w:rPr>
              <w:t>HI</w:t>
            </w:r>
          </w:p>
        </w:tc>
        <w:tc>
          <w:tcPr>
            <w:tcW w:w="7740" w:type="dxa"/>
            <w:vAlign w:val="center"/>
          </w:tcPr>
          <w:p w14:paraId="4C2E5B99" w14:textId="77777777" w:rsidR="00091B5A" w:rsidRPr="00146F2E" w:rsidRDefault="00091B5A" w:rsidP="00707122">
            <w:pPr>
              <w:spacing w:after="0"/>
              <w:rPr>
                <w:rFonts w:cs="Times New Roman"/>
                <w:sz w:val="24"/>
                <w:szCs w:val="24"/>
              </w:rPr>
            </w:pPr>
            <w:r w:rsidRPr="00146F2E">
              <w:rPr>
                <w:rFonts w:cs="Times New Roman"/>
                <w:sz w:val="24"/>
                <w:szCs w:val="24"/>
              </w:rPr>
              <w:t>Hydraulic Institute</w:t>
            </w:r>
          </w:p>
        </w:tc>
      </w:tr>
      <w:tr w:rsidR="00091B5A" w:rsidRPr="00146F2E" w14:paraId="2ADEEE92" w14:textId="77777777" w:rsidTr="00146F2E">
        <w:trPr>
          <w:trHeight w:val="144"/>
          <w:jc w:val="center"/>
        </w:trPr>
        <w:tc>
          <w:tcPr>
            <w:tcW w:w="1435" w:type="dxa"/>
            <w:vAlign w:val="center"/>
          </w:tcPr>
          <w:p w14:paraId="364612E1" w14:textId="77777777" w:rsidR="00091B5A" w:rsidRPr="00146F2E" w:rsidRDefault="00091B5A" w:rsidP="00707122">
            <w:pPr>
              <w:spacing w:after="0"/>
              <w:rPr>
                <w:rFonts w:cs="Times New Roman"/>
                <w:sz w:val="24"/>
                <w:szCs w:val="24"/>
              </w:rPr>
            </w:pPr>
            <w:r w:rsidRPr="00146F2E">
              <w:rPr>
                <w:rFonts w:cs="Times New Roman"/>
                <w:sz w:val="24"/>
                <w:szCs w:val="24"/>
              </w:rPr>
              <w:t>IBC</w:t>
            </w:r>
          </w:p>
        </w:tc>
        <w:tc>
          <w:tcPr>
            <w:tcW w:w="7740" w:type="dxa"/>
            <w:vAlign w:val="center"/>
          </w:tcPr>
          <w:p w14:paraId="394F1B81" w14:textId="77777777" w:rsidR="00091B5A" w:rsidRPr="00146F2E" w:rsidRDefault="00091B5A" w:rsidP="00707122">
            <w:pPr>
              <w:spacing w:after="0"/>
              <w:rPr>
                <w:rFonts w:cs="Times New Roman"/>
                <w:sz w:val="24"/>
                <w:szCs w:val="24"/>
              </w:rPr>
            </w:pPr>
            <w:r w:rsidRPr="00146F2E">
              <w:rPr>
                <w:rFonts w:cs="Times New Roman"/>
                <w:sz w:val="24"/>
                <w:szCs w:val="24"/>
              </w:rPr>
              <w:t>International Building Code</w:t>
            </w:r>
          </w:p>
        </w:tc>
      </w:tr>
      <w:tr w:rsidR="00091B5A" w:rsidRPr="00146F2E" w14:paraId="53E18728" w14:textId="77777777" w:rsidTr="00146F2E">
        <w:trPr>
          <w:trHeight w:val="144"/>
          <w:jc w:val="center"/>
        </w:trPr>
        <w:tc>
          <w:tcPr>
            <w:tcW w:w="1435" w:type="dxa"/>
            <w:vAlign w:val="center"/>
          </w:tcPr>
          <w:p w14:paraId="45730E30" w14:textId="77777777" w:rsidR="00091B5A" w:rsidRPr="00146F2E" w:rsidRDefault="00091B5A" w:rsidP="00707122">
            <w:pPr>
              <w:spacing w:after="0"/>
              <w:rPr>
                <w:rFonts w:cs="Times New Roman"/>
                <w:sz w:val="24"/>
                <w:szCs w:val="24"/>
              </w:rPr>
            </w:pPr>
            <w:r w:rsidRPr="00146F2E">
              <w:rPr>
                <w:rFonts w:cs="Times New Roman"/>
                <w:sz w:val="24"/>
                <w:szCs w:val="24"/>
              </w:rPr>
              <w:t>IEC</w:t>
            </w:r>
          </w:p>
        </w:tc>
        <w:tc>
          <w:tcPr>
            <w:tcW w:w="7740" w:type="dxa"/>
            <w:vAlign w:val="center"/>
          </w:tcPr>
          <w:p w14:paraId="69F41549" w14:textId="77777777" w:rsidR="00091B5A" w:rsidRPr="00146F2E" w:rsidRDefault="00091B5A" w:rsidP="00707122">
            <w:pPr>
              <w:spacing w:after="0"/>
              <w:rPr>
                <w:rFonts w:cs="Times New Roman"/>
                <w:sz w:val="24"/>
                <w:szCs w:val="24"/>
              </w:rPr>
            </w:pPr>
            <w:r w:rsidRPr="00146F2E">
              <w:rPr>
                <w:rFonts w:cs="Times New Roman"/>
                <w:sz w:val="24"/>
                <w:szCs w:val="24"/>
              </w:rPr>
              <w:t>International Electrotechnical Commission</w:t>
            </w:r>
          </w:p>
        </w:tc>
      </w:tr>
      <w:tr w:rsidR="00091B5A" w:rsidRPr="00146F2E" w14:paraId="29E06FA0" w14:textId="77777777" w:rsidTr="00146F2E">
        <w:trPr>
          <w:trHeight w:val="144"/>
          <w:jc w:val="center"/>
        </w:trPr>
        <w:tc>
          <w:tcPr>
            <w:tcW w:w="1435" w:type="dxa"/>
            <w:vAlign w:val="center"/>
          </w:tcPr>
          <w:p w14:paraId="0E0AEA1E" w14:textId="77777777" w:rsidR="00091B5A" w:rsidRPr="00146F2E" w:rsidRDefault="00091B5A" w:rsidP="00707122">
            <w:pPr>
              <w:spacing w:after="0"/>
              <w:rPr>
                <w:rFonts w:cs="Times New Roman"/>
                <w:sz w:val="24"/>
                <w:szCs w:val="24"/>
              </w:rPr>
            </w:pPr>
            <w:r w:rsidRPr="00146F2E">
              <w:rPr>
                <w:rFonts w:cs="Times New Roman"/>
                <w:sz w:val="24"/>
                <w:szCs w:val="24"/>
              </w:rPr>
              <w:t>IEEE</w:t>
            </w:r>
          </w:p>
        </w:tc>
        <w:tc>
          <w:tcPr>
            <w:tcW w:w="7740" w:type="dxa"/>
            <w:vAlign w:val="center"/>
          </w:tcPr>
          <w:p w14:paraId="53C4398B" w14:textId="77777777" w:rsidR="00091B5A" w:rsidRPr="00146F2E" w:rsidRDefault="00091B5A" w:rsidP="00707122">
            <w:pPr>
              <w:spacing w:after="0"/>
              <w:rPr>
                <w:rFonts w:cs="Times New Roman"/>
                <w:sz w:val="24"/>
                <w:szCs w:val="24"/>
              </w:rPr>
            </w:pPr>
            <w:r w:rsidRPr="00146F2E">
              <w:rPr>
                <w:rFonts w:cs="Times New Roman"/>
                <w:sz w:val="24"/>
                <w:szCs w:val="24"/>
              </w:rPr>
              <w:t>Institute of Electrical and Electronics Engineers</w:t>
            </w:r>
          </w:p>
        </w:tc>
      </w:tr>
      <w:tr w:rsidR="00091B5A" w:rsidRPr="00146F2E" w14:paraId="79EFBD88" w14:textId="77777777" w:rsidTr="00146F2E">
        <w:trPr>
          <w:trHeight w:val="144"/>
          <w:jc w:val="center"/>
        </w:trPr>
        <w:tc>
          <w:tcPr>
            <w:tcW w:w="1435" w:type="dxa"/>
            <w:vAlign w:val="center"/>
          </w:tcPr>
          <w:p w14:paraId="222716B5" w14:textId="77777777" w:rsidR="00091B5A" w:rsidRPr="00146F2E" w:rsidRDefault="00091B5A" w:rsidP="00707122">
            <w:pPr>
              <w:spacing w:after="0"/>
              <w:rPr>
                <w:rFonts w:cs="Times New Roman"/>
                <w:sz w:val="24"/>
                <w:szCs w:val="24"/>
              </w:rPr>
            </w:pPr>
            <w:r w:rsidRPr="00146F2E">
              <w:rPr>
                <w:rFonts w:cs="Times New Roman"/>
                <w:sz w:val="24"/>
                <w:szCs w:val="24"/>
              </w:rPr>
              <w:t>IFC</w:t>
            </w:r>
          </w:p>
        </w:tc>
        <w:tc>
          <w:tcPr>
            <w:tcW w:w="7740" w:type="dxa"/>
            <w:vAlign w:val="center"/>
          </w:tcPr>
          <w:p w14:paraId="509EDF77" w14:textId="77777777" w:rsidR="00091B5A" w:rsidRPr="00146F2E" w:rsidRDefault="00091B5A" w:rsidP="00707122">
            <w:pPr>
              <w:spacing w:after="0"/>
              <w:rPr>
                <w:rFonts w:cs="Times New Roman"/>
                <w:sz w:val="24"/>
                <w:szCs w:val="24"/>
              </w:rPr>
            </w:pPr>
            <w:r w:rsidRPr="00146F2E">
              <w:rPr>
                <w:rFonts w:cs="Times New Roman"/>
                <w:sz w:val="24"/>
                <w:szCs w:val="24"/>
              </w:rPr>
              <w:t>International Fire Code</w:t>
            </w:r>
          </w:p>
        </w:tc>
      </w:tr>
      <w:tr w:rsidR="00091B5A" w:rsidRPr="00146F2E" w14:paraId="106E94EC" w14:textId="77777777" w:rsidTr="00146F2E">
        <w:trPr>
          <w:trHeight w:val="144"/>
          <w:jc w:val="center"/>
        </w:trPr>
        <w:tc>
          <w:tcPr>
            <w:tcW w:w="1435" w:type="dxa"/>
            <w:vAlign w:val="center"/>
          </w:tcPr>
          <w:p w14:paraId="7D46FA6C" w14:textId="77777777" w:rsidR="00091B5A" w:rsidRPr="00146F2E" w:rsidRDefault="00091B5A" w:rsidP="00707122">
            <w:pPr>
              <w:spacing w:after="0"/>
              <w:rPr>
                <w:rFonts w:cs="Times New Roman"/>
                <w:sz w:val="24"/>
                <w:szCs w:val="24"/>
              </w:rPr>
            </w:pPr>
            <w:r w:rsidRPr="00146F2E">
              <w:rPr>
                <w:rFonts w:cs="Times New Roman"/>
                <w:sz w:val="24"/>
                <w:szCs w:val="24"/>
              </w:rPr>
              <w:t>ISA</w:t>
            </w:r>
          </w:p>
        </w:tc>
        <w:tc>
          <w:tcPr>
            <w:tcW w:w="7740" w:type="dxa"/>
            <w:vAlign w:val="center"/>
          </w:tcPr>
          <w:p w14:paraId="2701F05B" w14:textId="77777777" w:rsidR="00091B5A" w:rsidRPr="00146F2E" w:rsidRDefault="00091B5A" w:rsidP="00707122">
            <w:pPr>
              <w:spacing w:after="0"/>
              <w:rPr>
                <w:rFonts w:cs="Times New Roman"/>
                <w:sz w:val="24"/>
                <w:szCs w:val="24"/>
              </w:rPr>
            </w:pPr>
            <w:r w:rsidRPr="00146F2E">
              <w:rPr>
                <w:rFonts w:cs="Times New Roman"/>
                <w:sz w:val="24"/>
                <w:szCs w:val="24"/>
              </w:rPr>
              <w:t>The Instrumentation, Systems, and Automation Society</w:t>
            </w:r>
          </w:p>
        </w:tc>
      </w:tr>
      <w:tr w:rsidR="00091B5A" w:rsidRPr="00146F2E" w14:paraId="49980B48" w14:textId="77777777" w:rsidTr="00146F2E">
        <w:trPr>
          <w:trHeight w:val="144"/>
          <w:jc w:val="center"/>
        </w:trPr>
        <w:tc>
          <w:tcPr>
            <w:tcW w:w="1435" w:type="dxa"/>
            <w:vAlign w:val="center"/>
          </w:tcPr>
          <w:p w14:paraId="7D53EE9B" w14:textId="77777777" w:rsidR="00091B5A" w:rsidRPr="00146F2E" w:rsidRDefault="00091B5A" w:rsidP="00707122">
            <w:pPr>
              <w:spacing w:after="0"/>
              <w:rPr>
                <w:rFonts w:cs="Times New Roman"/>
                <w:sz w:val="24"/>
                <w:szCs w:val="24"/>
              </w:rPr>
            </w:pPr>
            <w:r w:rsidRPr="00146F2E">
              <w:rPr>
                <w:rFonts w:cs="Times New Roman"/>
                <w:sz w:val="24"/>
                <w:szCs w:val="24"/>
              </w:rPr>
              <w:t>NEC</w:t>
            </w:r>
          </w:p>
        </w:tc>
        <w:tc>
          <w:tcPr>
            <w:tcW w:w="7740" w:type="dxa"/>
            <w:vAlign w:val="center"/>
          </w:tcPr>
          <w:p w14:paraId="17F5BE73" w14:textId="77777777" w:rsidR="00091B5A" w:rsidRPr="00146F2E" w:rsidRDefault="00091B5A" w:rsidP="00707122">
            <w:pPr>
              <w:spacing w:after="0"/>
              <w:rPr>
                <w:rFonts w:cs="Times New Roman"/>
                <w:sz w:val="24"/>
                <w:szCs w:val="24"/>
              </w:rPr>
            </w:pPr>
            <w:r w:rsidRPr="00146F2E">
              <w:rPr>
                <w:rFonts w:cs="Times New Roman"/>
                <w:sz w:val="24"/>
                <w:szCs w:val="24"/>
              </w:rPr>
              <w:t>National Electrical Code</w:t>
            </w:r>
          </w:p>
        </w:tc>
      </w:tr>
      <w:tr w:rsidR="00091B5A" w:rsidRPr="00146F2E" w14:paraId="77F6E97B" w14:textId="77777777" w:rsidTr="00146F2E">
        <w:trPr>
          <w:trHeight w:val="144"/>
          <w:jc w:val="center"/>
        </w:trPr>
        <w:tc>
          <w:tcPr>
            <w:tcW w:w="1435" w:type="dxa"/>
            <w:vAlign w:val="center"/>
          </w:tcPr>
          <w:p w14:paraId="68F5AA43" w14:textId="77777777" w:rsidR="00091B5A" w:rsidRPr="00146F2E" w:rsidRDefault="00091B5A" w:rsidP="00707122">
            <w:pPr>
              <w:spacing w:after="0"/>
              <w:rPr>
                <w:rFonts w:cs="Times New Roman"/>
                <w:sz w:val="24"/>
                <w:szCs w:val="24"/>
              </w:rPr>
            </w:pPr>
            <w:r w:rsidRPr="00146F2E">
              <w:rPr>
                <w:rFonts w:cs="Times New Roman"/>
                <w:sz w:val="24"/>
                <w:szCs w:val="24"/>
              </w:rPr>
              <w:t>NECA</w:t>
            </w:r>
          </w:p>
        </w:tc>
        <w:tc>
          <w:tcPr>
            <w:tcW w:w="7740" w:type="dxa"/>
            <w:vAlign w:val="center"/>
          </w:tcPr>
          <w:p w14:paraId="3391B5C4" w14:textId="77777777" w:rsidR="00091B5A" w:rsidRPr="00146F2E" w:rsidRDefault="00091B5A" w:rsidP="00707122">
            <w:pPr>
              <w:spacing w:after="0"/>
              <w:rPr>
                <w:rFonts w:cs="Times New Roman"/>
                <w:sz w:val="24"/>
                <w:szCs w:val="24"/>
              </w:rPr>
            </w:pPr>
            <w:r w:rsidRPr="00146F2E">
              <w:rPr>
                <w:rFonts w:cs="Times New Roman"/>
                <w:sz w:val="24"/>
                <w:szCs w:val="24"/>
              </w:rPr>
              <w:t>National Electrical Contractors Association</w:t>
            </w:r>
          </w:p>
        </w:tc>
      </w:tr>
      <w:tr w:rsidR="00091B5A" w:rsidRPr="00146F2E" w14:paraId="638B58DF" w14:textId="77777777" w:rsidTr="00146F2E">
        <w:trPr>
          <w:trHeight w:val="144"/>
          <w:jc w:val="center"/>
        </w:trPr>
        <w:tc>
          <w:tcPr>
            <w:tcW w:w="1435" w:type="dxa"/>
            <w:vAlign w:val="center"/>
          </w:tcPr>
          <w:p w14:paraId="5668063F" w14:textId="77777777" w:rsidR="00091B5A" w:rsidRPr="00146F2E" w:rsidRDefault="00091B5A" w:rsidP="00707122">
            <w:pPr>
              <w:spacing w:after="0"/>
              <w:rPr>
                <w:rFonts w:cs="Times New Roman"/>
                <w:sz w:val="24"/>
                <w:szCs w:val="24"/>
              </w:rPr>
            </w:pPr>
            <w:r w:rsidRPr="00146F2E">
              <w:rPr>
                <w:rFonts w:cs="Times New Roman"/>
                <w:sz w:val="24"/>
                <w:szCs w:val="24"/>
              </w:rPr>
              <w:t xml:space="preserve">ISO </w:t>
            </w:r>
          </w:p>
        </w:tc>
        <w:tc>
          <w:tcPr>
            <w:tcW w:w="7740" w:type="dxa"/>
            <w:vAlign w:val="center"/>
          </w:tcPr>
          <w:p w14:paraId="6FC494BF" w14:textId="77777777" w:rsidR="00091B5A" w:rsidRPr="00146F2E" w:rsidRDefault="00091B5A" w:rsidP="00707122">
            <w:pPr>
              <w:spacing w:after="0"/>
              <w:rPr>
                <w:rFonts w:cs="Times New Roman"/>
                <w:sz w:val="24"/>
                <w:szCs w:val="24"/>
              </w:rPr>
            </w:pPr>
            <w:r w:rsidRPr="00146F2E">
              <w:rPr>
                <w:rFonts w:cs="Times New Roman"/>
                <w:sz w:val="24"/>
                <w:szCs w:val="24"/>
              </w:rPr>
              <w:t>International Organization for Standardization</w:t>
            </w:r>
          </w:p>
        </w:tc>
      </w:tr>
      <w:tr w:rsidR="00091B5A" w:rsidRPr="00146F2E" w14:paraId="7F8858B3" w14:textId="77777777" w:rsidTr="00146F2E">
        <w:trPr>
          <w:trHeight w:val="144"/>
          <w:jc w:val="center"/>
        </w:trPr>
        <w:tc>
          <w:tcPr>
            <w:tcW w:w="1435" w:type="dxa"/>
            <w:vAlign w:val="center"/>
          </w:tcPr>
          <w:p w14:paraId="73DD5C05" w14:textId="77777777" w:rsidR="00091B5A" w:rsidRPr="00146F2E" w:rsidRDefault="00091B5A" w:rsidP="00707122">
            <w:pPr>
              <w:spacing w:after="0"/>
              <w:rPr>
                <w:rFonts w:cs="Times New Roman"/>
                <w:sz w:val="24"/>
                <w:szCs w:val="24"/>
              </w:rPr>
            </w:pPr>
            <w:r w:rsidRPr="00146F2E">
              <w:rPr>
                <w:rFonts w:cs="Times New Roman"/>
                <w:sz w:val="24"/>
                <w:szCs w:val="24"/>
              </w:rPr>
              <w:t xml:space="preserve">NERC </w:t>
            </w:r>
          </w:p>
        </w:tc>
        <w:tc>
          <w:tcPr>
            <w:tcW w:w="7740" w:type="dxa"/>
            <w:vAlign w:val="center"/>
          </w:tcPr>
          <w:p w14:paraId="0E201312" w14:textId="77777777" w:rsidR="00091B5A" w:rsidRPr="00146F2E" w:rsidRDefault="00091B5A" w:rsidP="00707122">
            <w:pPr>
              <w:spacing w:after="0"/>
              <w:rPr>
                <w:rFonts w:cs="Times New Roman"/>
                <w:sz w:val="24"/>
                <w:szCs w:val="24"/>
              </w:rPr>
            </w:pPr>
            <w:r w:rsidRPr="00146F2E">
              <w:rPr>
                <w:rFonts w:cs="Times New Roman"/>
                <w:sz w:val="24"/>
                <w:szCs w:val="24"/>
              </w:rPr>
              <w:t xml:space="preserve">North American Reliability Corporation </w:t>
            </w:r>
          </w:p>
        </w:tc>
      </w:tr>
      <w:tr w:rsidR="00091B5A" w:rsidRPr="00146F2E" w14:paraId="7CD47C0C" w14:textId="77777777" w:rsidTr="00146F2E">
        <w:trPr>
          <w:trHeight w:val="144"/>
          <w:jc w:val="center"/>
        </w:trPr>
        <w:tc>
          <w:tcPr>
            <w:tcW w:w="1435" w:type="dxa"/>
            <w:vAlign w:val="center"/>
          </w:tcPr>
          <w:p w14:paraId="2CBFCFF4" w14:textId="77777777" w:rsidR="00091B5A" w:rsidRPr="00146F2E" w:rsidRDefault="00091B5A" w:rsidP="00707122">
            <w:pPr>
              <w:spacing w:after="0"/>
              <w:rPr>
                <w:rFonts w:cs="Times New Roman"/>
                <w:sz w:val="24"/>
                <w:szCs w:val="24"/>
              </w:rPr>
            </w:pPr>
            <w:r w:rsidRPr="00146F2E">
              <w:rPr>
                <w:rFonts w:cs="Times New Roman"/>
                <w:sz w:val="24"/>
                <w:szCs w:val="24"/>
              </w:rPr>
              <w:t>NEMA</w:t>
            </w:r>
          </w:p>
        </w:tc>
        <w:tc>
          <w:tcPr>
            <w:tcW w:w="7740" w:type="dxa"/>
            <w:vAlign w:val="center"/>
          </w:tcPr>
          <w:p w14:paraId="5599801B" w14:textId="77777777" w:rsidR="00091B5A" w:rsidRPr="00146F2E" w:rsidRDefault="00091B5A" w:rsidP="00707122">
            <w:pPr>
              <w:spacing w:after="0"/>
              <w:rPr>
                <w:rFonts w:cs="Times New Roman"/>
                <w:sz w:val="24"/>
                <w:szCs w:val="24"/>
              </w:rPr>
            </w:pPr>
            <w:r w:rsidRPr="00146F2E">
              <w:rPr>
                <w:rFonts w:cs="Times New Roman"/>
                <w:sz w:val="24"/>
                <w:szCs w:val="24"/>
              </w:rPr>
              <w:t>National Electrical Manufacturer's Association</w:t>
            </w:r>
          </w:p>
        </w:tc>
      </w:tr>
      <w:tr w:rsidR="00091B5A" w:rsidRPr="00146F2E" w14:paraId="1FB3746B" w14:textId="77777777" w:rsidTr="00146F2E">
        <w:trPr>
          <w:trHeight w:val="144"/>
          <w:jc w:val="center"/>
        </w:trPr>
        <w:tc>
          <w:tcPr>
            <w:tcW w:w="1435" w:type="dxa"/>
            <w:vAlign w:val="center"/>
          </w:tcPr>
          <w:p w14:paraId="7EA7DC4E" w14:textId="77777777" w:rsidR="00091B5A" w:rsidRPr="00146F2E" w:rsidRDefault="00091B5A" w:rsidP="00707122">
            <w:pPr>
              <w:spacing w:after="0"/>
              <w:rPr>
                <w:rFonts w:cs="Times New Roman"/>
                <w:sz w:val="24"/>
                <w:szCs w:val="24"/>
              </w:rPr>
            </w:pPr>
            <w:r w:rsidRPr="00146F2E">
              <w:rPr>
                <w:rFonts w:cs="Times New Roman"/>
                <w:sz w:val="24"/>
                <w:szCs w:val="24"/>
              </w:rPr>
              <w:t>NESC, ANSI Standard C2</w:t>
            </w:r>
          </w:p>
        </w:tc>
        <w:tc>
          <w:tcPr>
            <w:tcW w:w="7740" w:type="dxa"/>
            <w:vAlign w:val="center"/>
          </w:tcPr>
          <w:p w14:paraId="08BB9799" w14:textId="77777777" w:rsidR="00091B5A" w:rsidRPr="00146F2E" w:rsidRDefault="00091B5A" w:rsidP="00707122">
            <w:pPr>
              <w:spacing w:after="0"/>
              <w:rPr>
                <w:rFonts w:cs="Times New Roman"/>
                <w:sz w:val="24"/>
                <w:szCs w:val="24"/>
              </w:rPr>
            </w:pPr>
            <w:r w:rsidRPr="00146F2E">
              <w:rPr>
                <w:rFonts w:cs="Times New Roman"/>
                <w:sz w:val="24"/>
                <w:szCs w:val="24"/>
              </w:rPr>
              <w:t>National Electric Safety Code</w:t>
            </w:r>
          </w:p>
        </w:tc>
      </w:tr>
      <w:tr w:rsidR="00091B5A" w:rsidRPr="00146F2E" w14:paraId="518F6B36" w14:textId="77777777" w:rsidTr="00146F2E">
        <w:trPr>
          <w:trHeight w:val="144"/>
          <w:jc w:val="center"/>
        </w:trPr>
        <w:tc>
          <w:tcPr>
            <w:tcW w:w="1435" w:type="dxa"/>
            <w:vAlign w:val="center"/>
          </w:tcPr>
          <w:p w14:paraId="4285EA50" w14:textId="77777777" w:rsidR="00091B5A" w:rsidRPr="00146F2E" w:rsidRDefault="00091B5A" w:rsidP="00707122">
            <w:pPr>
              <w:spacing w:after="0"/>
              <w:rPr>
                <w:rFonts w:cs="Times New Roman"/>
                <w:sz w:val="24"/>
                <w:szCs w:val="24"/>
              </w:rPr>
            </w:pPr>
            <w:r w:rsidRPr="00146F2E">
              <w:rPr>
                <w:rFonts w:cs="Times New Roman"/>
                <w:sz w:val="24"/>
                <w:szCs w:val="24"/>
              </w:rPr>
              <w:t>NIPC</w:t>
            </w:r>
          </w:p>
        </w:tc>
        <w:tc>
          <w:tcPr>
            <w:tcW w:w="7740" w:type="dxa"/>
            <w:vAlign w:val="center"/>
          </w:tcPr>
          <w:p w14:paraId="267AD6CE" w14:textId="77777777" w:rsidR="00091B5A" w:rsidRPr="00146F2E" w:rsidRDefault="00091B5A" w:rsidP="00707122">
            <w:pPr>
              <w:spacing w:after="0"/>
              <w:rPr>
                <w:rFonts w:cs="Times New Roman"/>
                <w:sz w:val="24"/>
                <w:szCs w:val="24"/>
              </w:rPr>
            </w:pPr>
            <w:r w:rsidRPr="00146F2E">
              <w:rPr>
                <w:rFonts w:cs="Times New Roman"/>
                <w:sz w:val="24"/>
                <w:szCs w:val="24"/>
              </w:rPr>
              <w:t>National Infrastructure Protection Center</w:t>
            </w:r>
          </w:p>
        </w:tc>
      </w:tr>
      <w:tr w:rsidR="00091B5A" w:rsidRPr="00146F2E" w14:paraId="76ACC5F4" w14:textId="77777777" w:rsidTr="00146F2E">
        <w:trPr>
          <w:trHeight w:val="144"/>
          <w:jc w:val="center"/>
        </w:trPr>
        <w:tc>
          <w:tcPr>
            <w:tcW w:w="1435" w:type="dxa"/>
            <w:vAlign w:val="center"/>
          </w:tcPr>
          <w:p w14:paraId="0610D04F" w14:textId="77777777" w:rsidR="00091B5A" w:rsidRPr="00146F2E" w:rsidRDefault="00091B5A" w:rsidP="00707122">
            <w:pPr>
              <w:spacing w:after="0"/>
              <w:rPr>
                <w:rFonts w:cs="Times New Roman"/>
                <w:sz w:val="24"/>
                <w:szCs w:val="24"/>
              </w:rPr>
            </w:pPr>
            <w:r w:rsidRPr="00146F2E">
              <w:rPr>
                <w:rFonts w:cs="Times New Roman"/>
                <w:sz w:val="24"/>
                <w:szCs w:val="24"/>
              </w:rPr>
              <w:t>NFPA</w:t>
            </w:r>
          </w:p>
        </w:tc>
        <w:tc>
          <w:tcPr>
            <w:tcW w:w="7740" w:type="dxa"/>
            <w:vAlign w:val="center"/>
          </w:tcPr>
          <w:p w14:paraId="4E142A6F" w14:textId="77777777" w:rsidR="00091B5A" w:rsidRPr="00146F2E" w:rsidRDefault="00091B5A" w:rsidP="00707122">
            <w:pPr>
              <w:spacing w:after="0"/>
              <w:rPr>
                <w:rFonts w:cs="Times New Roman"/>
                <w:sz w:val="24"/>
                <w:szCs w:val="24"/>
              </w:rPr>
            </w:pPr>
            <w:r w:rsidRPr="00146F2E">
              <w:rPr>
                <w:rFonts w:cs="Times New Roman"/>
                <w:sz w:val="24"/>
                <w:szCs w:val="24"/>
              </w:rPr>
              <w:t>National Fire Protection Association</w:t>
            </w:r>
          </w:p>
        </w:tc>
      </w:tr>
      <w:tr w:rsidR="00091B5A" w:rsidRPr="00146F2E" w14:paraId="27C21740" w14:textId="77777777" w:rsidTr="00146F2E">
        <w:trPr>
          <w:trHeight w:val="144"/>
          <w:jc w:val="center"/>
        </w:trPr>
        <w:tc>
          <w:tcPr>
            <w:tcW w:w="1435" w:type="dxa"/>
            <w:vAlign w:val="center"/>
          </w:tcPr>
          <w:p w14:paraId="5D33157A" w14:textId="77777777" w:rsidR="00091B5A" w:rsidRPr="00146F2E" w:rsidRDefault="00091B5A" w:rsidP="00707122">
            <w:pPr>
              <w:spacing w:after="0"/>
              <w:rPr>
                <w:rFonts w:cs="Times New Roman"/>
                <w:sz w:val="24"/>
                <w:szCs w:val="24"/>
              </w:rPr>
            </w:pPr>
            <w:r w:rsidRPr="00146F2E">
              <w:rPr>
                <w:rFonts w:cs="Times New Roman"/>
                <w:sz w:val="24"/>
                <w:szCs w:val="24"/>
              </w:rPr>
              <w:t>NRTL</w:t>
            </w:r>
          </w:p>
        </w:tc>
        <w:tc>
          <w:tcPr>
            <w:tcW w:w="7740" w:type="dxa"/>
            <w:vAlign w:val="center"/>
          </w:tcPr>
          <w:p w14:paraId="0BCBE2A2" w14:textId="77777777" w:rsidR="00091B5A" w:rsidRPr="00146F2E" w:rsidRDefault="00091B5A" w:rsidP="00707122">
            <w:pPr>
              <w:spacing w:after="0"/>
              <w:rPr>
                <w:rFonts w:cs="Times New Roman"/>
                <w:sz w:val="24"/>
                <w:szCs w:val="24"/>
              </w:rPr>
            </w:pPr>
            <w:r w:rsidRPr="00146F2E">
              <w:rPr>
                <w:rFonts w:cs="Times New Roman"/>
                <w:sz w:val="24"/>
                <w:szCs w:val="24"/>
              </w:rPr>
              <w:t>Nationally Recognized Testing Laboratories</w:t>
            </w:r>
          </w:p>
        </w:tc>
      </w:tr>
      <w:tr w:rsidR="00091B5A" w:rsidRPr="00146F2E" w14:paraId="6EB57925" w14:textId="77777777" w:rsidTr="00146F2E">
        <w:trPr>
          <w:trHeight w:val="144"/>
          <w:jc w:val="center"/>
        </w:trPr>
        <w:tc>
          <w:tcPr>
            <w:tcW w:w="1435" w:type="dxa"/>
            <w:vAlign w:val="center"/>
          </w:tcPr>
          <w:p w14:paraId="5C02C724" w14:textId="77777777" w:rsidR="00091B5A" w:rsidRPr="00146F2E" w:rsidRDefault="00091B5A" w:rsidP="00707122">
            <w:pPr>
              <w:spacing w:after="0"/>
              <w:rPr>
                <w:rFonts w:cs="Times New Roman"/>
                <w:sz w:val="24"/>
                <w:szCs w:val="24"/>
              </w:rPr>
            </w:pPr>
            <w:r w:rsidRPr="00146F2E">
              <w:rPr>
                <w:rFonts w:cs="Times New Roman"/>
                <w:sz w:val="24"/>
                <w:szCs w:val="24"/>
              </w:rPr>
              <w:t>OSHA</w:t>
            </w:r>
            <w:r w:rsidRPr="00146F2E">
              <w:rPr>
                <w:rFonts w:cs="Times New Roman"/>
                <w:sz w:val="24"/>
                <w:szCs w:val="24"/>
              </w:rPr>
              <w:tab/>
            </w:r>
          </w:p>
        </w:tc>
        <w:tc>
          <w:tcPr>
            <w:tcW w:w="7740" w:type="dxa"/>
            <w:vAlign w:val="center"/>
          </w:tcPr>
          <w:p w14:paraId="719EA88F" w14:textId="77777777" w:rsidR="00091B5A" w:rsidRPr="00146F2E" w:rsidRDefault="00091B5A" w:rsidP="00707122">
            <w:pPr>
              <w:spacing w:after="0"/>
              <w:rPr>
                <w:rFonts w:cs="Times New Roman"/>
                <w:sz w:val="24"/>
                <w:szCs w:val="24"/>
              </w:rPr>
            </w:pPr>
            <w:r w:rsidRPr="00146F2E">
              <w:rPr>
                <w:rFonts w:cs="Times New Roman"/>
                <w:sz w:val="24"/>
                <w:szCs w:val="24"/>
              </w:rPr>
              <w:t>Occupational Safety and Health Administration</w:t>
            </w:r>
          </w:p>
        </w:tc>
      </w:tr>
      <w:tr w:rsidR="00091B5A" w:rsidRPr="00146F2E" w14:paraId="6C61D43B" w14:textId="77777777" w:rsidTr="00146F2E">
        <w:trPr>
          <w:trHeight w:val="144"/>
          <w:jc w:val="center"/>
        </w:trPr>
        <w:tc>
          <w:tcPr>
            <w:tcW w:w="1435" w:type="dxa"/>
            <w:vAlign w:val="center"/>
          </w:tcPr>
          <w:p w14:paraId="42F582BE" w14:textId="77777777" w:rsidR="00091B5A" w:rsidRPr="00146F2E" w:rsidRDefault="00091B5A" w:rsidP="00707122">
            <w:pPr>
              <w:spacing w:after="0"/>
              <w:rPr>
                <w:rFonts w:cs="Times New Roman"/>
                <w:sz w:val="24"/>
                <w:szCs w:val="24"/>
              </w:rPr>
            </w:pPr>
            <w:r w:rsidRPr="00146F2E">
              <w:rPr>
                <w:rFonts w:cs="Times New Roman"/>
                <w:sz w:val="24"/>
                <w:szCs w:val="24"/>
              </w:rPr>
              <w:t>PFI</w:t>
            </w:r>
          </w:p>
        </w:tc>
        <w:tc>
          <w:tcPr>
            <w:tcW w:w="7740" w:type="dxa"/>
            <w:vAlign w:val="center"/>
          </w:tcPr>
          <w:p w14:paraId="5FA58811" w14:textId="77777777" w:rsidR="00091B5A" w:rsidRPr="00146F2E" w:rsidRDefault="00091B5A" w:rsidP="00707122">
            <w:pPr>
              <w:spacing w:after="0"/>
              <w:rPr>
                <w:rFonts w:cs="Times New Roman"/>
                <w:sz w:val="24"/>
                <w:szCs w:val="24"/>
              </w:rPr>
            </w:pPr>
            <w:r w:rsidRPr="00146F2E">
              <w:rPr>
                <w:rFonts w:cs="Times New Roman"/>
                <w:sz w:val="24"/>
                <w:szCs w:val="24"/>
              </w:rPr>
              <w:t>Pipe Fabrication Institute</w:t>
            </w:r>
          </w:p>
        </w:tc>
      </w:tr>
      <w:tr w:rsidR="00091B5A" w:rsidRPr="00146F2E" w14:paraId="6C164261" w14:textId="77777777" w:rsidTr="00146F2E">
        <w:trPr>
          <w:trHeight w:val="144"/>
          <w:jc w:val="center"/>
        </w:trPr>
        <w:tc>
          <w:tcPr>
            <w:tcW w:w="1435" w:type="dxa"/>
            <w:vAlign w:val="center"/>
          </w:tcPr>
          <w:p w14:paraId="0017D665" w14:textId="77777777" w:rsidR="00091B5A" w:rsidRPr="00146F2E" w:rsidRDefault="00091B5A" w:rsidP="00707122">
            <w:pPr>
              <w:spacing w:after="0"/>
              <w:rPr>
                <w:rFonts w:cs="Times New Roman"/>
                <w:sz w:val="24"/>
                <w:szCs w:val="24"/>
              </w:rPr>
            </w:pPr>
            <w:r w:rsidRPr="00146F2E">
              <w:rPr>
                <w:rFonts w:cs="Times New Roman"/>
                <w:sz w:val="24"/>
                <w:szCs w:val="24"/>
              </w:rPr>
              <w:t>SNL</w:t>
            </w:r>
          </w:p>
        </w:tc>
        <w:tc>
          <w:tcPr>
            <w:tcW w:w="7740" w:type="dxa"/>
            <w:vAlign w:val="center"/>
          </w:tcPr>
          <w:p w14:paraId="2D889704" w14:textId="77777777" w:rsidR="00091B5A" w:rsidRPr="00146F2E" w:rsidRDefault="00091B5A" w:rsidP="00707122">
            <w:pPr>
              <w:spacing w:after="0"/>
              <w:rPr>
                <w:rFonts w:cs="Times New Roman"/>
                <w:sz w:val="24"/>
                <w:szCs w:val="24"/>
              </w:rPr>
            </w:pPr>
            <w:r w:rsidRPr="00146F2E">
              <w:rPr>
                <w:rFonts w:cs="Times New Roman"/>
                <w:sz w:val="24"/>
                <w:szCs w:val="24"/>
              </w:rPr>
              <w:t>Sandia National Laboratories</w:t>
            </w:r>
          </w:p>
        </w:tc>
      </w:tr>
      <w:tr w:rsidR="00091B5A" w:rsidRPr="00146F2E" w14:paraId="4544B2CC" w14:textId="77777777" w:rsidTr="00146F2E">
        <w:trPr>
          <w:trHeight w:val="144"/>
          <w:jc w:val="center"/>
        </w:trPr>
        <w:tc>
          <w:tcPr>
            <w:tcW w:w="1435" w:type="dxa"/>
            <w:vAlign w:val="center"/>
          </w:tcPr>
          <w:p w14:paraId="2CFD671F" w14:textId="77777777" w:rsidR="00091B5A" w:rsidRPr="00146F2E" w:rsidRDefault="00091B5A" w:rsidP="00707122">
            <w:pPr>
              <w:spacing w:after="0"/>
              <w:rPr>
                <w:rFonts w:cs="Times New Roman"/>
                <w:sz w:val="24"/>
                <w:szCs w:val="24"/>
              </w:rPr>
            </w:pPr>
            <w:r w:rsidRPr="00146F2E">
              <w:rPr>
                <w:rFonts w:cs="Times New Roman"/>
                <w:sz w:val="24"/>
                <w:szCs w:val="24"/>
              </w:rPr>
              <w:t>SSPC</w:t>
            </w:r>
          </w:p>
        </w:tc>
        <w:tc>
          <w:tcPr>
            <w:tcW w:w="7740" w:type="dxa"/>
            <w:vAlign w:val="center"/>
          </w:tcPr>
          <w:p w14:paraId="1069C8B0" w14:textId="77777777" w:rsidR="00091B5A" w:rsidRPr="00146F2E" w:rsidRDefault="00091B5A" w:rsidP="00707122">
            <w:pPr>
              <w:spacing w:after="0"/>
              <w:rPr>
                <w:rFonts w:cs="Times New Roman"/>
                <w:sz w:val="24"/>
                <w:szCs w:val="24"/>
              </w:rPr>
            </w:pPr>
            <w:r w:rsidRPr="00146F2E">
              <w:rPr>
                <w:rFonts w:cs="Times New Roman"/>
                <w:sz w:val="24"/>
                <w:szCs w:val="24"/>
              </w:rPr>
              <w:t>Steel Structures Painting Council</w:t>
            </w:r>
          </w:p>
        </w:tc>
      </w:tr>
      <w:tr w:rsidR="00091B5A" w:rsidRPr="00146F2E" w14:paraId="5805AD80" w14:textId="77777777" w:rsidTr="00146F2E">
        <w:trPr>
          <w:trHeight w:val="144"/>
          <w:jc w:val="center"/>
        </w:trPr>
        <w:tc>
          <w:tcPr>
            <w:tcW w:w="1435" w:type="dxa"/>
            <w:vAlign w:val="center"/>
          </w:tcPr>
          <w:p w14:paraId="778C120D" w14:textId="77777777" w:rsidR="00091B5A" w:rsidRPr="00146F2E" w:rsidRDefault="00091B5A" w:rsidP="00707122">
            <w:pPr>
              <w:spacing w:after="0"/>
              <w:rPr>
                <w:rFonts w:cs="Times New Roman"/>
                <w:sz w:val="24"/>
                <w:szCs w:val="24"/>
              </w:rPr>
            </w:pPr>
            <w:r w:rsidRPr="00146F2E">
              <w:rPr>
                <w:rFonts w:cs="Times New Roman"/>
                <w:sz w:val="24"/>
                <w:szCs w:val="24"/>
              </w:rPr>
              <w:t>TEMA</w:t>
            </w:r>
          </w:p>
        </w:tc>
        <w:tc>
          <w:tcPr>
            <w:tcW w:w="7740" w:type="dxa"/>
            <w:vAlign w:val="center"/>
          </w:tcPr>
          <w:p w14:paraId="539D63AC" w14:textId="77777777" w:rsidR="00091B5A" w:rsidRPr="00146F2E" w:rsidRDefault="00091B5A" w:rsidP="00707122">
            <w:pPr>
              <w:spacing w:after="0"/>
              <w:rPr>
                <w:rFonts w:cs="Times New Roman"/>
                <w:sz w:val="24"/>
                <w:szCs w:val="24"/>
              </w:rPr>
            </w:pPr>
            <w:r w:rsidRPr="00146F2E">
              <w:rPr>
                <w:rFonts w:cs="Times New Roman"/>
                <w:sz w:val="24"/>
                <w:szCs w:val="24"/>
              </w:rPr>
              <w:t>Tubular Exchanger Manufacturer's Association</w:t>
            </w:r>
          </w:p>
        </w:tc>
      </w:tr>
      <w:tr w:rsidR="00091B5A" w:rsidRPr="00146F2E" w14:paraId="5A27C450" w14:textId="77777777" w:rsidTr="00146F2E">
        <w:trPr>
          <w:trHeight w:val="144"/>
          <w:jc w:val="center"/>
        </w:trPr>
        <w:tc>
          <w:tcPr>
            <w:tcW w:w="1435" w:type="dxa"/>
            <w:vAlign w:val="center"/>
          </w:tcPr>
          <w:p w14:paraId="6CDDF68B" w14:textId="77777777" w:rsidR="00091B5A" w:rsidRPr="00146F2E" w:rsidRDefault="00091B5A" w:rsidP="00707122">
            <w:pPr>
              <w:spacing w:after="0"/>
              <w:rPr>
                <w:rFonts w:cs="Times New Roman"/>
                <w:sz w:val="24"/>
                <w:szCs w:val="24"/>
              </w:rPr>
            </w:pPr>
            <w:r w:rsidRPr="00146F2E">
              <w:rPr>
                <w:rFonts w:cs="Times New Roman"/>
                <w:sz w:val="24"/>
                <w:szCs w:val="24"/>
              </w:rPr>
              <w:t>UBC</w:t>
            </w:r>
          </w:p>
        </w:tc>
        <w:tc>
          <w:tcPr>
            <w:tcW w:w="7740" w:type="dxa"/>
            <w:vAlign w:val="center"/>
          </w:tcPr>
          <w:p w14:paraId="1A4813AE" w14:textId="77777777" w:rsidR="00091B5A" w:rsidRPr="00146F2E" w:rsidRDefault="00091B5A" w:rsidP="00707122">
            <w:pPr>
              <w:spacing w:after="0"/>
              <w:rPr>
                <w:rFonts w:cs="Times New Roman"/>
                <w:sz w:val="24"/>
                <w:szCs w:val="24"/>
              </w:rPr>
            </w:pPr>
            <w:r w:rsidRPr="00146F2E">
              <w:rPr>
                <w:rFonts w:cs="Times New Roman"/>
                <w:sz w:val="24"/>
                <w:szCs w:val="24"/>
              </w:rPr>
              <w:t>Uniform Building Code</w:t>
            </w:r>
          </w:p>
        </w:tc>
      </w:tr>
      <w:tr w:rsidR="00091B5A" w:rsidRPr="00146F2E" w14:paraId="64BBBD45" w14:textId="77777777" w:rsidTr="00146F2E">
        <w:trPr>
          <w:trHeight w:val="144"/>
          <w:jc w:val="center"/>
        </w:trPr>
        <w:tc>
          <w:tcPr>
            <w:tcW w:w="1435" w:type="dxa"/>
            <w:vAlign w:val="center"/>
          </w:tcPr>
          <w:p w14:paraId="42A3238E" w14:textId="77777777" w:rsidR="00091B5A" w:rsidRPr="00146F2E" w:rsidRDefault="00091B5A" w:rsidP="00707122">
            <w:pPr>
              <w:spacing w:after="0"/>
              <w:rPr>
                <w:rFonts w:cs="Times New Roman"/>
                <w:sz w:val="24"/>
                <w:szCs w:val="24"/>
              </w:rPr>
            </w:pPr>
            <w:r w:rsidRPr="00146F2E">
              <w:rPr>
                <w:rFonts w:cs="Times New Roman"/>
                <w:sz w:val="24"/>
                <w:szCs w:val="24"/>
              </w:rPr>
              <w:t>UL</w:t>
            </w:r>
          </w:p>
        </w:tc>
        <w:tc>
          <w:tcPr>
            <w:tcW w:w="7740" w:type="dxa"/>
            <w:vAlign w:val="center"/>
          </w:tcPr>
          <w:p w14:paraId="0797C70C" w14:textId="77777777" w:rsidR="00091B5A" w:rsidRPr="00146F2E" w:rsidRDefault="00091B5A" w:rsidP="00707122">
            <w:pPr>
              <w:spacing w:after="0"/>
              <w:rPr>
                <w:rFonts w:cs="Times New Roman"/>
                <w:sz w:val="24"/>
                <w:szCs w:val="24"/>
              </w:rPr>
            </w:pPr>
            <w:r w:rsidRPr="00146F2E">
              <w:rPr>
                <w:rFonts w:cs="Times New Roman"/>
                <w:sz w:val="24"/>
                <w:szCs w:val="24"/>
              </w:rPr>
              <w:t>Underwriters Laboratories</w:t>
            </w:r>
          </w:p>
        </w:tc>
      </w:tr>
      <w:tr w:rsidR="00091B5A" w:rsidRPr="00146F2E" w14:paraId="65BCAD14" w14:textId="77777777" w:rsidTr="00146F2E">
        <w:trPr>
          <w:trHeight w:val="144"/>
          <w:jc w:val="center"/>
        </w:trPr>
        <w:tc>
          <w:tcPr>
            <w:tcW w:w="1435" w:type="dxa"/>
            <w:vAlign w:val="center"/>
          </w:tcPr>
          <w:p w14:paraId="1158FCD3" w14:textId="77777777" w:rsidR="00091B5A" w:rsidRPr="00146F2E" w:rsidRDefault="00091B5A" w:rsidP="00707122">
            <w:pPr>
              <w:spacing w:after="0"/>
              <w:rPr>
                <w:rFonts w:cs="Times New Roman"/>
                <w:sz w:val="24"/>
                <w:szCs w:val="24"/>
              </w:rPr>
            </w:pPr>
            <w:r w:rsidRPr="00146F2E">
              <w:rPr>
                <w:rFonts w:cs="Times New Roman"/>
                <w:sz w:val="24"/>
                <w:szCs w:val="24"/>
              </w:rPr>
              <w:t>UPC</w:t>
            </w:r>
          </w:p>
        </w:tc>
        <w:tc>
          <w:tcPr>
            <w:tcW w:w="7740" w:type="dxa"/>
            <w:vAlign w:val="center"/>
          </w:tcPr>
          <w:p w14:paraId="1DE7EEB1" w14:textId="77777777" w:rsidR="00091B5A" w:rsidRPr="00146F2E" w:rsidRDefault="00091B5A" w:rsidP="00707122">
            <w:pPr>
              <w:spacing w:after="0"/>
              <w:rPr>
                <w:rFonts w:cs="Times New Roman"/>
                <w:sz w:val="24"/>
                <w:szCs w:val="24"/>
              </w:rPr>
            </w:pPr>
            <w:r w:rsidRPr="00146F2E">
              <w:rPr>
                <w:rFonts w:cs="Times New Roman"/>
                <w:sz w:val="24"/>
                <w:szCs w:val="24"/>
              </w:rPr>
              <w:t>Uniform Plumbing Code</w:t>
            </w:r>
          </w:p>
        </w:tc>
      </w:tr>
    </w:tbl>
    <w:p w14:paraId="0B52970F" w14:textId="14875983" w:rsidR="00091B5A" w:rsidRPr="00707122" w:rsidRDefault="00091B5A">
      <w:pPr>
        <w:pStyle w:val="ListParagraph"/>
        <w:keepNext/>
        <w:numPr>
          <w:ilvl w:val="0"/>
          <w:numId w:val="53"/>
        </w:numPr>
        <w:spacing w:before="240" w:after="240"/>
        <w:contextualSpacing w:val="0"/>
        <w:rPr>
          <w:rFonts w:cs="Times New Roman"/>
          <w:b/>
          <w:bCs/>
        </w:rPr>
      </w:pPr>
      <w:r w:rsidRPr="00707122">
        <w:rPr>
          <w:rFonts w:cs="Times New Roman"/>
          <w:b/>
          <w:bCs/>
        </w:rPr>
        <w:lastRenderedPageBreak/>
        <w:t>Summary of Abbreviations and Acronyms</w:t>
      </w:r>
    </w:p>
    <w:tbl>
      <w:tblPr>
        <w:tblStyle w:val="TableGrid1"/>
        <w:tblW w:w="9180" w:type="dxa"/>
        <w:jc w:val="center"/>
        <w:tblLook w:val="04A0" w:firstRow="1" w:lastRow="0" w:firstColumn="1" w:lastColumn="0" w:noHBand="0" w:noVBand="1"/>
      </w:tblPr>
      <w:tblGrid>
        <w:gridCol w:w="1525"/>
        <w:gridCol w:w="7655"/>
      </w:tblGrid>
      <w:tr w:rsidR="00091B5A" w:rsidRPr="00146F2E" w14:paraId="70016BAD" w14:textId="77777777" w:rsidTr="00146F2E">
        <w:trPr>
          <w:trHeight w:val="144"/>
          <w:jc w:val="center"/>
        </w:trPr>
        <w:tc>
          <w:tcPr>
            <w:tcW w:w="1525" w:type="dxa"/>
            <w:vAlign w:val="center"/>
          </w:tcPr>
          <w:p w14:paraId="7A79DB2F" w14:textId="77777777" w:rsidR="00091B5A" w:rsidRPr="00146F2E" w:rsidRDefault="00091B5A" w:rsidP="00146F2E">
            <w:pPr>
              <w:spacing w:after="0"/>
              <w:rPr>
                <w:rFonts w:cs="Times New Roman"/>
                <w:sz w:val="24"/>
                <w:szCs w:val="24"/>
              </w:rPr>
            </w:pPr>
            <w:r w:rsidRPr="00146F2E">
              <w:rPr>
                <w:rFonts w:cs="Times New Roman"/>
                <w:sz w:val="24"/>
                <w:szCs w:val="24"/>
              </w:rPr>
              <w:t>ACC</w:t>
            </w:r>
          </w:p>
        </w:tc>
        <w:tc>
          <w:tcPr>
            <w:tcW w:w="7655" w:type="dxa"/>
            <w:vAlign w:val="center"/>
          </w:tcPr>
          <w:p w14:paraId="2FDA97E1" w14:textId="77777777" w:rsidR="00091B5A" w:rsidRPr="00146F2E" w:rsidRDefault="00091B5A" w:rsidP="00146F2E">
            <w:pPr>
              <w:spacing w:after="0"/>
              <w:rPr>
                <w:rFonts w:cs="Times New Roman"/>
                <w:sz w:val="24"/>
                <w:szCs w:val="24"/>
              </w:rPr>
            </w:pPr>
            <w:r w:rsidRPr="00146F2E">
              <w:rPr>
                <w:rFonts w:cs="Times New Roman"/>
                <w:sz w:val="24"/>
                <w:szCs w:val="24"/>
              </w:rPr>
              <w:t>Air-Cooled Condenser</w:t>
            </w:r>
          </w:p>
        </w:tc>
      </w:tr>
      <w:tr w:rsidR="00091B5A" w:rsidRPr="00146F2E" w14:paraId="6975F7CC" w14:textId="77777777" w:rsidTr="00146F2E">
        <w:trPr>
          <w:trHeight w:val="144"/>
          <w:jc w:val="center"/>
        </w:trPr>
        <w:tc>
          <w:tcPr>
            <w:tcW w:w="1525" w:type="dxa"/>
            <w:vAlign w:val="center"/>
          </w:tcPr>
          <w:p w14:paraId="018CBCFE" w14:textId="77777777" w:rsidR="00091B5A" w:rsidRPr="00146F2E" w:rsidRDefault="00091B5A" w:rsidP="00146F2E">
            <w:pPr>
              <w:spacing w:after="0"/>
              <w:rPr>
                <w:rFonts w:cs="Times New Roman"/>
                <w:sz w:val="24"/>
                <w:szCs w:val="24"/>
              </w:rPr>
            </w:pPr>
            <w:r w:rsidRPr="00146F2E">
              <w:rPr>
                <w:rFonts w:cs="Times New Roman"/>
                <w:sz w:val="24"/>
                <w:szCs w:val="24"/>
              </w:rPr>
              <w:t>AGC</w:t>
            </w:r>
          </w:p>
        </w:tc>
        <w:tc>
          <w:tcPr>
            <w:tcW w:w="7655" w:type="dxa"/>
            <w:vAlign w:val="center"/>
          </w:tcPr>
          <w:p w14:paraId="0F3B1A8B" w14:textId="77777777" w:rsidR="00091B5A" w:rsidRPr="00146F2E" w:rsidRDefault="00091B5A" w:rsidP="00146F2E">
            <w:pPr>
              <w:spacing w:after="0"/>
              <w:rPr>
                <w:rFonts w:cs="Times New Roman"/>
                <w:sz w:val="24"/>
                <w:szCs w:val="24"/>
              </w:rPr>
            </w:pPr>
            <w:r w:rsidRPr="00146F2E">
              <w:rPr>
                <w:rFonts w:cs="Times New Roman"/>
                <w:sz w:val="24"/>
                <w:szCs w:val="24"/>
              </w:rPr>
              <w:t>Automatic Generation Control</w:t>
            </w:r>
          </w:p>
        </w:tc>
      </w:tr>
      <w:tr w:rsidR="00091B5A" w:rsidRPr="00146F2E" w14:paraId="04957DBD" w14:textId="77777777" w:rsidTr="00146F2E">
        <w:trPr>
          <w:trHeight w:val="144"/>
          <w:jc w:val="center"/>
        </w:trPr>
        <w:tc>
          <w:tcPr>
            <w:tcW w:w="1525" w:type="dxa"/>
            <w:vAlign w:val="center"/>
          </w:tcPr>
          <w:p w14:paraId="6DB04661" w14:textId="77777777" w:rsidR="00091B5A" w:rsidRPr="00146F2E" w:rsidRDefault="00091B5A" w:rsidP="00146F2E">
            <w:pPr>
              <w:spacing w:after="0"/>
              <w:rPr>
                <w:rFonts w:cs="Times New Roman"/>
                <w:sz w:val="24"/>
                <w:szCs w:val="24"/>
              </w:rPr>
            </w:pPr>
            <w:r w:rsidRPr="00146F2E">
              <w:rPr>
                <w:rFonts w:cs="Times New Roman"/>
                <w:sz w:val="24"/>
                <w:szCs w:val="24"/>
              </w:rPr>
              <w:t>AOD</w:t>
            </w:r>
          </w:p>
        </w:tc>
        <w:tc>
          <w:tcPr>
            <w:tcW w:w="7655" w:type="dxa"/>
            <w:vAlign w:val="center"/>
          </w:tcPr>
          <w:p w14:paraId="1E88E3BD" w14:textId="77777777" w:rsidR="00091B5A" w:rsidRPr="00146F2E" w:rsidRDefault="00091B5A" w:rsidP="00146F2E">
            <w:pPr>
              <w:spacing w:after="0"/>
              <w:rPr>
                <w:rFonts w:cs="Times New Roman"/>
                <w:sz w:val="24"/>
                <w:szCs w:val="24"/>
              </w:rPr>
            </w:pPr>
            <w:r w:rsidRPr="00146F2E">
              <w:rPr>
                <w:rFonts w:cs="Times New Roman"/>
                <w:sz w:val="24"/>
                <w:szCs w:val="24"/>
              </w:rPr>
              <w:t>Ammonia On Demand</w:t>
            </w:r>
          </w:p>
        </w:tc>
      </w:tr>
      <w:tr w:rsidR="00091B5A" w:rsidRPr="00146F2E" w14:paraId="191786FC" w14:textId="77777777" w:rsidTr="00146F2E">
        <w:trPr>
          <w:trHeight w:val="144"/>
          <w:jc w:val="center"/>
        </w:trPr>
        <w:tc>
          <w:tcPr>
            <w:tcW w:w="1525" w:type="dxa"/>
            <w:vAlign w:val="center"/>
          </w:tcPr>
          <w:p w14:paraId="76057859" w14:textId="77777777" w:rsidR="00091B5A" w:rsidRPr="00146F2E" w:rsidRDefault="00091B5A" w:rsidP="00146F2E">
            <w:pPr>
              <w:spacing w:after="0"/>
              <w:rPr>
                <w:rFonts w:cs="Times New Roman"/>
                <w:sz w:val="24"/>
                <w:szCs w:val="24"/>
              </w:rPr>
            </w:pPr>
            <w:r w:rsidRPr="00146F2E">
              <w:rPr>
                <w:rFonts w:cs="Times New Roman"/>
                <w:sz w:val="24"/>
                <w:szCs w:val="24"/>
              </w:rPr>
              <w:t>AVG, avg</w:t>
            </w:r>
          </w:p>
        </w:tc>
        <w:tc>
          <w:tcPr>
            <w:tcW w:w="7655" w:type="dxa"/>
            <w:vAlign w:val="center"/>
          </w:tcPr>
          <w:p w14:paraId="4AE6F37B" w14:textId="77777777" w:rsidR="00091B5A" w:rsidRPr="00146F2E" w:rsidRDefault="00091B5A" w:rsidP="00146F2E">
            <w:pPr>
              <w:spacing w:after="0"/>
              <w:rPr>
                <w:rFonts w:cs="Times New Roman"/>
                <w:sz w:val="24"/>
                <w:szCs w:val="24"/>
              </w:rPr>
            </w:pPr>
            <w:r w:rsidRPr="00146F2E">
              <w:rPr>
                <w:rFonts w:cs="Times New Roman"/>
                <w:sz w:val="24"/>
                <w:szCs w:val="24"/>
              </w:rPr>
              <w:t>Average</w:t>
            </w:r>
          </w:p>
        </w:tc>
      </w:tr>
      <w:tr w:rsidR="00091B5A" w:rsidRPr="00146F2E" w14:paraId="573A021A" w14:textId="77777777" w:rsidTr="00146F2E">
        <w:trPr>
          <w:trHeight w:val="144"/>
          <w:jc w:val="center"/>
        </w:trPr>
        <w:tc>
          <w:tcPr>
            <w:tcW w:w="1525" w:type="dxa"/>
            <w:vAlign w:val="center"/>
          </w:tcPr>
          <w:p w14:paraId="36A22818" w14:textId="77777777" w:rsidR="00091B5A" w:rsidRPr="00146F2E" w:rsidRDefault="00091B5A" w:rsidP="00146F2E">
            <w:pPr>
              <w:spacing w:after="0"/>
              <w:rPr>
                <w:rFonts w:cs="Times New Roman"/>
                <w:sz w:val="24"/>
                <w:szCs w:val="24"/>
              </w:rPr>
            </w:pPr>
            <w:r w:rsidRPr="00146F2E">
              <w:rPr>
                <w:rFonts w:cs="Times New Roman"/>
                <w:sz w:val="24"/>
                <w:szCs w:val="24"/>
              </w:rPr>
              <w:t>BACT</w:t>
            </w:r>
          </w:p>
        </w:tc>
        <w:tc>
          <w:tcPr>
            <w:tcW w:w="7655" w:type="dxa"/>
            <w:vAlign w:val="center"/>
          </w:tcPr>
          <w:p w14:paraId="05E9038E" w14:textId="77777777" w:rsidR="00091B5A" w:rsidRPr="00146F2E" w:rsidRDefault="00091B5A" w:rsidP="00146F2E">
            <w:pPr>
              <w:spacing w:after="0"/>
              <w:rPr>
                <w:rFonts w:cs="Times New Roman"/>
                <w:sz w:val="24"/>
                <w:szCs w:val="24"/>
              </w:rPr>
            </w:pPr>
            <w:r w:rsidRPr="00146F2E">
              <w:rPr>
                <w:rFonts w:cs="Times New Roman"/>
                <w:sz w:val="24"/>
                <w:szCs w:val="24"/>
              </w:rPr>
              <w:t>Best Available Control Technology</w:t>
            </w:r>
          </w:p>
        </w:tc>
      </w:tr>
      <w:tr w:rsidR="00091B5A" w:rsidRPr="00146F2E" w14:paraId="4D1D5AB9" w14:textId="77777777" w:rsidTr="00146F2E">
        <w:trPr>
          <w:trHeight w:val="144"/>
          <w:jc w:val="center"/>
        </w:trPr>
        <w:tc>
          <w:tcPr>
            <w:tcW w:w="1525" w:type="dxa"/>
            <w:vAlign w:val="center"/>
          </w:tcPr>
          <w:p w14:paraId="676F7D07" w14:textId="77777777" w:rsidR="00091B5A" w:rsidRPr="00146F2E" w:rsidRDefault="00091B5A" w:rsidP="00146F2E">
            <w:pPr>
              <w:spacing w:after="0"/>
              <w:rPr>
                <w:rFonts w:cs="Times New Roman"/>
                <w:sz w:val="24"/>
                <w:szCs w:val="24"/>
              </w:rPr>
            </w:pPr>
            <w:r w:rsidRPr="00146F2E">
              <w:rPr>
                <w:rFonts w:cs="Times New Roman"/>
                <w:sz w:val="24"/>
                <w:szCs w:val="24"/>
              </w:rPr>
              <w:t>BMS</w:t>
            </w:r>
          </w:p>
        </w:tc>
        <w:tc>
          <w:tcPr>
            <w:tcW w:w="7655" w:type="dxa"/>
            <w:vAlign w:val="center"/>
          </w:tcPr>
          <w:p w14:paraId="3B1C70BA" w14:textId="77777777" w:rsidR="00091B5A" w:rsidRPr="00146F2E" w:rsidRDefault="00091B5A" w:rsidP="00146F2E">
            <w:pPr>
              <w:spacing w:after="0"/>
              <w:rPr>
                <w:rFonts w:cs="Times New Roman"/>
                <w:sz w:val="24"/>
                <w:szCs w:val="24"/>
              </w:rPr>
            </w:pPr>
            <w:r w:rsidRPr="00146F2E">
              <w:rPr>
                <w:rFonts w:cs="Times New Roman"/>
                <w:sz w:val="24"/>
                <w:szCs w:val="24"/>
              </w:rPr>
              <w:t>Burner Management System</w:t>
            </w:r>
          </w:p>
        </w:tc>
      </w:tr>
      <w:tr w:rsidR="00091B5A" w:rsidRPr="00146F2E" w14:paraId="1937EAFC" w14:textId="77777777" w:rsidTr="00146F2E">
        <w:trPr>
          <w:trHeight w:val="144"/>
          <w:jc w:val="center"/>
        </w:trPr>
        <w:tc>
          <w:tcPr>
            <w:tcW w:w="1525" w:type="dxa"/>
            <w:vAlign w:val="center"/>
          </w:tcPr>
          <w:p w14:paraId="7A2E4C29" w14:textId="77777777" w:rsidR="00091B5A" w:rsidRPr="00146F2E" w:rsidRDefault="00091B5A" w:rsidP="00146F2E">
            <w:pPr>
              <w:spacing w:after="0"/>
              <w:rPr>
                <w:rFonts w:cs="Times New Roman"/>
                <w:sz w:val="24"/>
                <w:szCs w:val="24"/>
              </w:rPr>
            </w:pPr>
            <w:r w:rsidRPr="00146F2E">
              <w:rPr>
                <w:rFonts w:cs="Times New Roman"/>
                <w:sz w:val="24"/>
                <w:szCs w:val="24"/>
              </w:rPr>
              <w:t>BTA</w:t>
            </w:r>
          </w:p>
        </w:tc>
        <w:tc>
          <w:tcPr>
            <w:tcW w:w="7655" w:type="dxa"/>
            <w:vAlign w:val="center"/>
          </w:tcPr>
          <w:p w14:paraId="5D2CC2BE" w14:textId="77777777" w:rsidR="00091B5A" w:rsidRPr="00146F2E" w:rsidRDefault="00091B5A" w:rsidP="00146F2E">
            <w:pPr>
              <w:spacing w:after="0"/>
              <w:rPr>
                <w:rFonts w:cs="Times New Roman"/>
                <w:sz w:val="24"/>
                <w:szCs w:val="24"/>
              </w:rPr>
            </w:pPr>
            <w:r w:rsidRPr="00146F2E">
              <w:rPr>
                <w:rFonts w:cs="Times New Roman"/>
                <w:sz w:val="24"/>
                <w:szCs w:val="24"/>
              </w:rPr>
              <w:t>Best Technology Available</w:t>
            </w:r>
          </w:p>
        </w:tc>
      </w:tr>
      <w:tr w:rsidR="00091B5A" w:rsidRPr="00146F2E" w14:paraId="504DD56E" w14:textId="77777777" w:rsidTr="00146F2E">
        <w:trPr>
          <w:trHeight w:val="144"/>
          <w:jc w:val="center"/>
        </w:trPr>
        <w:tc>
          <w:tcPr>
            <w:tcW w:w="1525" w:type="dxa"/>
            <w:vAlign w:val="center"/>
          </w:tcPr>
          <w:p w14:paraId="113E97F9" w14:textId="77777777" w:rsidR="00091B5A" w:rsidRPr="00146F2E" w:rsidRDefault="00091B5A" w:rsidP="00146F2E">
            <w:pPr>
              <w:spacing w:after="0"/>
              <w:rPr>
                <w:rFonts w:cs="Times New Roman"/>
                <w:sz w:val="24"/>
                <w:szCs w:val="24"/>
              </w:rPr>
            </w:pPr>
            <w:r w:rsidRPr="00146F2E">
              <w:rPr>
                <w:rFonts w:cs="Times New Roman"/>
                <w:sz w:val="24"/>
                <w:szCs w:val="24"/>
              </w:rPr>
              <w:t>BTU, Btu</w:t>
            </w:r>
          </w:p>
        </w:tc>
        <w:tc>
          <w:tcPr>
            <w:tcW w:w="7655" w:type="dxa"/>
            <w:vAlign w:val="center"/>
          </w:tcPr>
          <w:p w14:paraId="2958D771" w14:textId="77777777" w:rsidR="00091B5A" w:rsidRPr="00146F2E" w:rsidRDefault="00091B5A" w:rsidP="00146F2E">
            <w:pPr>
              <w:spacing w:after="0"/>
              <w:rPr>
                <w:rFonts w:cs="Times New Roman"/>
                <w:sz w:val="24"/>
                <w:szCs w:val="24"/>
              </w:rPr>
            </w:pPr>
            <w:r w:rsidRPr="00146F2E">
              <w:rPr>
                <w:rFonts w:cs="Times New Roman"/>
                <w:sz w:val="24"/>
                <w:szCs w:val="24"/>
              </w:rPr>
              <w:t>British Thermal Unit</w:t>
            </w:r>
          </w:p>
        </w:tc>
      </w:tr>
      <w:tr w:rsidR="00091B5A" w:rsidRPr="00146F2E" w14:paraId="4A2057EB" w14:textId="77777777" w:rsidTr="00146F2E">
        <w:trPr>
          <w:trHeight w:val="144"/>
          <w:jc w:val="center"/>
        </w:trPr>
        <w:tc>
          <w:tcPr>
            <w:tcW w:w="1525" w:type="dxa"/>
            <w:vAlign w:val="center"/>
          </w:tcPr>
          <w:p w14:paraId="5501AC75" w14:textId="77777777" w:rsidR="00091B5A" w:rsidRPr="00146F2E" w:rsidRDefault="00091B5A" w:rsidP="00146F2E">
            <w:pPr>
              <w:spacing w:after="0"/>
              <w:rPr>
                <w:rFonts w:cs="Times New Roman"/>
                <w:sz w:val="24"/>
                <w:szCs w:val="24"/>
              </w:rPr>
            </w:pPr>
            <w:r w:rsidRPr="00146F2E">
              <w:rPr>
                <w:rFonts w:cs="Times New Roman"/>
                <w:sz w:val="24"/>
                <w:szCs w:val="24"/>
              </w:rPr>
              <w:t>BCW</w:t>
            </w:r>
          </w:p>
        </w:tc>
        <w:tc>
          <w:tcPr>
            <w:tcW w:w="7655" w:type="dxa"/>
            <w:vAlign w:val="center"/>
          </w:tcPr>
          <w:p w14:paraId="3C41F9FE" w14:textId="77777777" w:rsidR="00091B5A" w:rsidRPr="00146F2E" w:rsidRDefault="00091B5A" w:rsidP="00146F2E">
            <w:pPr>
              <w:spacing w:after="0"/>
              <w:rPr>
                <w:rFonts w:cs="Times New Roman"/>
                <w:sz w:val="24"/>
                <w:szCs w:val="24"/>
              </w:rPr>
            </w:pPr>
            <w:r w:rsidRPr="00146F2E">
              <w:rPr>
                <w:rFonts w:cs="Times New Roman"/>
                <w:sz w:val="24"/>
                <w:szCs w:val="24"/>
              </w:rPr>
              <w:t>Bearing Cooling Water</w:t>
            </w:r>
          </w:p>
        </w:tc>
      </w:tr>
      <w:tr w:rsidR="00091B5A" w:rsidRPr="00146F2E" w14:paraId="1766ABB4" w14:textId="77777777" w:rsidTr="00146F2E">
        <w:trPr>
          <w:trHeight w:val="144"/>
          <w:jc w:val="center"/>
        </w:trPr>
        <w:tc>
          <w:tcPr>
            <w:tcW w:w="1525" w:type="dxa"/>
            <w:vAlign w:val="center"/>
          </w:tcPr>
          <w:p w14:paraId="55D9B99F" w14:textId="77777777" w:rsidR="00091B5A" w:rsidRPr="00146F2E" w:rsidRDefault="00091B5A" w:rsidP="00146F2E">
            <w:pPr>
              <w:spacing w:after="0"/>
              <w:rPr>
                <w:rFonts w:cs="Times New Roman"/>
                <w:sz w:val="24"/>
                <w:szCs w:val="24"/>
              </w:rPr>
            </w:pPr>
            <w:r w:rsidRPr="00146F2E">
              <w:rPr>
                <w:rFonts w:cs="Times New Roman"/>
                <w:sz w:val="24"/>
                <w:szCs w:val="24"/>
              </w:rPr>
              <w:t>CA</w:t>
            </w:r>
          </w:p>
        </w:tc>
        <w:tc>
          <w:tcPr>
            <w:tcW w:w="7655" w:type="dxa"/>
            <w:vAlign w:val="center"/>
          </w:tcPr>
          <w:p w14:paraId="1CB2EE24" w14:textId="77777777" w:rsidR="00091B5A" w:rsidRPr="00146F2E" w:rsidRDefault="00091B5A" w:rsidP="00146F2E">
            <w:pPr>
              <w:spacing w:after="0"/>
              <w:rPr>
                <w:rFonts w:cs="Times New Roman"/>
                <w:sz w:val="24"/>
                <w:szCs w:val="24"/>
              </w:rPr>
            </w:pPr>
            <w:r w:rsidRPr="00146F2E">
              <w:rPr>
                <w:rFonts w:cs="Times New Roman"/>
                <w:sz w:val="24"/>
                <w:szCs w:val="24"/>
              </w:rPr>
              <w:t>California</w:t>
            </w:r>
          </w:p>
        </w:tc>
      </w:tr>
      <w:tr w:rsidR="00091B5A" w:rsidRPr="00146F2E" w14:paraId="148CD341" w14:textId="77777777" w:rsidTr="00146F2E">
        <w:trPr>
          <w:trHeight w:val="144"/>
          <w:jc w:val="center"/>
        </w:trPr>
        <w:tc>
          <w:tcPr>
            <w:tcW w:w="1525" w:type="dxa"/>
            <w:vAlign w:val="center"/>
          </w:tcPr>
          <w:p w14:paraId="58D5DCF3" w14:textId="77777777" w:rsidR="00091B5A" w:rsidRPr="00146F2E" w:rsidRDefault="00091B5A" w:rsidP="00146F2E">
            <w:pPr>
              <w:spacing w:after="0"/>
              <w:rPr>
                <w:rFonts w:cs="Times New Roman"/>
                <w:sz w:val="24"/>
                <w:szCs w:val="24"/>
              </w:rPr>
            </w:pPr>
            <w:r w:rsidRPr="00146F2E">
              <w:rPr>
                <w:rFonts w:cs="Times New Roman"/>
                <w:sz w:val="24"/>
                <w:szCs w:val="24"/>
              </w:rPr>
              <w:t>CAM</w:t>
            </w:r>
          </w:p>
        </w:tc>
        <w:tc>
          <w:tcPr>
            <w:tcW w:w="7655" w:type="dxa"/>
            <w:vAlign w:val="center"/>
          </w:tcPr>
          <w:p w14:paraId="1F8A37D6" w14:textId="77777777" w:rsidR="00091B5A" w:rsidRPr="00146F2E" w:rsidRDefault="00091B5A" w:rsidP="00146F2E">
            <w:pPr>
              <w:spacing w:after="0"/>
              <w:rPr>
                <w:rFonts w:cs="Times New Roman"/>
                <w:sz w:val="24"/>
                <w:szCs w:val="24"/>
              </w:rPr>
            </w:pPr>
            <w:r w:rsidRPr="00146F2E">
              <w:rPr>
                <w:rFonts w:cs="Times New Roman"/>
                <w:sz w:val="24"/>
                <w:szCs w:val="24"/>
              </w:rPr>
              <w:t>Compliance Assurance Monitoring</w:t>
            </w:r>
          </w:p>
        </w:tc>
      </w:tr>
      <w:tr w:rsidR="00091B5A" w:rsidRPr="00146F2E" w14:paraId="06F85046" w14:textId="77777777" w:rsidTr="00146F2E">
        <w:trPr>
          <w:trHeight w:val="144"/>
          <w:jc w:val="center"/>
        </w:trPr>
        <w:tc>
          <w:tcPr>
            <w:tcW w:w="1525" w:type="dxa"/>
            <w:vAlign w:val="center"/>
          </w:tcPr>
          <w:p w14:paraId="7991152A" w14:textId="77777777" w:rsidR="00091B5A" w:rsidRPr="00146F2E" w:rsidRDefault="00091B5A" w:rsidP="00146F2E">
            <w:pPr>
              <w:spacing w:after="0"/>
              <w:rPr>
                <w:rFonts w:cs="Times New Roman"/>
                <w:sz w:val="24"/>
                <w:szCs w:val="24"/>
              </w:rPr>
            </w:pPr>
            <w:r w:rsidRPr="00146F2E">
              <w:rPr>
                <w:rFonts w:cs="Times New Roman"/>
                <w:sz w:val="24"/>
                <w:szCs w:val="24"/>
              </w:rPr>
              <w:t>CEM, CEMS</w:t>
            </w:r>
          </w:p>
        </w:tc>
        <w:tc>
          <w:tcPr>
            <w:tcW w:w="7655" w:type="dxa"/>
            <w:vAlign w:val="center"/>
          </w:tcPr>
          <w:p w14:paraId="4DE5E112" w14:textId="77777777" w:rsidR="00091B5A" w:rsidRPr="00146F2E" w:rsidRDefault="00091B5A" w:rsidP="00146F2E">
            <w:pPr>
              <w:spacing w:after="0"/>
              <w:rPr>
                <w:rFonts w:cs="Times New Roman"/>
                <w:sz w:val="24"/>
                <w:szCs w:val="24"/>
              </w:rPr>
            </w:pPr>
            <w:r w:rsidRPr="00146F2E">
              <w:rPr>
                <w:rFonts w:cs="Times New Roman"/>
                <w:sz w:val="24"/>
                <w:szCs w:val="24"/>
              </w:rPr>
              <w:t>Continuous Emissions Monitoring System (also referred to as CEMs)</w:t>
            </w:r>
          </w:p>
        </w:tc>
      </w:tr>
      <w:tr w:rsidR="00091B5A" w:rsidRPr="00146F2E" w14:paraId="28BA453A" w14:textId="77777777" w:rsidTr="00146F2E">
        <w:trPr>
          <w:trHeight w:val="144"/>
          <w:jc w:val="center"/>
        </w:trPr>
        <w:tc>
          <w:tcPr>
            <w:tcW w:w="1525" w:type="dxa"/>
            <w:vAlign w:val="center"/>
          </w:tcPr>
          <w:p w14:paraId="7F2C5402" w14:textId="77777777" w:rsidR="00091B5A" w:rsidRPr="00146F2E" w:rsidRDefault="00091B5A" w:rsidP="00146F2E">
            <w:pPr>
              <w:spacing w:after="0"/>
              <w:rPr>
                <w:rFonts w:cs="Times New Roman"/>
                <w:sz w:val="24"/>
                <w:szCs w:val="24"/>
              </w:rPr>
            </w:pPr>
            <w:r w:rsidRPr="00146F2E">
              <w:rPr>
                <w:rFonts w:cs="Times New Roman"/>
                <w:sz w:val="24"/>
                <w:szCs w:val="24"/>
              </w:rPr>
              <w:t>CFR</w:t>
            </w:r>
          </w:p>
        </w:tc>
        <w:tc>
          <w:tcPr>
            <w:tcW w:w="7655" w:type="dxa"/>
            <w:vAlign w:val="center"/>
          </w:tcPr>
          <w:p w14:paraId="629FD4F9" w14:textId="77777777" w:rsidR="00091B5A" w:rsidRPr="00146F2E" w:rsidRDefault="00091B5A" w:rsidP="00146F2E">
            <w:pPr>
              <w:spacing w:after="0"/>
              <w:rPr>
                <w:rFonts w:cs="Times New Roman"/>
                <w:sz w:val="24"/>
                <w:szCs w:val="24"/>
              </w:rPr>
            </w:pPr>
            <w:r w:rsidRPr="00146F2E">
              <w:rPr>
                <w:rFonts w:cs="Times New Roman"/>
                <w:sz w:val="24"/>
                <w:szCs w:val="24"/>
              </w:rPr>
              <w:t>Code of Federal Regulations</w:t>
            </w:r>
          </w:p>
        </w:tc>
      </w:tr>
      <w:tr w:rsidR="00091B5A" w:rsidRPr="00146F2E" w14:paraId="3FD76122" w14:textId="77777777" w:rsidTr="00146F2E">
        <w:trPr>
          <w:trHeight w:val="144"/>
          <w:jc w:val="center"/>
        </w:trPr>
        <w:tc>
          <w:tcPr>
            <w:tcW w:w="1525" w:type="dxa"/>
            <w:vAlign w:val="center"/>
          </w:tcPr>
          <w:p w14:paraId="0CFE83B6" w14:textId="77777777" w:rsidR="00091B5A" w:rsidRPr="00146F2E" w:rsidRDefault="00091B5A" w:rsidP="00146F2E">
            <w:pPr>
              <w:spacing w:after="0"/>
              <w:rPr>
                <w:rFonts w:cs="Times New Roman"/>
                <w:sz w:val="24"/>
                <w:szCs w:val="24"/>
              </w:rPr>
            </w:pPr>
            <w:r w:rsidRPr="00146F2E">
              <w:rPr>
                <w:rFonts w:cs="Times New Roman"/>
                <w:sz w:val="24"/>
                <w:szCs w:val="24"/>
              </w:rPr>
              <w:t>CO2</w:t>
            </w:r>
          </w:p>
        </w:tc>
        <w:tc>
          <w:tcPr>
            <w:tcW w:w="7655" w:type="dxa"/>
            <w:vAlign w:val="center"/>
          </w:tcPr>
          <w:p w14:paraId="1B0F9517" w14:textId="77777777" w:rsidR="00091B5A" w:rsidRPr="00146F2E" w:rsidRDefault="00091B5A" w:rsidP="00146F2E">
            <w:pPr>
              <w:spacing w:after="0"/>
              <w:rPr>
                <w:rFonts w:cs="Times New Roman"/>
                <w:sz w:val="24"/>
                <w:szCs w:val="24"/>
              </w:rPr>
            </w:pPr>
            <w:r w:rsidRPr="00146F2E">
              <w:rPr>
                <w:rFonts w:cs="Times New Roman"/>
                <w:sz w:val="24"/>
                <w:szCs w:val="24"/>
              </w:rPr>
              <w:t>Carbon Dioxide</w:t>
            </w:r>
          </w:p>
        </w:tc>
      </w:tr>
      <w:tr w:rsidR="00091B5A" w:rsidRPr="00146F2E" w14:paraId="27E8FCEF" w14:textId="77777777" w:rsidTr="00146F2E">
        <w:trPr>
          <w:trHeight w:val="144"/>
          <w:jc w:val="center"/>
        </w:trPr>
        <w:tc>
          <w:tcPr>
            <w:tcW w:w="1525" w:type="dxa"/>
            <w:vAlign w:val="center"/>
          </w:tcPr>
          <w:p w14:paraId="44B61DA8" w14:textId="77777777" w:rsidR="00091B5A" w:rsidRPr="00146F2E" w:rsidRDefault="00091B5A" w:rsidP="00146F2E">
            <w:pPr>
              <w:spacing w:after="0"/>
              <w:rPr>
                <w:rFonts w:cs="Times New Roman"/>
                <w:sz w:val="24"/>
                <w:szCs w:val="24"/>
              </w:rPr>
            </w:pPr>
            <w:r w:rsidRPr="00146F2E">
              <w:rPr>
                <w:rFonts w:cs="Times New Roman"/>
                <w:sz w:val="24"/>
                <w:szCs w:val="24"/>
              </w:rPr>
              <w:t>CO</w:t>
            </w:r>
          </w:p>
        </w:tc>
        <w:tc>
          <w:tcPr>
            <w:tcW w:w="7655" w:type="dxa"/>
            <w:vAlign w:val="center"/>
          </w:tcPr>
          <w:p w14:paraId="199C9ABD" w14:textId="77777777" w:rsidR="00091B5A" w:rsidRPr="00146F2E" w:rsidRDefault="00091B5A" w:rsidP="00146F2E">
            <w:pPr>
              <w:spacing w:after="0"/>
              <w:rPr>
                <w:rFonts w:cs="Times New Roman"/>
                <w:sz w:val="24"/>
                <w:szCs w:val="24"/>
              </w:rPr>
            </w:pPr>
            <w:r w:rsidRPr="00146F2E">
              <w:rPr>
                <w:rFonts w:cs="Times New Roman"/>
                <w:sz w:val="24"/>
                <w:szCs w:val="24"/>
              </w:rPr>
              <w:t>Carbon Monoxide</w:t>
            </w:r>
          </w:p>
        </w:tc>
      </w:tr>
      <w:tr w:rsidR="00091B5A" w:rsidRPr="00146F2E" w14:paraId="1B827943" w14:textId="77777777" w:rsidTr="00146F2E">
        <w:trPr>
          <w:trHeight w:val="144"/>
          <w:jc w:val="center"/>
        </w:trPr>
        <w:tc>
          <w:tcPr>
            <w:tcW w:w="1525" w:type="dxa"/>
            <w:vAlign w:val="center"/>
          </w:tcPr>
          <w:p w14:paraId="303C201C" w14:textId="77777777" w:rsidR="00091B5A" w:rsidRPr="00146F2E" w:rsidRDefault="00091B5A" w:rsidP="00146F2E">
            <w:pPr>
              <w:spacing w:after="0"/>
              <w:rPr>
                <w:rFonts w:cs="Times New Roman"/>
                <w:sz w:val="24"/>
                <w:szCs w:val="24"/>
              </w:rPr>
            </w:pPr>
            <w:r w:rsidRPr="00146F2E">
              <w:rPr>
                <w:rFonts w:cs="Times New Roman"/>
                <w:sz w:val="24"/>
                <w:szCs w:val="24"/>
              </w:rPr>
              <w:t>CT</w:t>
            </w:r>
          </w:p>
        </w:tc>
        <w:tc>
          <w:tcPr>
            <w:tcW w:w="7655" w:type="dxa"/>
            <w:vAlign w:val="center"/>
          </w:tcPr>
          <w:p w14:paraId="0DA8B05C" w14:textId="77777777" w:rsidR="00091B5A" w:rsidRPr="00146F2E" w:rsidRDefault="00091B5A" w:rsidP="00146F2E">
            <w:pPr>
              <w:spacing w:after="0"/>
              <w:rPr>
                <w:rFonts w:cs="Times New Roman"/>
                <w:sz w:val="24"/>
                <w:szCs w:val="24"/>
              </w:rPr>
            </w:pPr>
            <w:r w:rsidRPr="00146F2E">
              <w:rPr>
                <w:rFonts w:cs="Times New Roman"/>
                <w:sz w:val="24"/>
                <w:szCs w:val="24"/>
              </w:rPr>
              <w:t>Combustion Turbine</w:t>
            </w:r>
          </w:p>
        </w:tc>
      </w:tr>
      <w:tr w:rsidR="00091B5A" w:rsidRPr="00146F2E" w14:paraId="6E8EBDB2" w14:textId="77777777" w:rsidTr="00146F2E">
        <w:trPr>
          <w:trHeight w:val="144"/>
          <w:jc w:val="center"/>
        </w:trPr>
        <w:tc>
          <w:tcPr>
            <w:tcW w:w="1525" w:type="dxa"/>
            <w:vAlign w:val="center"/>
          </w:tcPr>
          <w:p w14:paraId="7772CFE2" w14:textId="77777777" w:rsidR="00091B5A" w:rsidRPr="00146F2E" w:rsidRDefault="00091B5A" w:rsidP="00146F2E">
            <w:pPr>
              <w:spacing w:after="0"/>
              <w:rPr>
                <w:rFonts w:cs="Times New Roman"/>
                <w:sz w:val="24"/>
                <w:szCs w:val="24"/>
              </w:rPr>
            </w:pPr>
            <w:r w:rsidRPr="00146F2E">
              <w:rPr>
                <w:rFonts w:cs="Times New Roman"/>
                <w:sz w:val="24"/>
                <w:szCs w:val="24"/>
              </w:rPr>
              <w:t>CTM</w:t>
            </w:r>
          </w:p>
        </w:tc>
        <w:tc>
          <w:tcPr>
            <w:tcW w:w="7655" w:type="dxa"/>
            <w:vAlign w:val="center"/>
          </w:tcPr>
          <w:p w14:paraId="0A9E1B6C" w14:textId="77777777" w:rsidR="00091B5A" w:rsidRPr="00146F2E" w:rsidRDefault="00091B5A" w:rsidP="00146F2E">
            <w:pPr>
              <w:spacing w:after="0"/>
              <w:rPr>
                <w:rFonts w:cs="Times New Roman"/>
                <w:sz w:val="24"/>
                <w:szCs w:val="24"/>
              </w:rPr>
            </w:pPr>
            <w:r w:rsidRPr="00146F2E">
              <w:rPr>
                <w:rFonts w:cs="Times New Roman"/>
                <w:sz w:val="24"/>
                <w:szCs w:val="24"/>
              </w:rPr>
              <w:t>Conditional Test Method</w:t>
            </w:r>
          </w:p>
        </w:tc>
      </w:tr>
      <w:tr w:rsidR="00091B5A" w:rsidRPr="00146F2E" w14:paraId="0A86C46B" w14:textId="77777777" w:rsidTr="00146F2E">
        <w:trPr>
          <w:trHeight w:val="144"/>
          <w:jc w:val="center"/>
        </w:trPr>
        <w:tc>
          <w:tcPr>
            <w:tcW w:w="1525" w:type="dxa"/>
            <w:vAlign w:val="center"/>
          </w:tcPr>
          <w:p w14:paraId="75105018" w14:textId="77777777" w:rsidR="00091B5A" w:rsidRPr="00146F2E" w:rsidRDefault="00091B5A" w:rsidP="00146F2E">
            <w:pPr>
              <w:spacing w:after="0"/>
              <w:rPr>
                <w:rFonts w:cs="Times New Roman"/>
                <w:sz w:val="24"/>
                <w:szCs w:val="24"/>
              </w:rPr>
            </w:pPr>
            <w:r w:rsidRPr="00146F2E">
              <w:rPr>
                <w:rFonts w:cs="Times New Roman"/>
                <w:sz w:val="24"/>
                <w:szCs w:val="24"/>
              </w:rPr>
              <w:t>CWP, CWS</w:t>
            </w:r>
          </w:p>
        </w:tc>
        <w:tc>
          <w:tcPr>
            <w:tcW w:w="7655" w:type="dxa"/>
            <w:vAlign w:val="center"/>
          </w:tcPr>
          <w:p w14:paraId="0DDDA16E" w14:textId="77777777" w:rsidR="00091B5A" w:rsidRPr="00146F2E" w:rsidRDefault="00091B5A" w:rsidP="00146F2E">
            <w:pPr>
              <w:spacing w:after="0"/>
              <w:rPr>
                <w:rFonts w:cs="Times New Roman"/>
                <w:sz w:val="24"/>
                <w:szCs w:val="24"/>
              </w:rPr>
            </w:pPr>
            <w:r w:rsidRPr="00146F2E">
              <w:rPr>
                <w:rFonts w:cs="Times New Roman"/>
                <w:sz w:val="24"/>
                <w:szCs w:val="24"/>
              </w:rPr>
              <w:t>Circulating Water Pump, Circulating Water System</w:t>
            </w:r>
          </w:p>
        </w:tc>
      </w:tr>
      <w:tr w:rsidR="00091B5A" w:rsidRPr="00146F2E" w14:paraId="413A5AC0" w14:textId="77777777" w:rsidTr="00146F2E">
        <w:trPr>
          <w:trHeight w:val="144"/>
          <w:jc w:val="center"/>
        </w:trPr>
        <w:tc>
          <w:tcPr>
            <w:tcW w:w="1525" w:type="dxa"/>
            <w:vAlign w:val="center"/>
          </w:tcPr>
          <w:p w14:paraId="6F29ECF9" w14:textId="77777777" w:rsidR="00091B5A" w:rsidRPr="00146F2E" w:rsidRDefault="00091B5A" w:rsidP="00146F2E">
            <w:pPr>
              <w:spacing w:after="0"/>
              <w:rPr>
                <w:rFonts w:cs="Times New Roman"/>
                <w:sz w:val="24"/>
                <w:szCs w:val="24"/>
              </w:rPr>
            </w:pPr>
            <w:r w:rsidRPr="00146F2E">
              <w:rPr>
                <w:rFonts w:cs="Times New Roman"/>
                <w:sz w:val="24"/>
                <w:szCs w:val="24"/>
              </w:rPr>
              <w:t>DC</w:t>
            </w:r>
          </w:p>
        </w:tc>
        <w:tc>
          <w:tcPr>
            <w:tcW w:w="7655" w:type="dxa"/>
            <w:vAlign w:val="center"/>
          </w:tcPr>
          <w:p w14:paraId="3674FDD3" w14:textId="77777777" w:rsidR="00091B5A" w:rsidRPr="00146F2E" w:rsidRDefault="00091B5A" w:rsidP="00146F2E">
            <w:pPr>
              <w:spacing w:after="0"/>
              <w:rPr>
                <w:rFonts w:cs="Times New Roman"/>
                <w:sz w:val="24"/>
                <w:szCs w:val="24"/>
              </w:rPr>
            </w:pPr>
            <w:r w:rsidRPr="00146F2E">
              <w:rPr>
                <w:rFonts w:cs="Times New Roman"/>
                <w:sz w:val="24"/>
                <w:szCs w:val="24"/>
              </w:rPr>
              <w:t>Direct Current</w:t>
            </w:r>
          </w:p>
        </w:tc>
      </w:tr>
      <w:tr w:rsidR="00091B5A" w:rsidRPr="00146F2E" w14:paraId="528160E3" w14:textId="77777777" w:rsidTr="00146F2E">
        <w:trPr>
          <w:trHeight w:val="144"/>
          <w:jc w:val="center"/>
        </w:trPr>
        <w:tc>
          <w:tcPr>
            <w:tcW w:w="1525" w:type="dxa"/>
            <w:vAlign w:val="center"/>
          </w:tcPr>
          <w:p w14:paraId="76B83C15" w14:textId="77777777" w:rsidR="00091B5A" w:rsidRPr="00146F2E" w:rsidRDefault="00091B5A" w:rsidP="00146F2E">
            <w:pPr>
              <w:spacing w:after="0"/>
              <w:rPr>
                <w:rFonts w:cs="Times New Roman"/>
                <w:sz w:val="24"/>
                <w:szCs w:val="24"/>
              </w:rPr>
            </w:pPr>
            <w:r w:rsidRPr="00146F2E">
              <w:rPr>
                <w:rFonts w:cs="Times New Roman"/>
                <w:sz w:val="24"/>
                <w:szCs w:val="24"/>
              </w:rPr>
              <w:t>DLN</w:t>
            </w:r>
          </w:p>
        </w:tc>
        <w:tc>
          <w:tcPr>
            <w:tcW w:w="7655" w:type="dxa"/>
            <w:vAlign w:val="center"/>
          </w:tcPr>
          <w:p w14:paraId="14E5E4A6" w14:textId="77777777" w:rsidR="00091B5A" w:rsidRPr="00146F2E" w:rsidRDefault="00091B5A" w:rsidP="00146F2E">
            <w:pPr>
              <w:spacing w:after="0"/>
              <w:rPr>
                <w:rFonts w:cs="Times New Roman"/>
                <w:sz w:val="24"/>
                <w:szCs w:val="24"/>
              </w:rPr>
            </w:pPr>
            <w:r w:rsidRPr="00146F2E">
              <w:rPr>
                <w:rFonts w:cs="Times New Roman"/>
                <w:sz w:val="24"/>
                <w:szCs w:val="24"/>
              </w:rPr>
              <w:t>Dry Low-NOx</w:t>
            </w:r>
          </w:p>
        </w:tc>
      </w:tr>
      <w:tr w:rsidR="00091B5A" w:rsidRPr="00146F2E" w14:paraId="4633AFDA" w14:textId="77777777" w:rsidTr="00146F2E">
        <w:trPr>
          <w:trHeight w:val="144"/>
          <w:jc w:val="center"/>
        </w:trPr>
        <w:tc>
          <w:tcPr>
            <w:tcW w:w="1525" w:type="dxa"/>
            <w:vAlign w:val="center"/>
          </w:tcPr>
          <w:p w14:paraId="486EC13A" w14:textId="77777777" w:rsidR="00091B5A" w:rsidRPr="00146F2E" w:rsidRDefault="00091B5A" w:rsidP="00146F2E">
            <w:pPr>
              <w:spacing w:after="0"/>
              <w:rPr>
                <w:rFonts w:cs="Times New Roman"/>
                <w:sz w:val="24"/>
                <w:szCs w:val="24"/>
              </w:rPr>
            </w:pPr>
            <w:r w:rsidRPr="00146F2E">
              <w:rPr>
                <w:rFonts w:cs="Times New Roman"/>
                <w:sz w:val="24"/>
                <w:szCs w:val="24"/>
              </w:rPr>
              <w:t>DoD</w:t>
            </w:r>
          </w:p>
        </w:tc>
        <w:tc>
          <w:tcPr>
            <w:tcW w:w="7655" w:type="dxa"/>
            <w:vAlign w:val="center"/>
          </w:tcPr>
          <w:p w14:paraId="5BF7A2F6" w14:textId="77777777" w:rsidR="00091B5A" w:rsidRPr="00146F2E" w:rsidRDefault="00091B5A" w:rsidP="00146F2E">
            <w:pPr>
              <w:spacing w:after="0"/>
              <w:rPr>
                <w:rFonts w:cs="Times New Roman"/>
                <w:sz w:val="24"/>
                <w:szCs w:val="24"/>
              </w:rPr>
            </w:pPr>
            <w:r w:rsidRPr="00146F2E">
              <w:rPr>
                <w:rFonts w:cs="Times New Roman"/>
                <w:sz w:val="24"/>
                <w:szCs w:val="24"/>
              </w:rPr>
              <w:t>Battery Depth of Discharge</w:t>
            </w:r>
          </w:p>
        </w:tc>
      </w:tr>
      <w:tr w:rsidR="00091B5A" w:rsidRPr="00146F2E" w14:paraId="6E3B9C90" w14:textId="77777777" w:rsidTr="00146F2E">
        <w:trPr>
          <w:trHeight w:val="144"/>
          <w:jc w:val="center"/>
        </w:trPr>
        <w:tc>
          <w:tcPr>
            <w:tcW w:w="1525" w:type="dxa"/>
            <w:vAlign w:val="center"/>
          </w:tcPr>
          <w:p w14:paraId="47EE1B08" w14:textId="77777777" w:rsidR="00091B5A" w:rsidRPr="00146F2E" w:rsidRDefault="00091B5A" w:rsidP="00146F2E">
            <w:pPr>
              <w:spacing w:after="0"/>
              <w:rPr>
                <w:rFonts w:cs="Times New Roman"/>
                <w:sz w:val="24"/>
                <w:szCs w:val="24"/>
              </w:rPr>
            </w:pPr>
            <w:r w:rsidRPr="00146F2E">
              <w:rPr>
                <w:rFonts w:cs="Times New Roman"/>
                <w:sz w:val="24"/>
                <w:szCs w:val="24"/>
              </w:rPr>
              <w:t>EOH</w:t>
            </w:r>
          </w:p>
        </w:tc>
        <w:tc>
          <w:tcPr>
            <w:tcW w:w="7655" w:type="dxa"/>
            <w:vAlign w:val="center"/>
          </w:tcPr>
          <w:p w14:paraId="148FDDC5" w14:textId="77777777" w:rsidR="00091B5A" w:rsidRPr="00146F2E" w:rsidRDefault="00091B5A" w:rsidP="00146F2E">
            <w:pPr>
              <w:spacing w:after="0"/>
              <w:rPr>
                <w:rFonts w:cs="Times New Roman"/>
                <w:sz w:val="24"/>
                <w:szCs w:val="24"/>
              </w:rPr>
            </w:pPr>
            <w:r w:rsidRPr="00146F2E">
              <w:rPr>
                <w:rFonts w:cs="Times New Roman"/>
                <w:sz w:val="24"/>
                <w:szCs w:val="24"/>
              </w:rPr>
              <w:t>Equivalent Operating Hour(s)</w:t>
            </w:r>
          </w:p>
        </w:tc>
      </w:tr>
      <w:tr w:rsidR="00091B5A" w:rsidRPr="00146F2E" w14:paraId="3D8745AB" w14:textId="77777777" w:rsidTr="00146F2E">
        <w:trPr>
          <w:trHeight w:val="144"/>
          <w:jc w:val="center"/>
        </w:trPr>
        <w:tc>
          <w:tcPr>
            <w:tcW w:w="1525" w:type="dxa"/>
            <w:vAlign w:val="center"/>
          </w:tcPr>
          <w:p w14:paraId="7FF243E2" w14:textId="77777777" w:rsidR="00091B5A" w:rsidRPr="00146F2E" w:rsidRDefault="00091B5A" w:rsidP="00146F2E">
            <w:pPr>
              <w:spacing w:after="0"/>
              <w:rPr>
                <w:rFonts w:cs="Times New Roman"/>
                <w:sz w:val="24"/>
                <w:szCs w:val="24"/>
              </w:rPr>
            </w:pPr>
            <w:r w:rsidRPr="00146F2E">
              <w:rPr>
                <w:rFonts w:cs="Times New Roman"/>
                <w:sz w:val="24"/>
                <w:szCs w:val="24"/>
              </w:rPr>
              <w:t>ESRB</w:t>
            </w:r>
          </w:p>
        </w:tc>
        <w:tc>
          <w:tcPr>
            <w:tcW w:w="7655" w:type="dxa"/>
            <w:vAlign w:val="center"/>
          </w:tcPr>
          <w:p w14:paraId="0C2333CF" w14:textId="77777777" w:rsidR="00091B5A" w:rsidRPr="00146F2E" w:rsidRDefault="00091B5A" w:rsidP="00146F2E">
            <w:pPr>
              <w:spacing w:after="0"/>
              <w:rPr>
                <w:rFonts w:cs="Times New Roman"/>
                <w:sz w:val="24"/>
                <w:szCs w:val="24"/>
              </w:rPr>
            </w:pPr>
            <w:r w:rsidRPr="00146F2E">
              <w:rPr>
                <w:rFonts w:cs="Times New Roman"/>
                <w:sz w:val="24"/>
                <w:szCs w:val="24"/>
              </w:rPr>
              <w:t>Electric Safety and Reliability Branch</w:t>
            </w:r>
          </w:p>
        </w:tc>
      </w:tr>
      <w:tr w:rsidR="00091B5A" w:rsidRPr="00146F2E" w14:paraId="5300B233" w14:textId="77777777" w:rsidTr="00146F2E">
        <w:trPr>
          <w:trHeight w:val="144"/>
          <w:jc w:val="center"/>
        </w:trPr>
        <w:tc>
          <w:tcPr>
            <w:tcW w:w="1525" w:type="dxa"/>
            <w:vAlign w:val="center"/>
          </w:tcPr>
          <w:p w14:paraId="0988972D" w14:textId="77777777" w:rsidR="00091B5A" w:rsidRPr="00146F2E" w:rsidRDefault="00091B5A" w:rsidP="00146F2E">
            <w:pPr>
              <w:spacing w:after="0"/>
              <w:rPr>
                <w:rFonts w:cs="Times New Roman"/>
                <w:sz w:val="24"/>
                <w:szCs w:val="24"/>
              </w:rPr>
            </w:pPr>
            <w:r w:rsidRPr="00146F2E">
              <w:rPr>
                <w:rFonts w:cs="Times New Roman"/>
                <w:sz w:val="24"/>
                <w:szCs w:val="24"/>
              </w:rPr>
              <w:t>ESS</w:t>
            </w:r>
          </w:p>
        </w:tc>
        <w:tc>
          <w:tcPr>
            <w:tcW w:w="7655" w:type="dxa"/>
            <w:vAlign w:val="center"/>
          </w:tcPr>
          <w:p w14:paraId="581C5BF5" w14:textId="77777777" w:rsidR="00091B5A" w:rsidRPr="00146F2E" w:rsidRDefault="00091B5A" w:rsidP="00146F2E">
            <w:pPr>
              <w:spacing w:after="0"/>
              <w:rPr>
                <w:rFonts w:cs="Times New Roman"/>
                <w:sz w:val="24"/>
                <w:szCs w:val="24"/>
              </w:rPr>
            </w:pPr>
            <w:r w:rsidRPr="00146F2E">
              <w:rPr>
                <w:rFonts w:cs="Times New Roman"/>
                <w:sz w:val="24"/>
                <w:szCs w:val="24"/>
              </w:rPr>
              <w:t>Energy Storage System</w:t>
            </w:r>
          </w:p>
        </w:tc>
      </w:tr>
      <w:tr w:rsidR="00091B5A" w:rsidRPr="00146F2E" w14:paraId="7921DC7E" w14:textId="77777777" w:rsidTr="00146F2E">
        <w:trPr>
          <w:trHeight w:val="144"/>
          <w:jc w:val="center"/>
        </w:trPr>
        <w:tc>
          <w:tcPr>
            <w:tcW w:w="1525" w:type="dxa"/>
            <w:vAlign w:val="center"/>
          </w:tcPr>
          <w:p w14:paraId="5CC13374" w14:textId="77777777" w:rsidR="00091B5A" w:rsidRPr="00146F2E" w:rsidRDefault="00091B5A" w:rsidP="00146F2E">
            <w:pPr>
              <w:spacing w:after="0"/>
              <w:rPr>
                <w:rFonts w:cs="Times New Roman"/>
                <w:sz w:val="24"/>
                <w:szCs w:val="24"/>
              </w:rPr>
            </w:pPr>
            <w:r w:rsidRPr="00146F2E">
              <w:rPr>
                <w:rFonts w:cs="Times New Roman"/>
                <w:sz w:val="24"/>
                <w:szCs w:val="24"/>
              </w:rPr>
              <w:t>ESSO</w:t>
            </w:r>
          </w:p>
        </w:tc>
        <w:tc>
          <w:tcPr>
            <w:tcW w:w="7655" w:type="dxa"/>
            <w:vAlign w:val="center"/>
          </w:tcPr>
          <w:p w14:paraId="7ADFDCAD" w14:textId="77777777" w:rsidR="00091B5A" w:rsidRPr="00146F2E" w:rsidRDefault="00091B5A" w:rsidP="00146F2E">
            <w:pPr>
              <w:spacing w:after="0"/>
              <w:rPr>
                <w:rFonts w:cs="Times New Roman"/>
                <w:sz w:val="24"/>
                <w:szCs w:val="24"/>
              </w:rPr>
            </w:pPr>
            <w:r w:rsidRPr="00146F2E">
              <w:rPr>
                <w:rFonts w:cs="Times New Roman"/>
                <w:sz w:val="24"/>
                <w:szCs w:val="24"/>
              </w:rPr>
              <w:t>Energy Storage System Owner</w:t>
            </w:r>
          </w:p>
        </w:tc>
      </w:tr>
      <w:tr w:rsidR="00091B5A" w:rsidRPr="00146F2E" w14:paraId="2D1F53F2" w14:textId="77777777" w:rsidTr="00146F2E">
        <w:trPr>
          <w:trHeight w:val="144"/>
          <w:jc w:val="center"/>
        </w:trPr>
        <w:tc>
          <w:tcPr>
            <w:tcW w:w="1525" w:type="dxa"/>
            <w:vAlign w:val="center"/>
          </w:tcPr>
          <w:p w14:paraId="2314D386" w14:textId="77777777" w:rsidR="00091B5A" w:rsidRPr="00146F2E" w:rsidRDefault="00091B5A" w:rsidP="00146F2E">
            <w:pPr>
              <w:spacing w:after="0"/>
              <w:rPr>
                <w:rFonts w:cs="Times New Roman"/>
                <w:sz w:val="24"/>
                <w:szCs w:val="24"/>
              </w:rPr>
            </w:pPr>
            <w:r w:rsidRPr="00146F2E">
              <w:rPr>
                <w:rFonts w:cs="Times New Roman"/>
                <w:sz w:val="24"/>
                <w:szCs w:val="24"/>
              </w:rPr>
              <w:t>F &amp; oC</w:t>
            </w:r>
          </w:p>
        </w:tc>
        <w:tc>
          <w:tcPr>
            <w:tcW w:w="7655" w:type="dxa"/>
            <w:vAlign w:val="center"/>
          </w:tcPr>
          <w:p w14:paraId="710377FF" w14:textId="77777777" w:rsidR="00091B5A" w:rsidRPr="00146F2E" w:rsidRDefault="00091B5A" w:rsidP="00146F2E">
            <w:pPr>
              <w:spacing w:after="0"/>
              <w:rPr>
                <w:rFonts w:cs="Times New Roman"/>
                <w:sz w:val="24"/>
                <w:szCs w:val="24"/>
              </w:rPr>
            </w:pPr>
            <w:r w:rsidRPr="00146F2E">
              <w:rPr>
                <w:rFonts w:cs="Times New Roman"/>
                <w:sz w:val="24"/>
                <w:szCs w:val="24"/>
              </w:rPr>
              <w:t>Degree Fahrenheit and Degree Celsius</w:t>
            </w:r>
          </w:p>
        </w:tc>
      </w:tr>
      <w:tr w:rsidR="00091B5A" w:rsidRPr="00146F2E" w14:paraId="0CFE6BE6" w14:textId="77777777" w:rsidTr="00146F2E">
        <w:trPr>
          <w:trHeight w:val="144"/>
          <w:jc w:val="center"/>
        </w:trPr>
        <w:tc>
          <w:tcPr>
            <w:tcW w:w="1525" w:type="dxa"/>
            <w:vAlign w:val="center"/>
          </w:tcPr>
          <w:p w14:paraId="25E42A61" w14:textId="77777777" w:rsidR="00091B5A" w:rsidRPr="00146F2E" w:rsidRDefault="00091B5A" w:rsidP="00146F2E">
            <w:pPr>
              <w:spacing w:after="0"/>
              <w:rPr>
                <w:rFonts w:cs="Times New Roman"/>
                <w:sz w:val="24"/>
                <w:szCs w:val="24"/>
              </w:rPr>
            </w:pPr>
            <w:r w:rsidRPr="00146F2E">
              <w:rPr>
                <w:rFonts w:cs="Times New Roman"/>
                <w:sz w:val="24"/>
                <w:szCs w:val="24"/>
              </w:rPr>
              <w:t>ft3</w:t>
            </w:r>
          </w:p>
        </w:tc>
        <w:tc>
          <w:tcPr>
            <w:tcW w:w="7655" w:type="dxa"/>
            <w:vAlign w:val="center"/>
          </w:tcPr>
          <w:p w14:paraId="3D3A9F4F" w14:textId="77777777" w:rsidR="00091B5A" w:rsidRPr="00146F2E" w:rsidRDefault="00091B5A" w:rsidP="00146F2E">
            <w:pPr>
              <w:spacing w:after="0"/>
              <w:rPr>
                <w:rFonts w:cs="Times New Roman"/>
                <w:sz w:val="24"/>
                <w:szCs w:val="24"/>
              </w:rPr>
            </w:pPr>
            <w:r w:rsidRPr="00146F2E">
              <w:rPr>
                <w:rFonts w:cs="Times New Roman"/>
                <w:sz w:val="24"/>
                <w:szCs w:val="24"/>
              </w:rPr>
              <w:t>Cubic Feet</w:t>
            </w:r>
          </w:p>
        </w:tc>
      </w:tr>
      <w:tr w:rsidR="00091B5A" w:rsidRPr="00146F2E" w14:paraId="43BF589D" w14:textId="77777777" w:rsidTr="00146F2E">
        <w:trPr>
          <w:trHeight w:val="144"/>
          <w:jc w:val="center"/>
        </w:trPr>
        <w:tc>
          <w:tcPr>
            <w:tcW w:w="1525" w:type="dxa"/>
            <w:vAlign w:val="center"/>
          </w:tcPr>
          <w:p w14:paraId="177E1400" w14:textId="77777777" w:rsidR="00091B5A" w:rsidRPr="00146F2E" w:rsidRDefault="00091B5A" w:rsidP="00146F2E">
            <w:pPr>
              <w:spacing w:after="0"/>
              <w:rPr>
                <w:rFonts w:cs="Times New Roman"/>
                <w:sz w:val="24"/>
                <w:szCs w:val="24"/>
              </w:rPr>
            </w:pPr>
            <w:r w:rsidRPr="00146F2E">
              <w:rPr>
                <w:rFonts w:cs="Times New Roman"/>
                <w:sz w:val="24"/>
                <w:szCs w:val="24"/>
              </w:rPr>
              <w:t>GA</w:t>
            </w:r>
          </w:p>
        </w:tc>
        <w:tc>
          <w:tcPr>
            <w:tcW w:w="7655" w:type="dxa"/>
            <w:vAlign w:val="center"/>
          </w:tcPr>
          <w:p w14:paraId="5AD1F560" w14:textId="77777777" w:rsidR="00091B5A" w:rsidRPr="00146F2E" w:rsidRDefault="00091B5A" w:rsidP="00146F2E">
            <w:pPr>
              <w:spacing w:after="0"/>
              <w:rPr>
                <w:rFonts w:cs="Times New Roman"/>
                <w:sz w:val="24"/>
                <w:szCs w:val="24"/>
              </w:rPr>
            </w:pPr>
            <w:r w:rsidRPr="00146F2E">
              <w:rPr>
                <w:rFonts w:cs="Times New Roman"/>
                <w:sz w:val="24"/>
                <w:szCs w:val="24"/>
              </w:rPr>
              <w:t>Generating Asset</w:t>
            </w:r>
          </w:p>
        </w:tc>
      </w:tr>
      <w:tr w:rsidR="00091B5A" w:rsidRPr="00146F2E" w14:paraId="22F9E0F8" w14:textId="77777777" w:rsidTr="00146F2E">
        <w:trPr>
          <w:trHeight w:val="144"/>
          <w:jc w:val="center"/>
        </w:trPr>
        <w:tc>
          <w:tcPr>
            <w:tcW w:w="1525" w:type="dxa"/>
            <w:vAlign w:val="center"/>
          </w:tcPr>
          <w:p w14:paraId="1EB758BA" w14:textId="77777777" w:rsidR="00091B5A" w:rsidRPr="00146F2E" w:rsidRDefault="00091B5A" w:rsidP="00146F2E">
            <w:pPr>
              <w:spacing w:after="0"/>
              <w:rPr>
                <w:rFonts w:cs="Times New Roman"/>
                <w:sz w:val="24"/>
                <w:szCs w:val="24"/>
              </w:rPr>
            </w:pPr>
            <w:r w:rsidRPr="00146F2E">
              <w:rPr>
                <w:rFonts w:cs="Times New Roman"/>
                <w:sz w:val="24"/>
                <w:szCs w:val="24"/>
              </w:rPr>
              <w:t>GADS</w:t>
            </w:r>
          </w:p>
        </w:tc>
        <w:tc>
          <w:tcPr>
            <w:tcW w:w="7655" w:type="dxa"/>
            <w:vAlign w:val="center"/>
          </w:tcPr>
          <w:p w14:paraId="7AD39B4D" w14:textId="77777777" w:rsidR="00091B5A" w:rsidRPr="00146F2E" w:rsidRDefault="00091B5A" w:rsidP="00146F2E">
            <w:pPr>
              <w:spacing w:after="0"/>
              <w:rPr>
                <w:rFonts w:cs="Times New Roman"/>
                <w:sz w:val="24"/>
                <w:szCs w:val="24"/>
              </w:rPr>
            </w:pPr>
            <w:r w:rsidRPr="00146F2E">
              <w:rPr>
                <w:rFonts w:cs="Times New Roman"/>
                <w:sz w:val="24"/>
                <w:szCs w:val="24"/>
              </w:rPr>
              <w:t>Generating Availability Data System</w:t>
            </w:r>
          </w:p>
        </w:tc>
      </w:tr>
      <w:tr w:rsidR="00091B5A" w:rsidRPr="00146F2E" w14:paraId="1817A076" w14:textId="77777777" w:rsidTr="00146F2E">
        <w:trPr>
          <w:trHeight w:val="144"/>
          <w:jc w:val="center"/>
        </w:trPr>
        <w:tc>
          <w:tcPr>
            <w:tcW w:w="1525" w:type="dxa"/>
            <w:vAlign w:val="center"/>
          </w:tcPr>
          <w:p w14:paraId="673857A4" w14:textId="77777777" w:rsidR="00091B5A" w:rsidRPr="00146F2E" w:rsidRDefault="00091B5A" w:rsidP="00146F2E">
            <w:pPr>
              <w:spacing w:after="0"/>
              <w:rPr>
                <w:rFonts w:cs="Times New Roman"/>
                <w:sz w:val="24"/>
                <w:szCs w:val="24"/>
              </w:rPr>
            </w:pPr>
            <w:r w:rsidRPr="00146F2E">
              <w:rPr>
                <w:rFonts w:cs="Times New Roman"/>
                <w:sz w:val="24"/>
                <w:szCs w:val="24"/>
              </w:rPr>
              <w:t>GAO</w:t>
            </w:r>
          </w:p>
        </w:tc>
        <w:tc>
          <w:tcPr>
            <w:tcW w:w="7655" w:type="dxa"/>
            <w:vAlign w:val="center"/>
          </w:tcPr>
          <w:p w14:paraId="77872EB4" w14:textId="77777777" w:rsidR="00091B5A" w:rsidRPr="00146F2E" w:rsidRDefault="00091B5A" w:rsidP="00146F2E">
            <w:pPr>
              <w:spacing w:after="0"/>
              <w:rPr>
                <w:rFonts w:cs="Times New Roman"/>
                <w:sz w:val="24"/>
                <w:szCs w:val="24"/>
              </w:rPr>
            </w:pPr>
            <w:r w:rsidRPr="00146F2E">
              <w:rPr>
                <w:rFonts w:cs="Times New Roman"/>
                <w:sz w:val="24"/>
                <w:szCs w:val="24"/>
              </w:rPr>
              <w:t>Generation Asset Owner</w:t>
            </w:r>
          </w:p>
        </w:tc>
      </w:tr>
      <w:tr w:rsidR="00091B5A" w:rsidRPr="00146F2E" w14:paraId="7E298A7F" w14:textId="77777777" w:rsidTr="00146F2E">
        <w:trPr>
          <w:trHeight w:val="144"/>
          <w:jc w:val="center"/>
        </w:trPr>
        <w:tc>
          <w:tcPr>
            <w:tcW w:w="1525" w:type="dxa"/>
            <w:vAlign w:val="center"/>
          </w:tcPr>
          <w:p w14:paraId="5D738616" w14:textId="77777777" w:rsidR="00091B5A" w:rsidRPr="00146F2E" w:rsidRDefault="00091B5A" w:rsidP="00146F2E">
            <w:pPr>
              <w:spacing w:after="0"/>
              <w:rPr>
                <w:rFonts w:cs="Times New Roman"/>
                <w:sz w:val="24"/>
                <w:szCs w:val="24"/>
              </w:rPr>
            </w:pPr>
            <w:r w:rsidRPr="00146F2E">
              <w:rPr>
                <w:rFonts w:cs="Times New Roman"/>
                <w:sz w:val="24"/>
                <w:szCs w:val="24"/>
              </w:rPr>
              <w:t>GO</w:t>
            </w:r>
          </w:p>
        </w:tc>
        <w:tc>
          <w:tcPr>
            <w:tcW w:w="7655" w:type="dxa"/>
            <w:vAlign w:val="center"/>
          </w:tcPr>
          <w:p w14:paraId="33EBF52D" w14:textId="77777777" w:rsidR="00091B5A" w:rsidRPr="00146F2E" w:rsidRDefault="00091B5A" w:rsidP="00146F2E">
            <w:pPr>
              <w:spacing w:after="0"/>
              <w:rPr>
                <w:rFonts w:cs="Times New Roman"/>
                <w:sz w:val="24"/>
                <w:szCs w:val="24"/>
              </w:rPr>
            </w:pPr>
            <w:r w:rsidRPr="00146F2E">
              <w:rPr>
                <w:rFonts w:cs="Times New Roman"/>
                <w:sz w:val="24"/>
                <w:szCs w:val="24"/>
              </w:rPr>
              <w:t>General Order</w:t>
            </w:r>
          </w:p>
        </w:tc>
      </w:tr>
      <w:tr w:rsidR="00091B5A" w:rsidRPr="00146F2E" w14:paraId="48D31189" w14:textId="77777777" w:rsidTr="00146F2E">
        <w:trPr>
          <w:trHeight w:val="144"/>
          <w:jc w:val="center"/>
        </w:trPr>
        <w:tc>
          <w:tcPr>
            <w:tcW w:w="1525" w:type="dxa"/>
            <w:vAlign w:val="center"/>
          </w:tcPr>
          <w:p w14:paraId="1AB33176" w14:textId="77777777" w:rsidR="00091B5A" w:rsidRPr="00146F2E" w:rsidRDefault="00091B5A" w:rsidP="00146F2E">
            <w:pPr>
              <w:spacing w:after="0"/>
              <w:rPr>
                <w:rFonts w:cs="Times New Roman"/>
                <w:sz w:val="24"/>
                <w:szCs w:val="24"/>
              </w:rPr>
            </w:pPr>
            <w:r w:rsidRPr="00146F2E">
              <w:rPr>
                <w:rFonts w:cs="Times New Roman"/>
                <w:sz w:val="24"/>
                <w:szCs w:val="24"/>
              </w:rPr>
              <w:t>gpm</w:t>
            </w:r>
          </w:p>
        </w:tc>
        <w:tc>
          <w:tcPr>
            <w:tcW w:w="7655" w:type="dxa"/>
            <w:vAlign w:val="center"/>
          </w:tcPr>
          <w:p w14:paraId="677D3124" w14:textId="77777777" w:rsidR="00091B5A" w:rsidRPr="00146F2E" w:rsidRDefault="00091B5A" w:rsidP="00146F2E">
            <w:pPr>
              <w:spacing w:after="0"/>
              <w:rPr>
                <w:rFonts w:cs="Times New Roman"/>
                <w:sz w:val="24"/>
                <w:szCs w:val="24"/>
              </w:rPr>
            </w:pPr>
            <w:r w:rsidRPr="00146F2E">
              <w:rPr>
                <w:rFonts w:cs="Times New Roman"/>
                <w:sz w:val="24"/>
                <w:szCs w:val="24"/>
              </w:rPr>
              <w:t>Gallons per minute</w:t>
            </w:r>
          </w:p>
        </w:tc>
      </w:tr>
      <w:tr w:rsidR="00091B5A" w:rsidRPr="00146F2E" w14:paraId="71A88E65" w14:textId="77777777" w:rsidTr="00146F2E">
        <w:trPr>
          <w:trHeight w:val="144"/>
          <w:jc w:val="center"/>
        </w:trPr>
        <w:tc>
          <w:tcPr>
            <w:tcW w:w="1525" w:type="dxa"/>
            <w:vAlign w:val="center"/>
          </w:tcPr>
          <w:p w14:paraId="64549E57" w14:textId="77777777" w:rsidR="00091B5A" w:rsidRPr="00146F2E" w:rsidRDefault="00091B5A" w:rsidP="00146F2E">
            <w:pPr>
              <w:spacing w:after="0"/>
              <w:rPr>
                <w:rFonts w:cs="Times New Roman"/>
                <w:sz w:val="24"/>
                <w:szCs w:val="24"/>
              </w:rPr>
            </w:pPr>
            <w:r w:rsidRPr="00146F2E">
              <w:rPr>
                <w:rFonts w:cs="Times New Roman"/>
                <w:sz w:val="24"/>
                <w:szCs w:val="24"/>
              </w:rPr>
              <w:t>H2</w:t>
            </w:r>
          </w:p>
        </w:tc>
        <w:tc>
          <w:tcPr>
            <w:tcW w:w="7655" w:type="dxa"/>
            <w:vAlign w:val="center"/>
          </w:tcPr>
          <w:p w14:paraId="1D4B6D30" w14:textId="77777777" w:rsidR="00091B5A" w:rsidRPr="00146F2E" w:rsidRDefault="00091B5A" w:rsidP="00146F2E">
            <w:pPr>
              <w:spacing w:after="0"/>
              <w:rPr>
                <w:rFonts w:cs="Times New Roman"/>
                <w:sz w:val="24"/>
                <w:szCs w:val="24"/>
              </w:rPr>
            </w:pPr>
            <w:r w:rsidRPr="00146F2E">
              <w:rPr>
                <w:rFonts w:cs="Times New Roman"/>
                <w:sz w:val="24"/>
                <w:szCs w:val="24"/>
              </w:rPr>
              <w:t>Hydrogen</w:t>
            </w:r>
          </w:p>
        </w:tc>
      </w:tr>
      <w:tr w:rsidR="00091B5A" w:rsidRPr="00146F2E" w14:paraId="464F2D85" w14:textId="77777777" w:rsidTr="00146F2E">
        <w:trPr>
          <w:trHeight w:val="144"/>
          <w:jc w:val="center"/>
        </w:trPr>
        <w:tc>
          <w:tcPr>
            <w:tcW w:w="1525" w:type="dxa"/>
            <w:vAlign w:val="center"/>
          </w:tcPr>
          <w:p w14:paraId="6A6BAF3A" w14:textId="77777777" w:rsidR="00091B5A" w:rsidRPr="00146F2E" w:rsidRDefault="00091B5A" w:rsidP="00146F2E">
            <w:pPr>
              <w:spacing w:after="0"/>
              <w:rPr>
                <w:rFonts w:cs="Times New Roman"/>
                <w:sz w:val="24"/>
                <w:szCs w:val="24"/>
              </w:rPr>
            </w:pPr>
            <w:r w:rsidRPr="00146F2E">
              <w:rPr>
                <w:rFonts w:cs="Times New Roman"/>
                <w:sz w:val="24"/>
                <w:szCs w:val="24"/>
              </w:rPr>
              <w:t>H2SO4</w:t>
            </w:r>
          </w:p>
        </w:tc>
        <w:tc>
          <w:tcPr>
            <w:tcW w:w="7655" w:type="dxa"/>
            <w:vAlign w:val="center"/>
          </w:tcPr>
          <w:p w14:paraId="402E2BB2" w14:textId="77777777" w:rsidR="00091B5A" w:rsidRPr="00146F2E" w:rsidRDefault="00091B5A" w:rsidP="00146F2E">
            <w:pPr>
              <w:spacing w:after="0"/>
              <w:rPr>
                <w:rFonts w:cs="Times New Roman"/>
                <w:sz w:val="24"/>
                <w:szCs w:val="24"/>
              </w:rPr>
            </w:pPr>
            <w:r w:rsidRPr="00146F2E">
              <w:rPr>
                <w:rFonts w:cs="Times New Roman"/>
                <w:sz w:val="24"/>
                <w:szCs w:val="24"/>
              </w:rPr>
              <w:t>Sulfuric Acid</w:t>
            </w:r>
          </w:p>
        </w:tc>
      </w:tr>
      <w:tr w:rsidR="00091B5A" w:rsidRPr="00146F2E" w14:paraId="613E44D0" w14:textId="77777777" w:rsidTr="00146F2E">
        <w:trPr>
          <w:trHeight w:val="144"/>
          <w:jc w:val="center"/>
        </w:trPr>
        <w:tc>
          <w:tcPr>
            <w:tcW w:w="1525" w:type="dxa"/>
            <w:vAlign w:val="center"/>
          </w:tcPr>
          <w:p w14:paraId="669229B2" w14:textId="77777777" w:rsidR="00091B5A" w:rsidRPr="00146F2E" w:rsidRDefault="00091B5A" w:rsidP="00146F2E">
            <w:pPr>
              <w:spacing w:after="0"/>
              <w:rPr>
                <w:rFonts w:cs="Times New Roman"/>
                <w:sz w:val="24"/>
                <w:szCs w:val="24"/>
              </w:rPr>
            </w:pPr>
            <w:r w:rsidRPr="00146F2E">
              <w:rPr>
                <w:rFonts w:cs="Times New Roman"/>
                <w:sz w:val="24"/>
                <w:szCs w:val="24"/>
              </w:rPr>
              <w:t>HAP</w:t>
            </w:r>
          </w:p>
        </w:tc>
        <w:tc>
          <w:tcPr>
            <w:tcW w:w="7655" w:type="dxa"/>
            <w:vAlign w:val="center"/>
          </w:tcPr>
          <w:p w14:paraId="10567E77" w14:textId="77777777" w:rsidR="00091B5A" w:rsidRPr="00146F2E" w:rsidRDefault="00091B5A" w:rsidP="00146F2E">
            <w:pPr>
              <w:spacing w:after="0"/>
              <w:rPr>
                <w:rFonts w:cs="Times New Roman"/>
                <w:sz w:val="24"/>
                <w:szCs w:val="24"/>
              </w:rPr>
            </w:pPr>
            <w:r w:rsidRPr="00146F2E">
              <w:rPr>
                <w:rFonts w:cs="Times New Roman"/>
                <w:sz w:val="24"/>
                <w:szCs w:val="24"/>
              </w:rPr>
              <w:t>Hazardous Air Pollutant</w:t>
            </w:r>
          </w:p>
        </w:tc>
      </w:tr>
      <w:tr w:rsidR="00091B5A" w:rsidRPr="00146F2E" w14:paraId="11B7D260" w14:textId="77777777" w:rsidTr="00146F2E">
        <w:trPr>
          <w:trHeight w:val="144"/>
          <w:jc w:val="center"/>
        </w:trPr>
        <w:tc>
          <w:tcPr>
            <w:tcW w:w="1525" w:type="dxa"/>
            <w:vAlign w:val="center"/>
          </w:tcPr>
          <w:p w14:paraId="2CE2D880" w14:textId="77777777" w:rsidR="00091B5A" w:rsidRPr="00146F2E" w:rsidRDefault="00091B5A" w:rsidP="00146F2E">
            <w:pPr>
              <w:spacing w:after="0"/>
              <w:rPr>
                <w:rFonts w:cs="Times New Roman"/>
                <w:sz w:val="24"/>
                <w:szCs w:val="24"/>
              </w:rPr>
            </w:pPr>
            <w:r w:rsidRPr="00146F2E">
              <w:rPr>
                <w:rFonts w:cs="Times New Roman"/>
                <w:sz w:val="24"/>
                <w:szCs w:val="24"/>
              </w:rPr>
              <w:t>HHV</w:t>
            </w:r>
          </w:p>
        </w:tc>
        <w:tc>
          <w:tcPr>
            <w:tcW w:w="7655" w:type="dxa"/>
            <w:vAlign w:val="center"/>
          </w:tcPr>
          <w:p w14:paraId="1598606C" w14:textId="77777777" w:rsidR="00091B5A" w:rsidRPr="00146F2E" w:rsidRDefault="00091B5A" w:rsidP="00146F2E">
            <w:pPr>
              <w:spacing w:after="0"/>
              <w:rPr>
                <w:rFonts w:cs="Times New Roman"/>
                <w:sz w:val="24"/>
                <w:szCs w:val="24"/>
              </w:rPr>
            </w:pPr>
            <w:r w:rsidRPr="00146F2E">
              <w:rPr>
                <w:rFonts w:cs="Times New Roman"/>
                <w:sz w:val="24"/>
                <w:szCs w:val="24"/>
              </w:rPr>
              <w:t>Higher Heating Value</w:t>
            </w:r>
          </w:p>
        </w:tc>
      </w:tr>
      <w:tr w:rsidR="00091B5A" w:rsidRPr="00146F2E" w14:paraId="7431B388" w14:textId="77777777" w:rsidTr="00146F2E">
        <w:trPr>
          <w:trHeight w:val="144"/>
          <w:jc w:val="center"/>
        </w:trPr>
        <w:tc>
          <w:tcPr>
            <w:tcW w:w="1525" w:type="dxa"/>
            <w:vAlign w:val="center"/>
          </w:tcPr>
          <w:p w14:paraId="540E56C2" w14:textId="77777777" w:rsidR="00091B5A" w:rsidRPr="00146F2E" w:rsidRDefault="00091B5A" w:rsidP="00146F2E">
            <w:pPr>
              <w:spacing w:after="0"/>
              <w:rPr>
                <w:rFonts w:cs="Times New Roman"/>
                <w:sz w:val="24"/>
                <w:szCs w:val="24"/>
              </w:rPr>
            </w:pPr>
            <w:r w:rsidRPr="00146F2E">
              <w:rPr>
                <w:rFonts w:cs="Times New Roman"/>
                <w:sz w:val="24"/>
                <w:szCs w:val="24"/>
              </w:rPr>
              <w:t>HP</w:t>
            </w:r>
          </w:p>
        </w:tc>
        <w:tc>
          <w:tcPr>
            <w:tcW w:w="7655" w:type="dxa"/>
            <w:vAlign w:val="center"/>
          </w:tcPr>
          <w:p w14:paraId="45233EEC" w14:textId="77777777" w:rsidR="00091B5A" w:rsidRPr="00146F2E" w:rsidRDefault="00091B5A" w:rsidP="00146F2E">
            <w:pPr>
              <w:spacing w:after="0"/>
              <w:rPr>
                <w:rFonts w:cs="Times New Roman"/>
                <w:sz w:val="24"/>
                <w:szCs w:val="24"/>
              </w:rPr>
            </w:pPr>
            <w:r w:rsidRPr="00146F2E">
              <w:rPr>
                <w:rFonts w:cs="Times New Roman"/>
                <w:sz w:val="24"/>
                <w:szCs w:val="24"/>
              </w:rPr>
              <w:t>Horsepower</w:t>
            </w:r>
          </w:p>
        </w:tc>
      </w:tr>
      <w:tr w:rsidR="00091B5A" w:rsidRPr="00146F2E" w14:paraId="6177CC4C" w14:textId="77777777" w:rsidTr="00146F2E">
        <w:trPr>
          <w:trHeight w:val="144"/>
          <w:jc w:val="center"/>
        </w:trPr>
        <w:tc>
          <w:tcPr>
            <w:tcW w:w="1525" w:type="dxa"/>
            <w:vAlign w:val="center"/>
          </w:tcPr>
          <w:p w14:paraId="31C15368" w14:textId="77777777" w:rsidR="00091B5A" w:rsidRPr="00146F2E" w:rsidRDefault="00091B5A" w:rsidP="00146F2E">
            <w:pPr>
              <w:spacing w:after="0"/>
              <w:rPr>
                <w:rFonts w:cs="Times New Roman"/>
                <w:sz w:val="24"/>
                <w:szCs w:val="24"/>
              </w:rPr>
            </w:pPr>
            <w:r w:rsidRPr="00146F2E">
              <w:rPr>
                <w:rFonts w:cs="Times New Roman"/>
                <w:sz w:val="24"/>
                <w:szCs w:val="24"/>
              </w:rPr>
              <w:t>HR, hr</w:t>
            </w:r>
            <w:r w:rsidRPr="00146F2E">
              <w:rPr>
                <w:rFonts w:cs="Times New Roman"/>
                <w:sz w:val="24"/>
                <w:szCs w:val="24"/>
              </w:rPr>
              <w:tab/>
            </w:r>
          </w:p>
        </w:tc>
        <w:tc>
          <w:tcPr>
            <w:tcW w:w="7655" w:type="dxa"/>
            <w:vAlign w:val="center"/>
          </w:tcPr>
          <w:p w14:paraId="60A97EF1" w14:textId="77777777" w:rsidR="00091B5A" w:rsidRPr="00146F2E" w:rsidRDefault="00091B5A" w:rsidP="00146F2E">
            <w:pPr>
              <w:spacing w:after="0"/>
              <w:rPr>
                <w:rFonts w:cs="Times New Roman"/>
                <w:sz w:val="24"/>
                <w:szCs w:val="24"/>
              </w:rPr>
            </w:pPr>
            <w:r w:rsidRPr="00146F2E">
              <w:rPr>
                <w:rFonts w:cs="Times New Roman"/>
                <w:sz w:val="24"/>
                <w:szCs w:val="24"/>
              </w:rPr>
              <w:t>Hour</w:t>
            </w:r>
          </w:p>
        </w:tc>
      </w:tr>
      <w:tr w:rsidR="00091B5A" w:rsidRPr="00146F2E" w14:paraId="233866E8" w14:textId="77777777" w:rsidTr="00146F2E">
        <w:trPr>
          <w:trHeight w:val="144"/>
          <w:jc w:val="center"/>
        </w:trPr>
        <w:tc>
          <w:tcPr>
            <w:tcW w:w="1525" w:type="dxa"/>
            <w:vAlign w:val="center"/>
          </w:tcPr>
          <w:p w14:paraId="4BE57D44" w14:textId="77777777" w:rsidR="00091B5A" w:rsidRPr="00146F2E" w:rsidRDefault="00091B5A" w:rsidP="00146F2E">
            <w:pPr>
              <w:spacing w:after="0"/>
              <w:rPr>
                <w:rFonts w:cs="Times New Roman"/>
                <w:sz w:val="24"/>
                <w:szCs w:val="24"/>
              </w:rPr>
            </w:pPr>
            <w:r w:rsidRPr="00146F2E">
              <w:rPr>
                <w:rFonts w:cs="Times New Roman"/>
                <w:sz w:val="24"/>
                <w:szCs w:val="24"/>
              </w:rPr>
              <w:t>HVAC</w:t>
            </w:r>
          </w:p>
        </w:tc>
        <w:tc>
          <w:tcPr>
            <w:tcW w:w="7655" w:type="dxa"/>
            <w:vAlign w:val="center"/>
          </w:tcPr>
          <w:p w14:paraId="3E0364A2" w14:textId="77777777" w:rsidR="00091B5A" w:rsidRPr="00146F2E" w:rsidRDefault="00091B5A" w:rsidP="00146F2E">
            <w:pPr>
              <w:spacing w:after="0"/>
              <w:rPr>
                <w:rFonts w:cs="Times New Roman"/>
                <w:sz w:val="24"/>
                <w:szCs w:val="24"/>
              </w:rPr>
            </w:pPr>
            <w:r w:rsidRPr="00146F2E">
              <w:rPr>
                <w:rFonts w:cs="Times New Roman"/>
                <w:sz w:val="24"/>
                <w:szCs w:val="24"/>
              </w:rPr>
              <w:t>Heating, Ventilation, and Air Conditioning</w:t>
            </w:r>
          </w:p>
        </w:tc>
      </w:tr>
      <w:tr w:rsidR="00091B5A" w:rsidRPr="00146F2E" w14:paraId="3C7B25C0" w14:textId="77777777" w:rsidTr="00146F2E">
        <w:trPr>
          <w:trHeight w:val="144"/>
          <w:jc w:val="center"/>
        </w:trPr>
        <w:tc>
          <w:tcPr>
            <w:tcW w:w="1525" w:type="dxa"/>
            <w:vAlign w:val="center"/>
          </w:tcPr>
          <w:p w14:paraId="45D093C5" w14:textId="77777777" w:rsidR="00091B5A" w:rsidRPr="00146F2E" w:rsidRDefault="00091B5A" w:rsidP="00146F2E">
            <w:pPr>
              <w:spacing w:after="0"/>
              <w:rPr>
                <w:rFonts w:cs="Times New Roman"/>
                <w:sz w:val="24"/>
                <w:szCs w:val="24"/>
              </w:rPr>
            </w:pPr>
            <w:r w:rsidRPr="00146F2E">
              <w:rPr>
                <w:rFonts w:cs="Times New Roman"/>
                <w:sz w:val="24"/>
                <w:szCs w:val="24"/>
              </w:rPr>
              <w:t>HVDC</w:t>
            </w:r>
          </w:p>
        </w:tc>
        <w:tc>
          <w:tcPr>
            <w:tcW w:w="7655" w:type="dxa"/>
            <w:vAlign w:val="center"/>
          </w:tcPr>
          <w:p w14:paraId="6DC1BCF6" w14:textId="77777777" w:rsidR="00091B5A" w:rsidRPr="00146F2E" w:rsidRDefault="00091B5A" w:rsidP="00146F2E">
            <w:pPr>
              <w:spacing w:after="0"/>
              <w:rPr>
                <w:rFonts w:cs="Times New Roman"/>
                <w:sz w:val="24"/>
                <w:szCs w:val="24"/>
              </w:rPr>
            </w:pPr>
            <w:r w:rsidRPr="00146F2E">
              <w:rPr>
                <w:rFonts w:cs="Times New Roman"/>
                <w:sz w:val="24"/>
                <w:szCs w:val="24"/>
              </w:rPr>
              <w:t>High Voltage Direct Current</w:t>
            </w:r>
          </w:p>
        </w:tc>
      </w:tr>
      <w:tr w:rsidR="00091B5A" w:rsidRPr="00146F2E" w14:paraId="3031211D" w14:textId="77777777" w:rsidTr="00146F2E">
        <w:trPr>
          <w:trHeight w:val="144"/>
          <w:jc w:val="center"/>
        </w:trPr>
        <w:tc>
          <w:tcPr>
            <w:tcW w:w="1525" w:type="dxa"/>
            <w:vAlign w:val="center"/>
          </w:tcPr>
          <w:p w14:paraId="5B63FE4E" w14:textId="77777777" w:rsidR="00091B5A" w:rsidRPr="00146F2E" w:rsidRDefault="00091B5A" w:rsidP="00146F2E">
            <w:pPr>
              <w:spacing w:after="0"/>
              <w:rPr>
                <w:rFonts w:cs="Times New Roman"/>
                <w:sz w:val="24"/>
                <w:szCs w:val="24"/>
              </w:rPr>
            </w:pPr>
            <w:r w:rsidRPr="00146F2E">
              <w:rPr>
                <w:rFonts w:cs="Times New Roman"/>
                <w:sz w:val="24"/>
                <w:szCs w:val="24"/>
              </w:rPr>
              <w:t>Inj.</w:t>
            </w:r>
          </w:p>
        </w:tc>
        <w:tc>
          <w:tcPr>
            <w:tcW w:w="7655" w:type="dxa"/>
            <w:vAlign w:val="center"/>
          </w:tcPr>
          <w:p w14:paraId="261FE216" w14:textId="77777777" w:rsidR="00091B5A" w:rsidRPr="00146F2E" w:rsidRDefault="00091B5A" w:rsidP="00146F2E">
            <w:pPr>
              <w:spacing w:after="0"/>
              <w:rPr>
                <w:rFonts w:cs="Times New Roman"/>
                <w:sz w:val="24"/>
                <w:szCs w:val="24"/>
              </w:rPr>
            </w:pPr>
            <w:r w:rsidRPr="00146F2E">
              <w:rPr>
                <w:rFonts w:cs="Times New Roman"/>
                <w:sz w:val="24"/>
                <w:szCs w:val="24"/>
              </w:rPr>
              <w:t>Injection</w:t>
            </w:r>
          </w:p>
        </w:tc>
      </w:tr>
      <w:tr w:rsidR="00091B5A" w:rsidRPr="00146F2E" w14:paraId="11586FA1" w14:textId="77777777" w:rsidTr="00146F2E">
        <w:trPr>
          <w:trHeight w:val="144"/>
          <w:jc w:val="center"/>
        </w:trPr>
        <w:tc>
          <w:tcPr>
            <w:tcW w:w="1525" w:type="dxa"/>
            <w:vAlign w:val="center"/>
          </w:tcPr>
          <w:p w14:paraId="67D01512" w14:textId="77777777" w:rsidR="00091B5A" w:rsidRPr="00146F2E" w:rsidRDefault="00091B5A" w:rsidP="00146F2E">
            <w:pPr>
              <w:spacing w:after="0"/>
              <w:rPr>
                <w:rFonts w:cs="Times New Roman"/>
                <w:sz w:val="24"/>
                <w:szCs w:val="24"/>
              </w:rPr>
            </w:pPr>
            <w:r w:rsidRPr="00146F2E">
              <w:rPr>
                <w:rFonts w:cs="Times New Roman"/>
                <w:sz w:val="24"/>
                <w:szCs w:val="24"/>
              </w:rPr>
              <w:t>ISO</w:t>
            </w:r>
          </w:p>
        </w:tc>
        <w:tc>
          <w:tcPr>
            <w:tcW w:w="7655" w:type="dxa"/>
            <w:vAlign w:val="center"/>
          </w:tcPr>
          <w:p w14:paraId="34C554F1" w14:textId="77777777" w:rsidR="00091B5A" w:rsidRPr="00146F2E" w:rsidRDefault="00091B5A" w:rsidP="00146F2E">
            <w:pPr>
              <w:spacing w:after="0"/>
              <w:rPr>
                <w:rFonts w:cs="Times New Roman"/>
                <w:sz w:val="24"/>
                <w:szCs w:val="24"/>
              </w:rPr>
            </w:pPr>
            <w:r w:rsidRPr="00146F2E">
              <w:rPr>
                <w:rFonts w:cs="Times New Roman"/>
                <w:sz w:val="24"/>
                <w:szCs w:val="24"/>
              </w:rPr>
              <w:t>Independent System Operator</w:t>
            </w:r>
          </w:p>
        </w:tc>
      </w:tr>
      <w:tr w:rsidR="00091B5A" w:rsidRPr="00146F2E" w14:paraId="2AEC94B8" w14:textId="77777777" w:rsidTr="00146F2E">
        <w:trPr>
          <w:trHeight w:val="144"/>
          <w:jc w:val="center"/>
        </w:trPr>
        <w:tc>
          <w:tcPr>
            <w:tcW w:w="1525" w:type="dxa"/>
            <w:vAlign w:val="center"/>
          </w:tcPr>
          <w:p w14:paraId="08BF314F" w14:textId="77777777" w:rsidR="00091B5A" w:rsidRPr="00146F2E" w:rsidRDefault="00091B5A" w:rsidP="00146F2E">
            <w:pPr>
              <w:spacing w:after="0"/>
              <w:rPr>
                <w:rFonts w:cs="Times New Roman"/>
                <w:sz w:val="24"/>
                <w:szCs w:val="24"/>
              </w:rPr>
            </w:pPr>
            <w:r w:rsidRPr="00146F2E">
              <w:rPr>
                <w:rFonts w:cs="Times New Roman"/>
                <w:sz w:val="24"/>
                <w:szCs w:val="24"/>
              </w:rPr>
              <w:lastRenderedPageBreak/>
              <w:t>kV</w:t>
            </w:r>
          </w:p>
        </w:tc>
        <w:tc>
          <w:tcPr>
            <w:tcW w:w="7655" w:type="dxa"/>
            <w:vAlign w:val="center"/>
          </w:tcPr>
          <w:p w14:paraId="29D3518F" w14:textId="77777777" w:rsidR="00091B5A" w:rsidRPr="00146F2E" w:rsidRDefault="00091B5A" w:rsidP="00146F2E">
            <w:pPr>
              <w:spacing w:after="0"/>
              <w:rPr>
                <w:rFonts w:cs="Times New Roman"/>
                <w:sz w:val="24"/>
                <w:szCs w:val="24"/>
              </w:rPr>
            </w:pPr>
            <w:r w:rsidRPr="00146F2E">
              <w:rPr>
                <w:rFonts w:cs="Times New Roman"/>
                <w:sz w:val="24"/>
                <w:szCs w:val="24"/>
              </w:rPr>
              <w:t>Kilovolt</w:t>
            </w:r>
          </w:p>
        </w:tc>
      </w:tr>
      <w:tr w:rsidR="00091B5A" w:rsidRPr="00146F2E" w14:paraId="10F27CC4" w14:textId="77777777" w:rsidTr="00146F2E">
        <w:trPr>
          <w:trHeight w:val="144"/>
          <w:jc w:val="center"/>
        </w:trPr>
        <w:tc>
          <w:tcPr>
            <w:tcW w:w="1525" w:type="dxa"/>
            <w:vAlign w:val="center"/>
          </w:tcPr>
          <w:p w14:paraId="51123268" w14:textId="77777777" w:rsidR="00091B5A" w:rsidRPr="00146F2E" w:rsidRDefault="00091B5A" w:rsidP="00146F2E">
            <w:pPr>
              <w:spacing w:after="0"/>
              <w:rPr>
                <w:rFonts w:cs="Times New Roman"/>
                <w:sz w:val="24"/>
                <w:szCs w:val="24"/>
              </w:rPr>
            </w:pPr>
            <w:r w:rsidRPr="00146F2E">
              <w:rPr>
                <w:rFonts w:cs="Times New Roman"/>
                <w:sz w:val="24"/>
                <w:szCs w:val="24"/>
              </w:rPr>
              <w:t>KVA</w:t>
            </w:r>
          </w:p>
        </w:tc>
        <w:tc>
          <w:tcPr>
            <w:tcW w:w="7655" w:type="dxa"/>
            <w:vAlign w:val="center"/>
          </w:tcPr>
          <w:p w14:paraId="42249846" w14:textId="77777777" w:rsidR="00091B5A" w:rsidRPr="00146F2E" w:rsidRDefault="00091B5A" w:rsidP="00146F2E">
            <w:pPr>
              <w:spacing w:after="0"/>
              <w:rPr>
                <w:rFonts w:cs="Times New Roman"/>
                <w:sz w:val="24"/>
                <w:szCs w:val="24"/>
              </w:rPr>
            </w:pPr>
            <w:r w:rsidRPr="00146F2E">
              <w:rPr>
                <w:rFonts w:cs="Times New Roman"/>
                <w:sz w:val="24"/>
                <w:szCs w:val="24"/>
              </w:rPr>
              <w:t>Kilovolt Amp</w:t>
            </w:r>
          </w:p>
        </w:tc>
      </w:tr>
      <w:tr w:rsidR="00091B5A" w:rsidRPr="00146F2E" w14:paraId="4E158DDD" w14:textId="77777777" w:rsidTr="00146F2E">
        <w:trPr>
          <w:trHeight w:val="144"/>
          <w:jc w:val="center"/>
        </w:trPr>
        <w:tc>
          <w:tcPr>
            <w:tcW w:w="1525" w:type="dxa"/>
            <w:vAlign w:val="center"/>
          </w:tcPr>
          <w:p w14:paraId="41A91BAF" w14:textId="77777777" w:rsidR="00091B5A" w:rsidRPr="00146F2E" w:rsidRDefault="00091B5A" w:rsidP="00146F2E">
            <w:pPr>
              <w:spacing w:after="0"/>
              <w:rPr>
                <w:rFonts w:cs="Times New Roman"/>
                <w:sz w:val="24"/>
                <w:szCs w:val="24"/>
              </w:rPr>
            </w:pPr>
            <w:r w:rsidRPr="00146F2E">
              <w:rPr>
                <w:rFonts w:cs="Times New Roman"/>
                <w:sz w:val="24"/>
                <w:szCs w:val="24"/>
              </w:rPr>
              <w:t>kW</w:t>
            </w:r>
          </w:p>
        </w:tc>
        <w:tc>
          <w:tcPr>
            <w:tcW w:w="7655" w:type="dxa"/>
            <w:vAlign w:val="center"/>
          </w:tcPr>
          <w:p w14:paraId="0F97D00F" w14:textId="77777777" w:rsidR="00091B5A" w:rsidRPr="00146F2E" w:rsidRDefault="00091B5A" w:rsidP="00146F2E">
            <w:pPr>
              <w:spacing w:after="0"/>
              <w:rPr>
                <w:rFonts w:cs="Times New Roman"/>
                <w:sz w:val="24"/>
                <w:szCs w:val="24"/>
              </w:rPr>
            </w:pPr>
            <w:r w:rsidRPr="00146F2E">
              <w:rPr>
                <w:rFonts w:cs="Times New Roman"/>
                <w:sz w:val="24"/>
                <w:szCs w:val="24"/>
              </w:rPr>
              <w:t xml:space="preserve">Kilowatt </w:t>
            </w:r>
          </w:p>
        </w:tc>
      </w:tr>
      <w:tr w:rsidR="00091B5A" w:rsidRPr="00146F2E" w14:paraId="11BEAFD6" w14:textId="77777777" w:rsidTr="00146F2E">
        <w:trPr>
          <w:trHeight w:val="144"/>
          <w:jc w:val="center"/>
        </w:trPr>
        <w:tc>
          <w:tcPr>
            <w:tcW w:w="1525" w:type="dxa"/>
            <w:vAlign w:val="center"/>
          </w:tcPr>
          <w:p w14:paraId="2BF03CE4" w14:textId="77777777" w:rsidR="00091B5A" w:rsidRPr="00146F2E" w:rsidRDefault="00091B5A" w:rsidP="00146F2E">
            <w:pPr>
              <w:spacing w:after="0"/>
              <w:rPr>
                <w:rFonts w:cs="Times New Roman"/>
                <w:sz w:val="24"/>
                <w:szCs w:val="24"/>
              </w:rPr>
            </w:pPr>
            <w:r w:rsidRPr="00146F2E">
              <w:rPr>
                <w:rFonts w:cs="Times New Roman"/>
                <w:sz w:val="24"/>
                <w:szCs w:val="24"/>
              </w:rPr>
              <w:t>LAER</w:t>
            </w:r>
          </w:p>
        </w:tc>
        <w:tc>
          <w:tcPr>
            <w:tcW w:w="7655" w:type="dxa"/>
            <w:vAlign w:val="center"/>
          </w:tcPr>
          <w:p w14:paraId="3A5CB5FE" w14:textId="77777777" w:rsidR="00091B5A" w:rsidRPr="00146F2E" w:rsidRDefault="00091B5A" w:rsidP="00146F2E">
            <w:pPr>
              <w:spacing w:after="0"/>
              <w:rPr>
                <w:rFonts w:cs="Times New Roman"/>
                <w:sz w:val="24"/>
                <w:szCs w:val="24"/>
              </w:rPr>
            </w:pPr>
            <w:r w:rsidRPr="00146F2E">
              <w:rPr>
                <w:rFonts w:cs="Times New Roman"/>
                <w:sz w:val="24"/>
                <w:szCs w:val="24"/>
              </w:rPr>
              <w:t>Lowest Achievable Emission Rate</w:t>
            </w:r>
          </w:p>
        </w:tc>
      </w:tr>
      <w:tr w:rsidR="00091B5A" w:rsidRPr="00146F2E" w14:paraId="5943F7F1" w14:textId="77777777" w:rsidTr="00146F2E">
        <w:trPr>
          <w:trHeight w:val="144"/>
          <w:jc w:val="center"/>
        </w:trPr>
        <w:tc>
          <w:tcPr>
            <w:tcW w:w="1525" w:type="dxa"/>
            <w:vAlign w:val="center"/>
          </w:tcPr>
          <w:p w14:paraId="5B6C610F" w14:textId="77777777" w:rsidR="00091B5A" w:rsidRPr="00146F2E" w:rsidRDefault="00091B5A" w:rsidP="00146F2E">
            <w:pPr>
              <w:spacing w:after="0"/>
              <w:rPr>
                <w:rFonts w:cs="Times New Roman"/>
                <w:sz w:val="24"/>
                <w:szCs w:val="24"/>
              </w:rPr>
            </w:pPr>
            <w:r w:rsidRPr="00146F2E">
              <w:rPr>
                <w:rFonts w:cs="Times New Roman"/>
                <w:sz w:val="24"/>
                <w:szCs w:val="24"/>
              </w:rPr>
              <w:t>LEC</w:t>
            </w:r>
          </w:p>
        </w:tc>
        <w:tc>
          <w:tcPr>
            <w:tcW w:w="7655" w:type="dxa"/>
            <w:vAlign w:val="center"/>
          </w:tcPr>
          <w:p w14:paraId="67D45EC1" w14:textId="77777777" w:rsidR="00091B5A" w:rsidRPr="00146F2E" w:rsidRDefault="00091B5A" w:rsidP="00146F2E">
            <w:pPr>
              <w:spacing w:after="0"/>
              <w:rPr>
                <w:rFonts w:cs="Times New Roman"/>
                <w:sz w:val="24"/>
                <w:szCs w:val="24"/>
              </w:rPr>
            </w:pPr>
            <w:r w:rsidRPr="00146F2E">
              <w:rPr>
                <w:rFonts w:cs="Times New Roman"/>
                <w:sz w:val="24"/>
                <w:szCs w:val="24"/>
              </w:rPr>
              <w:t>Low Emission Combustor</w:t>
            </w:r>
          </w:p>
        </w:tc>
      </w:tr>
      <w:tr w:rsidR="00091B5A" w:rsidRPr="00146F2E" w14:paraId="1EA597D0" w14:textId="77777777" w:rsidTr="00146F2E">
        <w:trPr>
          <w:trHeight w:val="144"/>
          <w:jc w:val="center"/>
        </w:trPr>
        <w:tc>
          <w:tcPr>
            <w:tcW w:w="1525" w:type="dxa"/>
            <w:vAlign w:val="center"/>
          </w:tcPr>
          <w:p w14:paraId="1F8BAC9F" w14:textId="77777777" w:rsidR="00091B5A" w:rsidRPr="00146F2E" w:rsidRDefault="00091B5A" w:rsidP="00146F2E">
            <w:pPr>
              <w:spacing w:after="0"/>
              <w:rPr>
                <w:rFonts w:cs="Times New Roman"/>
                <w:sz w:val="24"/>
                <w:szCs w:val="24"/>
              </w:rPr>
            </w:pPr>
            <w:r w:rsidRPr="00146F2E">
              <w:rPr>
                <w:rFonts w:cs="Times New Roman"/>
                <w:sz w:val="24"/>
                <w:szCs w:val="24"/>
              </w:rPr>
              <w:t>LEL</w:t>
            </w:r>
          </w:p>
        </w:tc>
        <w:tc>
          <w:tcPr>
            <w:tcW w:w="7655" w:type="dxa"/>
            <w:vAlign w:val="center"/>
          </w:tcPr>
          <w:p w14:paraId="4C6A21F5" w14:textId="77777777" w:rsidR="00091B5A" w:rsidRPr="00146F2E" w:rsidRDefault="00091B5A" w:rsidP="00146F2E">
            <w:pPr>
              <w:spacing w:after="0"/>
              <w:rPr>
                <w:rFonts w:cs="Times New Roman"/>
                <w:sz w:val="24"/>
                <w:szCs w:val="24"/>
              </w:rPr>
            </w:pPr>
            <w:r w:rsidRPr="00146F2E">
              <w:rPr>
                <w:rFonts w:cs="Times New Roman"/>
                <w:sz w:val="24"/>
                <w:szCs w:val="24"/>
              </w:rPr>
              <w:t>Lower Explosive Limit</w:t>
            </w:r>
          </w:p>
        </w:tc>
      </w:tr>
      <w:tr w:rsidR="00091B5A" w:rsidRPr="00146F2E" w14:paraId="05E76BCA" w14:textId="77777777" w:rsidTr="00146F2E">
        <w:trPr>
          <w:trHeight w:val="144"/>
          <w:jc w:val="center"/>
        </w:trPr>
        <w:tc>
          <w:tcPr>
            <w:tcW w:w="1525" w:type="dxa"/>
            <w:vAlign w:val="center"/>
          </w:tcPr>
          <w:p w14:paraId="51BDB7F1" w14:textId="77777777" w:rsidR="00091B5A" w:rsidRPr="00146F2E" w:rsidRDefault="00091B5A" w:rsidP="00146F2E">
            <w:pPr>
              <w:spacing w:after="0"/>
              <w:rPr>
                <w:rFonts w:cs="Times New Roman"/>
                <w:sz w:val="24"/>
                <w:szCs w:val="24"/>
              </w:rPr>
            </w:pPr>
            <w:r w:rsidRPr="00146F2E">
              <w:rPr>
                <w:rFonts w:cs="Times New Roman"/>
                <w:sz w:val="24"/>
                <w:szCs w:val="24"/>
              </w:rPr>
              <w:t>LB, LBs, lbs</w:t>
            </w:r>
          </w:p>
        </w:tc>
        <w:tc>
          <w:tcPr>
            <w:tcW w:w="7655" w:type="dxa"/>
            <w:vAlign w:val="center"/>
          </w:tcPr>
          <w:p w14:paraId="764666EC" w14:textId="77777777" w:rsidR="00091B5A" w:rsidRPr="00146F2E" w:rsidRDefault="00091B5A" w:rsidP="00146F2E">
            <w:pPr>
              <w:spacing w:after="0"/>
              <w:rPr>
                <w:rFonts w:cs="Times New Roman"/>
                <w:sz w:val="24"/>
                <w:szCs w:val="24"/>
              </w:rPr>
            </w:pPr>
            <w:r w:rsidRPr="00146F2E">
              <w:rPr>
                <w:rFonts w:cs="Times New Roman"/>
                <w:sz w:val="24"/>
                <w:szCs w:val="24"/>
              </w:rPr>
              <w:t>Pound, Pounds</w:t>
            </w:r>
          </w:p>
        </w:tc>
      </w:tr>
      <w:tr w:rsidR="00091B5A" w:rsidRPr="00146F2E" w14:paraId="5E83A0C5" w14:textId="77777777" w:rsidTr="00146F2E">
        <w:trPr>
          <w:trHeight w:val="144"/>
          <w:jc w:val="center"/>
        </w:trPr>
        <w:tc>
          <w:tcPr>
            <w:tcW w:w="1525" w:type="dxa"/>
            <w:vAlign w:val="center"/>
          </w:tcPr>
          <w:p w14:paraId="1A1EE832" w14:textId="77777777" w:rsidR="00091B5A" w:rsidRPr="00146F2E" w:rsidRDefault="00091B5A" w:rsidP="00146F2E">
            <w:pPr>
              <w:spacing w:after="0"/>
              <w:rPr>
                <w:rFonts w:cs="Times New Roman"/>
                <w:sz w:val="24"/>
                <w:szCs w:val="24"/>
              </w:rPr>
            </w:pPr>
            <w:r w:rsidRPr="00146F2E">
              <w:rPr>
                <w:rFonts w:cs="Times New Roman"/>
                <w:sz w:val="24"/>
                <w:szCs w:val="24"/>
              </w:rPr>
              <w:t>Li-Ion</w:t>
            </w:r>
          </w:p>
        </w:tc>
        <w:tc>
          <w:tcPr>
            <w:tcW w:w="7655" w:type="dxa"/>
            <w:vAlign w:val="center"/>
          </w:tcPr>
          <w:p w14:paraId="2EBE8867" w14:textId="77777777" w:rsidR="00091B5A" w:rsidRPr="00146F2E" w:rsidRDefault="00091B5A" w:rsidP="00146F2E">
            <w:pPr>
              <w:spacing w:after="0"/>
              <w:rPr>
                <w:rFonts w:cs="Times New Roman"/>
                <w:sz w:val="24"/>
                <w:szCs w:val="24"/>
              </w:rPr>
            </w:pPr>
            <w:r w:rsidRPr="00146F2E">
              <w:rPr>
                <w:rFonts w:cs="Times New Roman"/>
                <w:sz w:val="24"/>
                <w:szCs w:val="24"/>
              </w:rPr>
              <w:t>Lithium Ion</w:t>
            </w:r>
          </w:p>
        </w:tc>
      </w:tr>
      <w:tr w:rsidR="00091B5A" w:rsidRPr="00146F2E" w14:paraId="6D0C555A" w14:textId="77777777" w:rsidTr="00146F2E">
        <w:trPr>
          <w:trHeight w:val="144"/>
          <w:jc w:val="center"/>
        </w:trPr>
        <w:tc>
          <w:tcPr>
            <w:tcW w:w="1525" w:type="dxa"/>
            <w:vAlign w:val="center"/>
          </w:tcPr>
          <w:p w14:paraId="7ABB9F19" w14:textId="77777777" w:rsidR="00091B5A" w:rsidRPr="00146F2E" w:rsidRDefault="00091B5A" w:rsidP="00146F2E">
            <w:pPr>
              <w:spacing w:after="0"/>
              <w:rPr>
                <w:rFonts w:cs="Times New Roman"/>
                <w:sz w:val="24"/>
                <w:szCs w:val="24"/>
              </w:rPr>
            </w:pPr>
            <w:r w:rsidRPr="00146F2E">
              <w:rPr>
                <w:rFonts w:cs="Times New Roman"/>
                <w:sz w:val="24"/>
                <w:szCs w:val="24"/>
              </w:rPr>
              <w:t>MACT</w:t>
            </w:r>
          </w:p>
        </w:tc>
        <w:tc>
          <w:tcPr>
            <w:tcW w:w="7655" w:type="dxa"/>
            <w:vAlign w:val="center"/>
          </w:tcPr>
          <w:p w14:paraId="0AD373C0" w14:textId="77777777" w:rsidR="00091B5A" w:rsidRPr="00146F2E" w:rsidRDefault="00091B5A" w:rsidP="00146F2E">
            <w:pPr>
              <w:spacing w:after="0"/>
              <w:rPr>
                <w:rFonts w:cs="Times New Roman"/>
                <w:sz w:val="24"/>
                <w:szCs w:val="24"/>
              </w:rPr>
            </w:pPr>
            <w:r w:rsidRPr="00146F2E">
              <w:rPr>
                <w:rFonts w:cs="Times New Roman"/>
                <w:sz w:val="24"/>
                <w:szCs w:val="24"/>
              </w:rPr>
              <w:t>Maximum Achievable Control Technology</w:t>
            </w:r>
          </w:p>
        </w:tc>
      </w:tr>
      <w:tr w:rsidR="00091B5A" w:rsidRPr="00146F2E" w14:paraId="537625EA" w14:textId="77777777" w:rsidTr="00146F2E">
        <w:trPr>
          <w:trHeight w:val="144"/>
          <w:jc w:val="center"/>
        </w:trPr>
        <w:tc>
          <w:tcPr>
            <w:tcW w:w="1525" w:type="dxa"/>
            <w:vAlign w:val="center"/>
          </w:tcPr>
          <w:p w14:paraId="0D335E47" w14:textId="77777777" w:rsidR="00091B5A" w:rsidRPr="00146F2E" w:rsidRDefault="00091B5A" w:rsidP="00146F2E">
            <w:pPr>
              <w:spacing w:after="0"/>
              <w:rPr>
                <w:rFonts w:cs="Times New Roman"/>
                <w:sz w:val="24"/>
                <w:szCs w:val="24"/>
              </w:rPr>
            </w:pPr>
            <w:r w:rsidRPr="00146F2E">
              <w:rPr>
                <w:rFonts w:cs="Times New Roman"/>
                <w:sz w:val="24"/>
                <w:szCs w:val="24"/>
              </w:rPr>
              <w:t>MBtu</w:t>
            </w:r>
          </w:p>
        </w:tc>
        <w:tc>
          <w:tcPr>
            <w:tcW w:w="7655" w:type="dxa"/>
            <w:vAlign w:val="center"/>
          </w:tcPr>
          <w:p w14:paraId="06B47195" w14:textId="77777777" w:rsidR="00091B5A" w:rsidRPr="00146F2E" w:rsidRDefault="00091B5A" w:rsidP="00146F2E">
            <w:pPr>
              <w:spacing w:after="0"/>
              <w:rPr>
                <w:rFonts w:cs="Times New Roman"/>
                <w:sz w:val="24"/>
                <w:szCs w:val="24"/>
              </w:rPr>
            </w:pPr>
            <w:r w:rsidRPr="00146F2E">
              <w:rPr>
                <w:rFonts w:cs="Times New Roman"/>
                <w:sz w:val="24"/>
                <w:szCs w:val="24"/>
              </w:rPr>
              <w:t>Million British Thermal Units</w:t>
            </w:r>
          </w:p>
        </w:tc>
      </w:tr>
      <w:tr w:rsidR="00091B5A" w:rsidRPr="00146F2E" w14:paraId="71321977" w14:textId="77777777" w:rsidTr="00146F2E">
        <w:trPr>
          <w:trHeight w:val="144"/>
          <w:jc w:val="center"/>
        </w:trPr>
        <w:tc>
          <w:tcPr>
            <w:tcW w:w="1525" w:type="dxa"/>
            <w:vAlign w:val="center"/>
          </w:tcPr>
          <w:p w14:paraId="7699521A" w14:textId="77777777" w:rsidR="00091B5A" w:rsidRPr="00146F2E" w:rsidRDefault="00091B5A" w:rsidP="00146F2E">
            <w:pPr>
              <w:spacing w:after="0"/>
              <w:rPr>
                <w:rFonts w:cs="Times New Roman"/>
                <w:sz w:val="24"/>
                <w:szCs w:val="24"/>
              </w:rPr>
            </w:pPr>
            <w:r w:rsidRPr="00146F2E">
              <w:rPr>
                <w:rFonts w:cs="Times New Roman"/>
                <w:sz w:val="24"/>
                <w:szCs w:val="24"/>
              </w:rPr>
              <w:t>MS</w:t>
            </w:r>
          </w:p>
        </w:tc>
        <w:tc>
          <w:tcPr>
            <w:tcW w:w="7655" w:type="dxa"/>
            <w:vAlign w:val="center"/>
          </w:tcPr>
          <w:p w14:paraId="72EFB650" w14:textId="77777777" w:rsidR="00091B5A" w:rsidRPr="00146F2E" w:rsidRDefault="00091B5A" w:rsidP="00146F2E">
            <w:pPr>
              <w:spacing w:after="0"/>
              <w:rPr>
                <w:rFonts w:cs="Times New Roman"/>
                <w:sz w:val="24"/>
                <w:szCs w:val="24"/>
              </w:rPr>
            </w:pPr>
            <w:r w:rsidRPr="00146F2E">
              <w:rPr>
                <w:rFonts w:cs="Times New Roman"/>
                <w:sz w:val="24"/>
                <w:szCs w:val="24"/>
              </w:rPr>
              <w:t>Maintenance Standard</w:t>
            </w:r>
          </w:p>
        </w:tc>
      </w:tr>
      <w:tr w:rsidR="00091B5A" w:rsidRPr="00146F2E" w14:paraId="79A2A8D2" w14:textId="77777777" w:rsidTr="00146F2E">
        <w:trPr>
          <w:trHeight w:val="144"/>
          <w:jc w:val="center"/>
        </w:trPr>
        <w:tc>
          <w:tcPr>
            <w:tcW w:w="1525" w:type="dxa"/>
            <w:vAlign w:val="center"/>
          </w:tcPr>
          <w:p w14:paraId="2A07D48E" w14:textId="77777777" w:rsidR="00091B5A" w:rsidRPr="00146F2E" w:rsidRDefault="00091B5A" w:rsidP="00146F2E">
            <w:pPr>
              <w:spacing w:after="0"/>
              <w:rPr>
                <w:rFonts w:cs="Times New Roman"/>
                <w:sz w:val="24"/>
                <w:szCs w:val="24"/>
              </w:rPr>
            </w:pPr>
            <w:r w:rsidRPr="00146F2E">
              <w:rPr>
                <w:rFonts w:cs="Times New Roman"/>
                <w:sz w:val="24"/>
                <w:szCs w:val="24"/>
              </w:rPr>
              <w:t>MVAR</w:t>
            </w:r>
          </w:p>
        </w:tc>
        <w:tc>
          <w:tcPr>
            <w:tcW w:w="7655" w:type="dxa"/>
            <w:vAlign w:val="center"/>
          </w:tcPr>
          <w:p w14:paraId="09721BD6" w14:textId="77777777" w:rsidR="00091B5A" w:rsidRPr="00146F2E" w:rsidRDefault="00091B5A" w:rsidP="00146F2E">
            <w:pPr>
              <w:spacing w:after="0"/>
              <w:rPr>
                <w:rFonts w:cs="Times New Roman"/>
                <w:sz w:val="24"/>
                <w:szCs w:val="24"/>
              </w:rPr>
            </w:pPr>
            <w:r w:rsidRPr="00146F2E">
              <w:rPr>
                <w:rFonts w:cs="Times New Roman"/>
                <w:sz w:val="24"/>
                <w:szCs w:val="24"/>
              </w:rPr>
              <w:t>Megavolt Amp Reactive</w:t>
            </w:r>
          </w:p>
        </w:tc>
      </w:tr>
      <w:tr w:rsidR="00091B5A" w:rsidRPr="00146F2E" w14:paraId="0F4AE867" w14:textId="77777777" w:rsidTr="00146F2E">
        <w:trPr>
          <w:trHeight w:val="144"/>
          <w:jc w:val="center"/>
        </w:trPr>
        <w:tc>
          <w:tcPr>
            <w:tcW w:w="1525" w:type="dxa"/>
            <w:vAlign w:val="center"/>
          </w:tcPr>
          <w:p w14:paraId="70337673" w14:textId="77777777" w:rsidR="00091B5A" w:rsidRPr="00146F2E" w:rsidRDefault="00091B5A" w:rsidP="00146F2E">
            <w:pPr>
              <w:spacing w:after="0"/>
              <w:rPr>
                <w:rFonts w:cs="Times New Roman"/>
                <w:sz w:val="24"/>
                <w:szCs w:val="24"/>
              </w:rPr>
            </w:pPr>
            <w:r w:rsidRPr="00146F2E">
              <w:rPr>
                <w:rFonts w:cs="Times New Roman"/>
                <w:sz w:val="24"/>
                <w:szCs w:val="24"/>
              </w:rPr>
              <w:t>MW</w:t>
            </w:r>
          </w:p>
        </w:tc>
        <w:tc>
          <w:tcPr>
            <w:tcW w:w="7655" w:type="dxa"/>
            <w:vAlign w:val="center"/>
          </w:tcPr>
          <w:p w14:paraId="015404DB" w14:textId="77777777" w:rsidR="00091B5A" w:rsidRPr="00146F2E" w:rsidRDefault="00091B5A" w:rsidP="00146F2E">
            <w:pPr>
              <w:spacing w:after="0"/>
              <w:rPr>
                <w:rFonts w:cs="Times New Roman"/>
                <w:sz w:val="24"/>
                <w:szCs w:val="24"/>
              </w:rPr>
            </w:pPr>
            <w:r w:rsidRPr="00146F2E">
              <w:rPr>
                <w:rFonts w:cs="Times New Roman"/>
                <w:sz w:val="24"/>
                <w:szCs w:val="24"/>
              </w:rPr>
              <w:t>Megawatt</w:t>
            </w:r>
          </w:p>
        </w:tc>
      </w:tr>
      <w:tr w:rsidR="00091B5A" w:rsidRPr="00146F2E" w14:paraId="0929CFF4" w14:textId="77777777" w:rsidTr="00146F2E">
        <w:trPr>
          <w:trHeight w:val="144"/>
          <w:jc w:val="center"/>
        </w:trPr>
        <w:tc>
          <w:tcPr>
            <w:tcW w:w="1525" w:type="dxa"/>
            <w:vAlign w:val="center"/>
          </w:tcPr>
          <w:p w14:paraId="47C27CA7" w14:textId="77777777" w:rsidR="00091B5A" w:rsidRPr="00146F2E" w:rsidRDefault="00091B5A" w:rsidP="00146F2E">
            <w:pPr>
              <w:spacing w:after="0"/>
              <w:rPr>
                <w:rFonts w:cs="Times New Roman"/>
                <w:sz w:val="24"/>
                <w:szCs w:val="24"/>
              </w:rPr>
            </w:pPr>
            <w:r w:rsidRPr="00146F2E">
              <w:rPr>
                <w:rFonts w:cs="Times New Roman"/>
                <w:sz w:val="24"/>
                <w:szCs w:val="24"/>
              </w:rPr>
              <w:t>MWe</w:t>
            </w:r>
          </w:p>
        </w:tc>
        <w:tc>
          <w:tcPr>
            <w:tcW w:w="7655" w:type="dxa"/>
            <w:vAlign w:val="center"/>
          </w:tcPr>
          <w:p w14:paraId="0B34F1B8" w14:textId="77777777" w:rsidR="00091B5A" w:rsidRPr="00146F2E" w:rsidRDefault="00091B5A" w:rsidP="00146F2E">
            <w:pPr>
              <w:spacing w:after="0"/>
              <w:rPr>
                <w:rFonts w:cs="Times New Roman"/>
                <w:sz w:val="24"/>
                <w:szCs w:val="24"/>
              </w:rPr>
            </w:pPr>
            <w:r w:rsidRPr="00146F2E">
              <w:rPr>
                <w:rFonts w:cs="Times New Roman"/>
                <w:sz w:val="24"/>
                <w:szCs w:val="24"/>
              </w:rPr>
              <w:t>Megawatt Electrical</w:t>
            </w:r>
          </w:p>
        </w:tc>
      </w:tr>
      <w:tr w:rsidR="00091B5A" w:rsidRPr="00146F2E" w14:paraId="21425314" w14:textId="77777777" w:rsidTr="00146F2E">
        <w:trPr>
          <w:trHeight w:val="144"/>
          <w:jc w:val="center"/>
        </w:trPr>
        <w:tc>
          <w:tcPr>
            <w:tcW w:w="1525" w:type="dxa"/>
            <w:vAlign w:val="center"/>
          </w:tcPr>
          <w:p w14:paraId="241B6848" w14:textId="77777777" w:rsidR="00091B5A" w:rsidRPr="00146F2E" w:rsidRDefault="00091B5A" w:rsidP="00146F2E">
            <w:pPr>
              <w:spacing w:after="0"/>
              <w:rPr>
                <w:rFonts w:cs="Times New Roman"/>
                <w:sz w:val="24"/>
                <w:szCs w:val="24"/>
              </w:rPr>
            </w:pPr>
            <w:r w:rsidRPr="00146F2E">
              <w:rPr>
                <w:rFonts w:cs="Times New Roman"/>
                <w:sz w:val="24"/>
                <w:szCs w:val="24"/>
              </w:rPr>
              <w:t>MWh</w:t>
            </w:r>
          </w:p>
        </w:tc>
        <w:tc>
          <w:tcPr>
            <w:tcW w:w="7655" w:type="dxa"/>
            <w:vAlign w:val="center"/>
          </w:tcPr>
          <w:p w14:paraId="4A7C652D" w14:textId="77777777" w:rsidR="00091B5A" w:rsidRPr="00146F2E" w:rsidRDefault="00091B5A" w:rsidP="00146F2E">
            <w:pPr>
              <w:spacing w:after="0"/>
              <w:rPr>
                <w:rFonts w:cs="Times New Roman"/>
                <w:sz w:val="24"/>
                <w:szCs w:val="24"/>
              </w:rPr>
            </w:pPr>
            <w:r w:rsidRPr="00146F2E">
              <w:rPr>
                <w:rFonts w:cs="Times New Roman"/>
                <w:sz w:val="24"/>
                <w:szCs w:val="24"/>
              </w:rPr>
              <w:t>Megawatt-hour</w:t>
            </w:r>
          </w:p>
        </w:tc>
      </w:tr>
      <w:tr w:rsidR="00091B5A" w:rsidRPr="00146F2E" w14:paraId="0B8F844E" w14:textId="77777777" w:rsidTr="00146F2E">
        <w:trPr>
          <w:trHeight w:val="144"/>
          <w:jc w:val="center"/>
        </w:trPr>
        <w:tc>
          <w:tcPr>
            <w:tcW w:w="1525" w:type="dxa"/>
            <w:vAlign w:val="center"/>
          </w:tcPr>
          <w:p w14:paraId="0879F70B" w14:textId="77777777" w:rsidR="00091B5A" w:rsidRPr="00146F2E" w:rsidRDefault="00091B5A" w:rsidP="00146F2E">
            <w:pPr>
              <w:spacing w:after="0"/>
              <w:rPr>
                <w:rFonts w:cs="Times New Roman"/>
                <w:sz w:val="24"/>
                <w:szCs w:val="24"/>
              </w:rPr>
            </w:pPr>
            <w:r w:rsidRPr="00146F2E">
              <w:rPr>
                <w:rFonts w:cs="Times New Roman"/>
                <w:sz w:val="24"/>
                <w:szCs w:val="24"/>
              </w:rPr>
              <w:t>NH3</w:t>
            </w:r>
          </w:p>
        </w:tc>
        <w:tc>
          <w:tcPr>
            <w:tcW w:w="7655" w:type="dxa"/>
            <w:vAlign w:val="center"/>
          </w:tcPr>
          <w:p w14:paraId="4A070D21" w14:textId="77777777" w:rsidR="00091B5A" w:rsidRPr="00146F2E" w:rsidRDefault="00091B5A" w:rsidP="00146F2E">
            <w:pPr>
              <w:spacing w:after="0"/>
              <w:rPr>
                <w:rFonts w:cs="Times New Roman"/>
                <w:sz w:val="24"/>
                <w:szCs w:val="24"/>
              </w:rPr>
            </w:pPr>
            <w:r w:rsidRPr="00146F2E">
              <w:rPr>
                <w:rFonts w:cs="Times New Roman"/>
                <w:sz w:val="24"/>
                <w:szCs w:val="24"/>
              </w:rPr>
              <w:t>Ammonia</w:t>
            </w:r>
          </w:p>
        </w:tc>
      </w:tr>
      <w:tr w:rsidR="00091B5A" w:rsidRPr="00146F2E" w14:paraId="03664253" w14:textId="77777777" w:rsidTr="00146F2E">
        <w:trPr>
          <w:trHeight w:val="144"/>
          <w:jc w:val="center"/>
        </w:trPr>
        <w:tc>
          <w:tcPr>
            <w:tcW w:w="1525" w:type="dxa"/>
            <w:vAlign w:val="center"/>
          </w:tcPr>
          <w:p w14:paraId="1BD36B98" w14:textId="77777777" w:rsidR="00091B5A" w:rsidRPr="00146F2E" w:rsidRDefault="00091B5A" w:rsidP="00146F2E">
            <w:pPr>
              <w:spacing w:after="0"/>
              <w:rPr>
                <w:rFonts w:cs="Times New Roman"/>
                <w:sz w:val="24"/>
                <w:szCs w:val="24"/>
              </w:rPr>
            </w:pPr>
            <w:r w:rsidRPr="00146F2E">
              <w:rPr>
                <w:rFonts w:cs="Times New Roman"/>
                <w:sz w:val="24"/>
                <w:szCs w:val="24"/>
              </w:rPr>
              <w:t>NiCd, NiCad</w:t>
            </w:r>
          </w:p>
        </w:tc>
        <w:tc>
          <w:tcPr>
            <w:tcW w:w="7655" w:type="dxa"/>
            <w:vAlign w:val="center"/>
          </w:tcPr>
          <w:p w14:paraId="18D37618" w14:textId="77777777" w:rsidR="00091B5A" w:rsidRPr="00146F2E" w:rsidRDefault="00091B5A" w:rsidP="00146F2E">
            <w:pPr>
              <w:spacing w:after="0"/>
              <w:rPr>
                <w:rFonts w:cs="Times New Roman"/>
                <w:sz w:val="24"/>
                <w:szCs w:val="24"/>
              </w:rPr>
            </w:pPr>
            <w:r w:rsidRPr="00146F2E">
              <w:rPr>
                <w:rFonts w:cs="Times New Roman"/>
                <w:sz w:val="24"/>
                <w:szCs w:val="24"/>
              </w:rPr>
              <w:t>Nickel Cadmium</w:t>
            </w:r>
          </w:p>
        </w:tc>
      </w:tr>
      <w:tr w:rsidR="00091B5A" w:rsidRPr="00146F2E" w14:paraId="7D55FFDD" w14:textId="77777777" w:rsidTr="00146F2E">
        <w:trPr>
          <w:trHeight w:val="144"/>
          <w:jc w:val="center"/>
        </w:trPr>
        <w:tc>
          <w:tcPr>
            <w:tcW w:w="1525" w:type="dxa"/>
            <w:vAlign w:val="center"/>
          </w:tcPr>
          <w:p w14:paraId="050B2832" w14:textId="77777777" w:rsidR="00091B5A" w:rsidRPr="00146F2E" w:rsidRDefault="00091B5A" w:rsidP="00146F2E">
            <w:pPr>
              <w:spacing w:after="0"/>
              <w:rPr>
                <w:rFonts w:cs="Times New Roman"/>
                <w:sz w:val="24"/>
                <w:szCs w:val="24"/>
              </w:rPr>
            </w:pPr>
            <w:r w:rsidRPr="00146F2E">
              <w:rPr>
                <w:rFonts w:cs="Times New Roman"/>
                <w:sz w:val="24"/>
                <w:szCs w:val="24"/>
              </w:rPr>
              <w:t>Nm</w:t>
            </w:r>
          </w:p>
        </w:tc>
        <w:tc>
          <w:tcPr>
            <w:tcW w:w="7655" w:type="dxa"/>
            <w:vAlign w:val="center"/>
          </w:tcPr>
          <w:p w14:paraId="1811C8EE" w14:textId="77777777" w:rsidR="00091B5A" w:rsidRPr="00146F2E" w:rsidRDefault="00091B5A" w:rsidP="00146F2E">
            <w:pPr>
              <w:spacing w:after="0"/>
              <w:rPr>
                <w:rFonts w:cs="Times New Roman"/>
                <w:sz w:val="24"/>
                <w:szCs w:val="24"/>
              </w:rPr>
            </w:pPr>
            <w:r w:rsidRPr="00146F2E">
              <w:rPr>
                <w:rFonts w:cs="Times New Roman"/>
                <w:sz w:val="24"/>
                <w:szCs w:val="24"/>
              </w:rPr>
              <w:t>Nanometer</w:t>
            </w:r>
          </w:p>
        </w:tc>
      </w:tr>
      <w:tr w:rsidR="00091B5A" w:rsidRPr="00146F2E" w14:paraId="172C58BD" w14:textId="77777777" w:rsidTr="00146F2E">
        <w:trPr>
          <w:trHeight w:val="144"/>
          <w:jc w:val="center"/>
        </w:trPr>
        <w:tc>
          <w:tcPr>
            <w:tcW w:w="1525" w:type="dxa"/>
            <w:vAlign w:val="center"/>
          </w:tcPr>
          <w:p w14:paraId="6745C455" w14:textId="77777777" w:rsidR="00091B5A" w:rsidRPr="00146F2E" w:rsidRDefault="00091B5A" w:rsidP="00146F2E">
            <w:pPr>
              <w:spacing w:after="0"/>
              <w:rPr>
                <w:rFonts w:cs="Times New Roman"/>
                <w:sz w:val="24"/>
                <w:szCs w:val="24"/>
              </w:rPr>
            </w:pPr>
            <w:r w:rsidRPr="00146F2E">
              <w:rPr>
                <w:rFonts w:cs="Times New Roman"/>
                <w:sz w:val="24"/>
                <w:szCs w:val="24"/>
              </w:rPr>
              <w:t>NO</w:t>
            </w:r>
          </w:p>
        </w:tc>
        <w:tc>
          <w:tcPr>
            <w:tcW w:w="7655" w:type="dxa"/>
            <w:vAlign w:val="center"/>
          </w:tcPr>
          <w:p w14:paraId="7A89E53D" w14:textId="77777777" w:rsidR="00091B5A" w:rsidRPr="00146F2E" w:rsidRDefault="00091B5A" w:rsidP="00146F2E">
            <w:pPr>
              <w:spacing w:after="0"/>
              <w:rPr>
                <w:rFonts w:cs="Times New Roman"/>
                <w:sz w:val="24"/>
                <w:szCs w:val="24"/>
              </w:rPr>
            </w:pPr>
            <w:r w:rsidRPr="00146F2E">
              <w:rPr>
                <w:rFonts w:cs="Times New Roman"/>
                <w:sz w:val="24"/>
                <w:szCs w:val="24"/>
              </w:rPr>
              <w:t>Nitric Oxide</w:t>
            </w:r>
          </w:p>
        </w:tc>
      </w:tr>
      <w:tr w:rsidR="00091B5A" w:rsidRPr="00146F2E" w14:paraId="38CCA78B" w14:textId="77777777" w:rsidTr="00146F2E">
        <w:trPr>
          <w:trHeight w:val="144"/>
          <w:jc w:val="center"/>
        </w:trPr>
        <w:tc>
          <w:tcPr>
            <w:tcW w:w="1525" w:type="dxa"/>
            <w:vAlign w:val="center"/>
          </w:tcPr>
          <w:p w14:paraId="1B54FCA4" w14:textId="77777777" w:rsidR="00091B5A" w:rsidRPr="00146F2E" w:rsidRDefault="00091B5A" w:rsidP="00146F2E">
            <w:pPr>
              <w:spacing w:after="0"/>
              <w:rPr>
                <w:rFonts w:cs="Times New Roman"/>
                <w:sz w:val="24"/>
                <w:szCs w:val="24"/>
              </w:rPr>
            </w:pPr>
            <w:r w:rsidRPr="00146F2E">
              <w:rPr>
                <w:rFonts w:cs="Times New Roman"/>
                <w:sz w:val="24"/>
                <w:szCs w:val="24"/>
              </w:rPr>
              <w:t>NO2</w:t>
            </w:r>
          </w:p>
        </w:tc>
        <w:tc>
          <w:tcPr>
            <w:tcW w:w="7655" w:type="dxa"/>
            <w:vAlign w:val="center"/>
          </w:tcPr>
          <w:p w14:paraId="266CD8FA" w14:textId="77777777" w:rsidR="00091B5A" w:rsidRPr="00146F2E" w:rsidRDefault="00091B5A" w:rsidP="00146F2E">
            <w:pPr>
              <w:spacing w:after="0"/>
              <w:rPr>
                <w:rFonts w:cs="Times New Roman"/>
                <w:sz w:val="24"/>
                <w:szCs w:val="24"/>
              </w:rPr>
            </w:pPr>
            <w:r w:rsidRPr="00146F2E">
              <w:rPr>
                <w:rFonts w:cs="Times New Roman"/>
                <w:sz w:val="24"/>
                <w:szCs w:val="24"/>
              </w:rPr>
              <w:t>Nitrogen Dioxide</w:t>
            </w:r>
          </w:p>
        </w:tc>
      </w:tr>
      <w:tr w:rsidR="00091B5A" w:rsidRPr="00146F2E" w14:paraId="0C79B548" w14:textId="77777777" w:rsidTr="00146F2E">
        <w:trPr>
          <w:trHeight w:val="144"/>
          <w:jc w:val="center"/>
        </w:trPr>
        <w:tc>
          <w:tcPr>
            <w:tcW w:w="1525" w:type="dxa"/>
            <w:vAlign w:val="center"/>
          </w:tcPr>
          <w:p w14:paraId="1E44463B" w14:textId="77777777" w:rsidR="00091B5A" w:rsidRPr="00146F2E" w:rsidRDefault="00091B5A" w:rsidP="00146F2E">
            <w:pPr>
              <w:spacing w:after="0"/>
              <w:rPr>
                <w:rFonts w:cs="Times New Roman"/>
                <w:sz w:val="24"/>
                <w:szCs w:val="24"/>
              </w:rPr>
            </w:pPr>
            <w:r w:rsidRPr="00146F2E">
              <w:rPr>
                <w:rFonts w:cs="Times New Roman"/>
                <w:sz w:val="24"/>
                <w:szCs w:val="24"/>
              </w:rPr>
              <w:t>NOx</w:t>
            </w:r>
          </w:p>
        </w:tc>
        <w:tc>
          <w:tcPr>
            <w:tcW w:w="7655" w:type="dxa"/>
            <w:vAlign w:val="center"/>
          </w:tcPr>
          <w:p w14:paraId="3C470AE5" w14:textId="77777777" w:rsidR="00091B5A" w:rsidRPr="00146F2E" w:rsidRDefault="00091B5A" w:rsidP="00146F2E">
            <w:pPr>
              <w:spacing w:after="0"/>
              <w:rPr>
                <w:rFonts w:cs="Times New Roman"/>
                <w:sz w:val="24"/>
                <w:szCs w:val="24"/>
              </w:rPr>
            </w:pPr>
            <w:r w:rsidRPr="00146F2E">
              <w:rPr>
                <w:rFonts w:cs="Times New Roman"/>
                <w:sz w:val="24"/>
                <w:szCs w:val="24"/>
              </w:rPr>
              <w:t>Oxides of Nitrogen or Nitrogen Oxides</w:t>
            </w:r>
          </w:p>
        </w:tc>
      </w:tr>
      <w:tr w:rsidR="00091B5A" w:rsidRPr="00146F2E" w14:paraId="04D52C7C" w14:textId="77777777" w:rsidTr="00146F2E">
        <w:trPr>
          <w:trHeight w:val="144"/>
          <w:jc w:val="center"/>
        </w:trPr>
        <w:tc>
          <w:tcPr>
            <w:tcW w:w="1525" w:type="dxa"/>
            <w:vAlign w:val="center"/>
          </w:tcPr>
          <w:p w14:paraId="342C4693" w14:textId="77777777" w:rsidR="00091B5A" w:rsidRPr="00146F2E" w:rsidRDefault="00091B5A" w:rsidP="00146F2E">
            <w:pPr>
              <w:spacing w:after="0"/>
              <w:rPr>
                <w:rFonts w:cs="Times New Roman"/>
                <w:sz w:val="24"/>
                <w:szCs w:val="24"/>
              </w:rPr>
            </w:pPr>
            <w:r w:rsidRPr="00146F2E">
              <w:rPr>
                <w:rFonts w:cs="Times New Roman"/>
                <w:sz w:val="24"/>
                <w:szCs w:val="24"/>
              </w:rPr>
              <w:t>NPDES</w:t>
            </w:r>
          </w:p>
        </w:tc>
        <w:tc>
          <w:tcPr>
            <w:tcW w:w="7655" w:type="dxa"/>
            <w:vAlign w:val="center"/>
          </w:tcPr>
          <w:p w14:paraId="219C50D1" w14:textId="71E29A9A" w:rsidR="00091B5A" w:rsidRPr="00146F2E" w:rsidRDefault="00091B5A" w:rsidP="00146F2E">
            <w:pPr>
              <w:spacing w:after="0"/>
              <w:rPr>
                <w:rFonts w:cs="Times New Roman"/>
                <w:sz w:val="24"/>
                <w:szCs w:val="24"/>
              </w:rPr>
            </w:pPr>
            <w:r w:rsidRPr="00146F2E">
              <w:rPr>
                <w:rFonts w:cs="Times New Roman"/>
                <w:sz w:val="24"/>
                <w:szCs w:val="24"/>
              </w:rPr>
              <w:t xml:space="preserve">National Pollutant Discharge Elimination </w:t>
            </w:r>
            <w:r w:rsidR="00707122" w:rsidRPr="00146F2E">
              <w:rPr>
                <w:rFonts w:cs="Times New Roman"/>
                <w:sz w:val="24"/>
                <w:szCs w:val="24"/>
              </w:rPr>
              <w:t>Standard</w:t>
            </w:r>
          </w:p>
        </w:tc>
      </w:tr>
      <w:tr w:rsidR="00091B5A" w:rsidRPr="00146F2E" w14:paraId="56C49D10" w14:textId="77777777" w:rsidTr="00146F2E">
        <w:trPr>
          <w:trHeight w:val="144"/>
          <w:jc w:val="center"/>
        </w:trPr>
        <w:tc>
          <w:tcPr>
            <w:tcW w:w="1525" w:type="dxa"/>
            <w:vAlign w:val="center"/>
          </w:tcPr>
          <w:p w14:paraId="01183A43" w14:textId="77777777" w:rsidR="00091B5A" w:rsidRPr="00146F2E" w:rsidRDefault="00091B5A" w:rsidP="00146F2E">
            <w:pPr>
              <w:spacing w:after="0"/>
              <w:rPr>
                <w:rFonts w:cs="Times New Roman"/>
                <w:sz w:val="24"/>
                <w:szCs w:val="24"/>
              </w:rPr>
            </w:pPr>
            <w:r w:rsidRPr="00146F2E">
              <w:rPr>
                <w:rFonts w:cs="Times New Roman"/>
                <w:sz w:val="24"/>
                <w:szCs w:val="24"/>
              </w:rPr>
              <w:t>O&amp;M</w:t>
            </w:r>
          </w:p>
        </w:tc>
        <w:tc>
          <w:tcPr>
            <w:tcW w:w="7655" w:type="dxa"/>
            <w:vAlign w:val="center"/>
          </w:tcPr>
          <w:p w14:paraId="197FCC12" w14:textId="77777777" w:rsidR="00091B5A" w:rsidRPr="00146F2E" w:rsidRDefault="00091B5A" w:rsidP="00146F2E">
            <w:pPr>
              <w:spacing w:after="0"/>
              <w:rPr>
                <w:rFonts w:cs="Times New Roman"/>
                <w:sz w:val="24"/>
                <w:szCs w:val="24"/>
              </w:rPr>
            </w:pPr>
            <w:r w:rsidRPr="00146F2E">
              <w:rPr>
                <w:rFonts w:cs="Times New Roman"/>
                <w:sz w:val="24"/>
                <w:szCs w:val="24"/>
              </w:rPr>
              <w:t>Operation &amp; Maintenance</w:t>
            </w:r>
          </w:p>
        </w:tc>
      </w:tr>
      <w:tr w:rsidR="00091B5A" w:rsidRPr="00146F2E" w14:paraId="2CB9ED08" w14:textId="77777777" w:rsidTr="00146F2E">
        <w:trPr>
          <w:trHeight w:val="144"/>
          <w:jc w:val="center"/>
        </w:trPr>
        <w:tc>
          <w:tcPr>
            <w:tcW w:w="1525" w:type="dxa"/>
            <w:vAlign w:val="center"/>
          </w:tcPr>
          <w:p w14:paraId="4FCA61F0" w14:textId="77777777" w:rsidR="00091B5A" w:rsidRPr="00146F2E" w:rsidRDefault="00091B5A" w:rsidP="00146F2E">
            <w:pPr>
              <w:spacing w:after="0"/>
              <w:rPr>
                <w:rFonts w:cs="Times New Roman"/>
                <w:sz w:val="24"/>
                <w:szCs w:val="24"/>
              </w:rPr>
            </w:pPr>
            <w:r w:rsidRPr="00146F2E">
              <w:rPr>
                <w:rFonts w:cs="Times New Roman"/>
                <w:sz w:val="24"/>
                <w:szCs w:val="24"/>
              </w:rPr>
              <w:t>O2</w:t>
            </w:r>
          </w:p>
        </w:tc>
        <w:tc>
          <w:tcPr>
            <w:tcW w:w="7655" w:type="dxa"/>
            <w:vAlign w:val="center"/>
          </w:tcPr>
          <w:p w14:paraId="221C24BB" w14:textId="77777777" w:rsidR="00091B5A" w:rsidRPr="00146F2E" w:rsidRDefault="00091B5A" w:rsidP="00146F2E">
            <w:pPr>
              <w:spacing w:after="0"/>
              <w:rPr>
                <w:rFonts w:cs="Times New Roman"/>
                <w:sz w:val="24"/>
                <w:szCs w:val="24"/>
              </w:rPr>
            </w:pPr>
            <w:r w:rsidRPr="00146F2E">
              <w:rPr>
                <w:rFonts w:cs="Times New Roman"/>
                <w:sz w:val="24"/>
                <w:szCs w:val="24"/>
              </w:rPr>
              <w:t>Oxygen</w:t>
            </w:r>
          </w:p>
        </w:tc>
      </w:tr>
      <w:tr w:rsidR="00091B5A" w:rsidRPr="00146F2E" w14:paraId="079F7C4C" w14:textId="77777777" w:rsidTr="00146F2E">
        <w:trPr>
          <w:trHeight w:val="144"/>
          <w:jc w:val="center"/>
        </w:trPr>
        <w:tc>
          <w:tcPr>
            <w:tcW w:w="1525" w:type="dxa"/>
            <w:vAlign w:val="center"/>
          </w:tcPr>
          <w:p w14:paraId="73C7103D" w14:textId="77777777" w:rsidR="00091B5A" w:rsidRPr="00146F2E" w:rsidRDefault="00091B5A" w:rsidP="00146F2E">
            <w:pPr>
              <w:spacing w:after="0"/>
              <w:rPr>
                <w:rFonts w:cs="Times New Roman"/>
                <w:sz w:val="24"/>
                <w:szCs w:val="24"/>
              </w:rPr>
            </w:pPr>
            <w:r w:rsidRPr="00146F2E">
              <w:rPr>
                <w:rFonts w:cs="Times New Roman"/>
                <w:sz w:val="24"/>
                <w:szCs w:val="24"/>
              </w:rPr>
              <w:t>OEM</w:t>
            </w:r>
          </w:p>
        </w:tc>
        <w:tc>
          <w:tcPr>
            <w:tcW w:w="7655" w:type="dxa"/>
            <w:vAlign w:val="center"/>
          </w:tcPr>
          <w:p w14:paraId="36C6E72D" w14:textId="77777777" w:rsidR="00091B5A" w:rsidRPr="00146F2E" w:rsidRDefault="00091B5A" w:rsidP="00146F2E">
            <w:pPr>
              <w:spacing w:after="0"/>
              <w:rPr>
                <w:rFonts w:cs="Times New Roman"/>
                <w:sz w:val="24"/>
                <w:szCs w:val="24"/>
              </w:rPr>
            </w:pPr>
            <w:r w:rsidRPr="00146F2E">
              <w:rPr>
                <w:rFonts w:cs="Times New Roman"/>
                <w:sz w:val="24"/>
                <w:szCs w:val="24"/>
              </w:rPr>
              <w:t>Original Equipment Manufacturer</w:t>
            </w:r>
          </w:p>
        </w:tc>
      </w:tr>
      <w:tr w:rsidR="00091B5A" w:rsidRPr="00146F2E" w14:paraId="4BEB78E2" w14:textId="77777777" w:rsidTr="00146F2E">
        <w:trPr>
          <w:trHeight w:val="144"/>
          <w:jc w:val="center"/>
        </w:trPr>
        <w:tc>
          <w:tcPr>
            <w:tcW w:w="1525" w:type="dxa"/>
            <w:vAlign w:val="center"/>
          </w:tcPr>
          <w:p w14:paraId="0C702603" w14:textId="77777777" w:rsidR="00091B5A" w:rsidRPr="00146F2E" w:rsidRDefault="00091B5A" w:rsidP="00146F2E">
            <w:pPr>
              <w:spacing w:after="0"/>
              <w:rPr>
                <w:rFonts w:cs="Times New Roman"/>
                <w:sz w:val="24"/>
                <w:szCs w:val="24"/>
              </w:rPr>
            </w:pPr>
            <w:r w:rsidRPr="00146F2E">
              <w:rPr>
                <w:rFonts w:cs="Times New Roman"/>
                <w:sz w:val="24"/>
                <w:szCs w:val="24"/>
              </w:rPr>
              <w:t>OMS</w:t>
            </w:r>
          </w:p>
        </w:tc>
        <w:tc>
          <w:tcPr>
            <w:tcW w:w="7655" w:type="dxa"/>
            <w:vAlign w:val="center"/>
          </w:tcPr>
          <w:p w14:paraId="456EEF9F" w14:textId="77777777" w:rsidR="00091B5A" w:rsidRPr="00146F2E" w:rsidRDefault="00091B5A" w:rsidP="00146F2E">
            <w:pPr>
              <w:spacing w:after="0"/>
              <w:rPr>
                <w:rFonts w:cs="Times New Roman"/>
                <w:sz w:val="24"/>
                <w:szCs w:val="24"/>
              </w:rPr>
            </w:pPr>
            <w:r w:rsidRPr="00146F2E">
              <w:rPr>
                <w:rFonts w:cs="Times New Roman"/>
                <w:sz w:val="24"/>
                <w:szCs w:val="24"/>
              </w:rPr>
              <w:t>Outage Management System</w:t>
            </w:r>
          </w:p>
        </w:tc>
      </w:tr>
      <w:tr w:rsidR="00091B5A" w:rsidRPr="00146F2E" w14:paraId="3178C9B9" w14:textId="77777777" w:rsidTr="00146F2E">
        <w:trPr>
          <w:trHeight w:val="144"/>
          <w:jc w:val="center"/>
        </w:trPr>
        <w:tc>
          <w:tcPr>
            <w:tcW w:w="1525" w:type="dxa"/>
            <w:vAlign w:val="center"/>
          </w:tcPr>
          <w:p w14:paraId="238952F1" w14:textId="77777777" w:rsidR="00091B5A" w:rsidRPr="00146F2E" w:rsidRDefault="00091B5A" w:rsidP="00146F2E">
            <w:pPr>
              <w:spacing w:after="0"/>
              <w:rPr>
                <w:rFonts w:cs="Times New Roman"/>
                <w:sz w:val="24"/>
                <w:szCs w:val="24"/>
              </w:rPr>
            </w:pPr>
            <w:r w:rsidRPr="00146F2E">
              <w:rPr>
                <w:rFonts w:cs="Times New Roman"/>
                <w:sz w:val="24"/>
                <w:szCs w:val="24"/>
              </w:rPr>
              <w:t>OOS</w:t>
            </w:r>
          </w:p>
        </w:tc>
        <w:tc>
          <w:tcPr>
            <w:tcW w:w="7655" w:type="dxa"/>
            <w:vAlign w:val="center"/>
          </w:tcPr>
          <w:p w14:paraId="663F9D0C" w14:textId="77777777" w:rsidR="00091B5A" w:rsidRPr="00146F2E" w:rsidRDefault="00091B5A" w:rsidP="00146F2E">
            <w:pPr>
              <w:spacing w:after="0"/>
              <w:rPr>
                <w:rFonts w:cs="Times New Roman"/>
                <w:sz w:val="24"/>
                <w:szCs w:val="24"/>
              </w:rPr>
            </w:pPr>
            <w:r w:rsidRPr="00146F2E">
              <w:rPr>
                <w:rFonts w:cs="Times New Roman"/>
                <w:sz w:val="24"/>
                <w:szCs w:val="24"/>
              </w:rPr>
              <w:t>Out of Service</w:t>
            </w:r>
          </w:p>
        </w:tc>
      </w:tr>
      <w:tr w:rsidR="00091B5A" w:rsidRPr="00146F2E" w14:paraId="70F86760" w14:textId="77777777" w:rsidTr="00146F2E">
        <w:trPr>
          <w:trHeight w:val="144"/>
          <w:jc w:val="center"/>
        </w:trPr>
        <w:tc>
          <w:tcPr>
            <w:tcW w:w="1525" w:type="dxa"/>
            <w:vAlign w:val="center"/>
          </w:tcPr>
          <w:p w14:paraId="01DF9B6C" w14:textId="77777777" w:rsidR="00091B5A" w:rsidRPr="00146F2E" w:rsidRDefault="00091B5A" w:rsidP="00146F2E">
            <w:pPr>
              <w:spacing w:after="0"/>
              <w:rPr>
                <w:rFonts w:cs="Times New Roman"/>
                <w:sz w:val="24"/>
                <w:szCs w:val="24"/>
              </w:rPr>
            </w:pPr>
            <w:r w:rsidRPr="00146F2E">
              <w:rPr>
                <w:rFonts w:cs="Times New Roman"/>
                <w:sz w:val="24"/>
                <w:szCs w:val="24"/>
              </w:rPr>
              <w:t>OS</w:t>
            </w:r>
          </w:p>
        </w:tc>
        <w:tc>
          <w:tcPr>
            <w:tcW w:w="7655" w:type="dxa"/>
            <w:vAlign w:val="center"/>
          </w:tcPr>
          <w:p w14:paraId="7A5A3035" w14:textId="77777777" w:rsidR="00091B5A" w:rsidRPr="00146F2E" w:rsidRDefault="00091B5A" w:rsidP="00146F2E">
            <w:pPr>
              <w:spacing w:after="0"/>
              <w:rPr>
                <w:rFonts w:cs="Times New Roman"/>
                <w:sz w:val="24"/>
                <w:szCs w:val="24"/>
              </w:rPr>
            </w:pPr>
            <w:r w:rsidRPr="00146F2E">
              <w:rPr>
                <w:rFonts w:cs="Times New Roman"/>
                <w:sz w:val="24"/>
                <w:szCs w:val="24"/>
              </w:rPr>
              <w:t>Operation Standards</w:t>
            </w:r>
          </w:p>
        </w:tc>
      </w:tr>
      <w:tr w:rsidR="00091B5A" w:rsidRPr="00146F2E" w14:paraId="17E0911A" w14:textId="77777777" w:rsidTr="00146F2E">
        <w:trPr>
          <w:trHeight w:val="144"/>
          <w:jc w:val="center"/>
        </w:trPr>
        <w:tc>
          <w:tcPr>
            <w:tcW w:w="1525" w:type="dxa"/>
            <w:vAlign w:val="center"/>
          </w:tcPr>
          <w:p w14:paraId="04A2C40A" w14:textId="77777777" w:rsidR="00091B5A" w:rsidRPr="00146F2E" w:rsidRDefault="00091B5A" w:rsidP="00146F2E">
            <w:pPr>
              <w:spacing w:after="0"/>
              <w:rPr>
                <w:rFonts w:cs="Times New Roman"/>
                <w:sz w:val="24"/>
                <w:szCs w:val="24"/>
              </w:rPr>
            </w:pPr>
            <w:r w:rsidRPr="00146F2E">
              <w:rPr>
                <w:rFonts w:cs="Times New Roman"/>
                <w:sz w:val="24"/>
                <w:szCs w:val="24"/>
              </w:rPr>
              <w:t>Pb</w:t>
            </w:r>
          </w:p>
        </w:tc>
        <w:tc>
          <w:tcPr>
            <w:tcW w:w="7655" w:type="dxa"/>
            <w:vAlign w:val="center"/>
          </w:tcPr>
          <w:p w14:paraId="73477857" w14:textId="77777777" w:rsidR="00091B5A" w:rsidRPr="00146F2E" w:rsidRDefault="00091B5A" w:rsidP="00146F2E">
            <w:pPr>
              <w:spacing w:after="0"/>
              <w:rPr>
                <w:rFonts w:cs="Times New Roman"/>
                <w:sz w:val="24"/>
                <w:szCs w:val="24"/>
              </w:rPr>
            </w:pPr>
            <w:r w:rsidRPr="00146F2E">
              <w:rPr>
                <w:rFonts w:cs="Times New Roman"/>
                <w:sz w:val="24"/>
                <w:szCs w:val="24"/>
              </w:rPr>
              <w:t>Lead</w:t>
            </w:r>
          </w:p>
        </w:tc>
      </w:tr>
      <w:tr w:rsidR="00091B5A" w:rsidRPr="00146F2E" w14:paraId="7E1D3F6C" w14:textId="77777777" w:rsidTr="00146F2E">
        <w:trPr>
          <w:trHeight w:val="144"/>
          <w:jc w:val="center"/>
        </w:trPr>
        <w:tc>
          <w:tcPr>
            <w:tcW w:w="1525" w:type="dxa"/>
            <w:vAlign w:val="center"/>
          </w:tcPr>
          <w:p w14:paraId="1D2B50B7" w14:textId="77777777" w:rsidR="00091B5A" w:rsidRPr="00146F2E" w:rsidRDefault="00091B5A" w:rsidP="00146F2E">
            <w:pPr>
              <w:spacing w:after="0"/>
              <w:rPr>
                <w:rFonts w:cs="Times New Roman"/>
                <w:sz w:val="24"/>
                <w:szCs w:val="24"/>
              </w:rPr>
            </w:pPr>
            <w:r w:rsidRPr="00146F2E">
              <w:rPr>
                <w:rFonts w:cs="Times New Roman"/>
                <w:sz w:val="24"/>
                <w:szCs w:val="24"/>
              </w:rPr>
              <w:t>PbA</w:t>
            </w:r>
          </w:p>
        </w:tc>
        <w:tc>
          <w:tcPr>
            <w:tcW w:w="7655" w:type="dxa"/>
            <w:vAlign w:val="center"/>
          </w:tcPr>
          <w:p w14:paraId="21C42DC9" w14:textId="77777777" w:rsidR="00091B5A" w:rsidRPr="00146F2E" w:rsidRDefault="00091B5A" w:rsidP="00146F2E">
            <w:pPr>
              <w:spacing w:after="0"/>
              <w:rPr>
                <w:rFonts w:cs="Times New Roman"/>
                <w:sz w:val="24"/>
                <w:szCs w:val="24"/>
              </w:rPr>
            </w:pPr>
            <w:r w:rsidRPr="00146F2E">
              <w:rPr>
                <w:rFonts w:cs="Times New Roman"/>
                <w:sz w:val="24"/>
                <w:szCs w:val="24"/>
              </w:rPr>
              <w:t xml:space="preserve">Lead Acid </w:t>
            </w:r>
          </w:p>
        </w:tc>
      </w:tr>
      <w:tr w:rsidR="00091B5A" w:rsidRPr="00146F2E" w14:paraId="51B2A304" w14:textId="77777777" w:rsidTr="00146F2E">
        <w:trPr>
          <w:trHeight w:val="144"/>
          <w:jc w:val="center"/>
        </w:trPr>
        <w:tc>
          <w:tcPr>
            <w:tcW w:w="1525" w:type="dxa"/>
            <w:vAlign w:val="center"/>
          </w:tcPr>
          <w:p w14:paraId="43171668" w14:textId="77777777" w:rsidR="00091B5A" w:rsidRPr="00146F2E" w:rsidRDefault="00091B5A" w:rsidP="00146F2E">
            <w:pPr>
              <w:spacing w:after="0"/>
              <w:rPr>
                <w:rFonts w:cs="Times New Roman"/>
                <w:sz w:val="24"/>
                <w:szCs w:val="24"/>
              </w:rPr>
            </w:pPr>
            <w:r w:rsidRPr="00146F2E">
              <w:rPr>
                <w:rFonts w:cs="Times New Roman"/>
                <w:sz w:val="24"/>
                <w:szCs w:val="24"/>
              </w:rPr>
              <w:t>PM</w:t>
            </w:r>
          </w:p>
        </w:tc>
        <w:tc>
          <w:tcPr>
            <w:tcW w:w="7655" w:type="dxa"/>
            <w:vAlign w:val="center"/>
          </w:tcPr>
          <w:p w14:paraId="67C37D81" w14:textId="77777777" w:rsidR="00091B5A" w:rsidRPr="00146F2E" w:rsidRDefault="00091B5A" w:rsidP="00146F2E">
            <w:pPr>
              <w:spacing w:after="0"/>
              <w:rPr>
                <w:rFonts w:cs="Times New Roman"/>
                <w:sz w:val="24"/>
                <w:szCs w:val="24"/>
              </w:rPr>
            </w:pPr>
            <w:r w:rsidRPr="00146F2E">
              <w:rPr>
                <w:rFonts w:cs="Times New Roman"/>
                <w:sz w:val="24"/>
                <w:szCs w:val="24"/>
              </w:rPr>
              <w:t>Particulate Matter</w:t>
            </w:r>
          </w:p>
        </w:tc>
      </w:tr>
      <w:tr w:rsidR="00091B5A" w:rsidRPr="00146F2E" w14:paraId="608E20BB" w14:textId="77777777" w:rsidTr="00146F2E">
        <w:trPr>
          <w:trHeight w:val="144"/>
          <w:jc w:val="center"/>
        </w:trPr>
        <w:tc>
          <w:tcPr>
            <w:tcW w:w="1525" w:type="dxa"/>
            <w:vAlign w:val="center"/>
          </w:tcPr>
          <w:p w14:paraId="4D24B289" w14:textId="77777777" w:rsidR="00091B5A" w:rsidRPr="00146F2E" w:rsidRDefault="00091B5A" w:rsidP="00146F2E">
            <w:pPr>
              <w:spacing w:after="0"/>
              <w:rPr>
                <w:rFonts w:cs="Times New Roman"/>
                <w:sz w:val="24"/>
                <w:szCs w:val="24"/>
              </w:rPr>
            </w:pPr>
            <w:r w:rsidRPr="00146F2E">
              <w:rPr>
                <w:rFonts w:cs="Times New Roman"/>
                <w:sz w:val="24"/>
                <w:szCs w:val="24"/>
              </w:rPr>
              <w:t>PM&lt;10</w:t>
            </w:r>
          </w:p>
        </w:tc>
        <w:tc>
          <w:tcPr>
            <w:tcW w:w="7655" w:type="dxa"/>
            <w:vAlign w:val="center"/>
          </w:tcPr>
          <w:p w14:paraId="13E202B2" w14:textId="77777777" w:rsidR="00091B5A" w:rsidRPr="00146F2E" w:rsidRDefault="00091B5A" w:rsidP="00146F2E">
            <w:pPr>
              <w:spacing w:after="0"/>
              <w:rPr>
                <w:rFonts w:cs="Times New Roman"/>
                <w:sz w:val="24"/>
                <w:szCs w:val="24"/>
              </w:rPr>
            </w:pPr>
            <w:r w:rsidRPr="00146F2E">
              <w:rPr>
                <w:rFonts w:cs="Times New Roman"/>
                <w:sz w:val="24"/>
                <w:szCs w:val="24"/>
              </w:rPr>
              <w:t>Particulate Matter (10 microns or less)</w:t>
            </w:r>
          </w:p>
        </w:tc>
      </w:tr>
      <w:tr w:rsidR="00091B5A" w:rsidRPr="00146F2E" w14:paraId="1B477026" w14:textId="77777777" w:rsidTr="00146F2E">
        <w:trPr>
          <w:trHeight w:val="144"/>
          <w:jc w:val="center"/>
        </w:trPr>
        <w:tc>
          <w:tcPr>
            <w:tcW w:w="1525" w:type="dxa"/>
            <w:vAlign w:val="center"/>
          </w:tcPr>
          <w:p w14:paraId="478A9D5F" w14:textId="77777777" w:rsidR="00091B5A" w:rsidRPr="00146F2E" w:rsidRDefault="00091B5A" w:rsidP="00146F2E">
            <w:pPr>
              <w:spacing w:after="0"/>
              <w:rPr>
                <w:rFonts w:cs="Times New Roman"/>
                <w:sz w:val="24"/>
                <w:szCs w:val="24"/>
              </w:rPr>
            </w:pPr>
            <w:r w:rsidRPr="00146F2E">
              <w:rPr>
                <w:rFonts w:cs="Times New Roman"/>
                <w:sz w:val="24"/>
                <w:szCs w:val="24"/>
              </w:rPr>
              <w:t xml:space="preserve">PM&lt;2.5 </w:t>
            </w:r>
          </w:p>
        </w:tc>
        <w:tc>
          <w:tcPr>
            <w:tcW w:w="7655" w:type="dxa"/>
            <w:vAlign w:val="center"/>
          </w:tcPr>
          <w:p w14:paraId="2BC40D85" w14:textId="77777777" w:rsidR="00091B5A" w:rsidRPr="00146F2E" w:rsidRDefault="00091B5A" w:rsidP="00146F2E">
            <w:pPr>
              <w:spacing w:after="0"/>
              <w:rPr>
                <w:rFonts w:cs="Times New Roman"/>
                <w:sz w:val="24"/>
                <w:szCs w:val="24"/>
              </w:rPr>
            </w:pPr>
            <w:r w:rsidRPr="00146F2E">
              <w:rPr>
                <w:rFonts w:cs="Times New Roman"/>
                <w:sz w:val="24"/>
                <w:szCs w:val="24"/>
              </w:rPr>
              <w:t>Particulate Matter (2.5 microns or less)</w:t>
            </w:r>
          </w:p>
        </w:tc>
      </w:tr>
      <w:tr w:rsidR="00091B5A" w:rsidRPr="00146F2E" w14:paraId="22C6E35B" w14:textId="77777777" w:rsidTr="00146F2E">
        <w:trPr>
          <w:trHeight w:val="144"/>
          <w:jc w:val="center"/>
        </w:trPr>
        <w:tc>
          <w:tcPr>
            <w:tcW w:w="1525" w:type="dxa"/>
            <w:vAlign w:val="center"/>
          </w:tcPr>
          <w:p w14:paraId="1EA62A90" w14:textId="77777777" w:rsidR="00091B5A" w:rsidRPr="00146F2E" w:rsidRDefault="00091B5A" w:rsidP="00146F2E">
            <w:pPr>
              <w:spacing w:after="0"/>
              <w:rPr>
                <w:rFonts w:cs="Times New Roman"/>
                <w:sz w:val="24"/>
                <w:szCs w:val="24"/>
              </w:rPr>
            </w:pPr>
            <w:r w:rsidRPr="00146F2E">
              <w:rPr>
                <w:rFonts w:cs="Times New Roman"/>
                <w:sz w:val="24"/>
                <w:szCs w:val="24"/>
              </w:rPr>
              <w:t>ppm</w:t>
            </w:r>
          </w:p>
        </w:tc>
        <w:tc>
          <w:tcPr>
            <w:tcW w:w="7655" w:type="dxa"/>
            <w:vAlign w:val="center"/>
          </w:tcPr>
          <w:p w14:paraId="67BB9819" w14:textId="77777777" w:rsidR="00091B5A" w:rsidRPr="00146F2E" w:rsidRDefault="00091B5A" w:rsidP="00146F2E">
            <w:pPr>
              <w:spacing w:after="0"/>
              <w:rPr>
                <w:rFonts w:cs="Times New Roman"/>
                <w:sz w:val="24"/>
                <w:szCs w:val="24"/>
              </w:rPr>
            </w:pPr>
            <w:r w:rsidRPr="00146F2E">
              <w:rPr>
                <w:rFonts w:cs="Times New Roman"/>
                <w:sz w:val="24"/>
                <w:szCs w:val="24"/>
              </w:rPr>
              <w:t>Parts per Million</w:t>
            </w:r>
          </w:p>
        </w:tc>
      </w:tr>
      <w:tr w:rsidR="00091B5A" w:rsidRPr="00146F2E" w14:paraId="4520C217" w14:textId="77777777" w:rsidTr="00146F2E">
        <w:trPr>
          <w:trHeight w:val="144"/>
          <w:jc w:val="center"/>
        </w:trPr>
        <w:tc>
          <w:tcPr>
            <w:tcW w:w="1525" w:type="dxa"/>
            <w:vAlign w:val="center"/>
          </w:tcPr>
          <w:p w14:paraId="430CDF98" w14:textId="77777777" w:rsidR="00091B5A" w:rsidRPr="00146F2E" w:rsidRDefault="00091B5A" w:rsidP="00146F2E">
            <w:pPr>
              <w:spacing w:after="0"/>
              <w:rPr>
                <w:rFonts w:cs="Times New Roman"/>
                <w:sz w:val="24"/>
                <w:szCs w:val="24"/>
              </w:rPr>
            </w:pPr>
            <w:r w:rsidRPr="00146F2E">
              <w:rPr>
                <w:rFonts w:cs="Times New Roman"/>
                <w:sz w:val="24"/>
                <w:szCs w:val="24"/>
              </w:rPr>
              <w:t>ppmvd</w:t>
            </w:r>
          </w:p>
        </w:tc>
        <w:tc>
          <w:tcPr>
            <w:tcW w:w="7655" w:type="dxa"/>
            <w:vAlign w:val="center"/>
          </w:tcPr>
          <w:p w14:paraId="5FEA9346" w14:textId="77777777" w:rsidR="00091B5A" w:rsidRPr="00146F2E" w:rsidRDefault="00091B5A" w:rsidP="00146F2E">
            <w:pPr>
              <w:spacing w:after="0"/>
              <w:rPr>
                <w:rFonts w:cs="Times New Roman"/>
                <w:sz w:val="24"/>
                <w:szCs w:val="24"/>
              </w:rPr>
            </w:pPr>
            <w:r w:rsidRPr="00146F2E">
              <w:rPr>
                <w:rFonts w:cs="Times New Roman"/>
                <w:sz w:val="24"/>
                <w:szCs w:val="24"/>
              </w:rPr>
              <w:t>Parts per million by volume, dry</w:t>
            </w:r>
          </w:p>
        </w:tc>
      </w:tr>
      <w:tr w:rsidR="00091B5A" w:rsidRPr="00146F2E" w14:paraId="7B89D549" w14:textId="77777777" w:rsidTr="00146F2E">
        <w:trPr>
          <w:trHeight w:val="144"/>
          <w:jc w:val="center"/>
        </w:trPr>
        <w:tc>
          <w:tcPr>
            <w:tcW w:w="1525" w:type="dxa"/>
            <w:vAlign w:val="center"/>
          </w:tcPr>
          <w:p w14:paraId="14C2C825" w14:textId="77777777" w:rsidR="00091B5A" w:rsidRPr="00146F2E" w:rsidRDefault="00091B5A" w:rsidP="00146F2E">
            <w:pPr>
              <w:spacing w:after="0"/>
              <w:rPr>
                <w:rFonts w:cs="Times New Roman"/>
                <w:sz w:val="24"/>
                <w:szCs w:val="24"/>
              </w:rPr>
            </w:pPr>
            <w:r w:rsidRPr="00146F2E">
              <w:rPr>
                <w:rFonts w:cs="Times New Roman"/>
                <w:sz w:val="24"/>
                <w:szCs w:val="24"/>
              </w:rPr>
              <w:t>PSD</w:t>
            </w:r>
          </w:p>
        </w:tc>
        <w:tc>
          <w:tcPr>
            <w:tcW w:w="7655" w:type="dxa"/>
            <w:vAlign w:val="center"/>
          </w:tcPr>
          <w:p w14:paraId="0F84FA7A" w14:textId="77777777" w:rsidR="00091B5A" w:rsidRPr="00146F2E" w:rsidRDefault="00091B5A" w:rsidP="00146F2E">
            <w:pPr>
              <w:spacing w:after="0"/>
              <w:rPr>
                <w:rFonts w:cs="Times New Roman"/>
                <w:sz w:val="24"/>
                <w:szCs w:val="24"/>
              </w:rPr>
            </w:pPr>
            <w:r w:rsidRPr="00146F2E">
              <w:rPr>
                <w:rFonts w:cs="Times New Roman"/>
                <w:sz w:val="24"/>
                <w:szCs w:val="24"/>
              </w:rPr>
              <w:t>Prevention of Significant Deterioration</w:t>
            </w:r>
          </w:p>
        </w:tc>
      </w:tr>
      <w:tr w:rsidR="00091B5A" w:rsidRPr="00146F2E" w14:paraId="619EB4AD" w14:textId="77777777" w:rsidTr="00146F2E">
        <w:trPr>
          <w:trHeight w:val="144"/>
          <w:jc w:val="center"/>
        </w:trPr>
        <w:tc>
          <w:tcPr>
            <w:tcW w:w="1525" w:type="dxa"/>
            <w:vAlign w:val="center"/>
          </w:tcPr>
          <w:p w14:paraId="71C84FD9" w14:textId="77777777" w:rsidR="00091B5A" w:rsidRPr="00146F2E" w:rsidRDefault="00091B5A" w:rsidP="00146F2E">
            <w:pPr>
              <w:spacing w:after="0"/>
              <w:rPr>
                <w:rFonts w:cs="Times New Roman"/>
                <w:sz w:val="24"/>
                <w:szCs w:val="24"/>
              </w:rPr>
            </w:pPr>
            <w:r w:rsidRPr="00146F2E">
              <w:rPr>
                <w:rFonts w:cs="Times New Roman"/>
                <w:sz w:val="24"/>
                <w:szCs w:val="24"/>
              </w:rPr>
              <w:t>QA/QC</w:t>
            </w:r>
          </w:p>
        </w:tc>
        <w:tc>
          <w:tcPr>
            <w:tcW w:w="7655" w:type="dxa"/>
            <w:vAlign w:val="center"/>
          </w:tcPr>
          <w:p w14:paraId="2CAC1B43" w14:textId="77777777" w:rsidR="00091B5A" w:rsidRPr="00146F2E" w:rsidRDefault="00091B5A" w:rsidP="00146F2E">
            <w:pPr>
              <w:spacing w:after="0"/>
              <w:rPr>
                <w:rFonts w:cs="Times New Roman"/>
                <w:sz w:val="24"/>
                <w:szCs w:val="24"/>
              </w:rPr>
            </w:pPr>
            <w:r w:rsidRPr="00146F2E">
              <w:rPr>
                <w:rFonts w:cs="Times New Roman"/>
                <w:sz w:val="24"/>
                <w:szCs w:val="24"/>
              </w:rPr>
              <w:t>Quality Assurance/Quality Control</w:t>
            </w:r>
          </w:p>
        </w:tc>
      </w:tr>
      <w:tr w:rsidR="00091B5A" w:rsidRPr="00146F2E" w14:paraId="5322EF8E" w14:textId="77777777" w:rsidTr="00146F2E">
        <w:trPr>
          <w:trHeight w:val="144"/>
          <w:jc w:val="center"/>
        </w:trPr>
        <w:tc>
          <w:tcPr>
            <w:tcW w:w="1525" w:type="dxa"/>
            <w:vAlign w:val="center"/>
          </w:tcPr>
          <w:p w14:paraId="20863ACC" w14:textId="77777777" w:rsidR="00091B5A" w:rsidRPr="00146F2E" w:rsidRDefault="00091B5A" w:rsidP="00146F2E">
            <w:pPr>
              <w:spacing w:after="0"/>
              <w:rPr>
                <w:rFonts w:cs="Times New Roman"/>
                <w:sz w:val="24"/>
                <w:szCs w:val="24"/>
              </w:rPr>
            </w:pPr>
            <w:r w:rsidRPr="00146F2E">
              <w:rPr>
                <w:rFonts w:cs="Times New Roman"/>
                <w:sz w:val="24"/>
                <w:szCs w:val="24"/>
              </w:rPr>
              <w:t>RATA</w:t>
            </w:r>
            <w:r w:rsidRPr="00146F2E">
              <w:rPr>
                <w:rFonts w:cs="Times New Roman"/>
                <w:sz w:val="24"/>
                <w:szCs w:val="24"/>
              </w:rPr>
              <w:tab/>
            </w:r>
          </w:p>
        </w:tc>
        <w:tc>
          <w:tcPr>
            <w:tcW w:w="7655" w:type="dxa"/>
            <w:vAlign w:val="center"/>
          </w:tcPr>
          <w:p w14:paraId="588A77CE" w14:textId="77777777" w:rsidR="00091B5A" w:rsidRPr="00146F2E" w:rsidRDefault="00091B5A" w:rsidP="00146F2E">
            <w:pPr>
              <w:spacing w:after="0"/>
              <w:rPr>
                <w:rFonts w:cs="Times New Roman"/>
                <w:sz w:val="24"/>
                <w:szCs w:val="24"/>
              </w:rPr>
            </w:pPr>
            <w:r w:rsidRPr="00146F2E">
              <w:rPr>
                <w:rFonts w:cs="Times New Roman"/>
                <w:sz w:val="24"/>
                <w:szCs w:val="24"/>
              </w:rPr>
              <w:t>Relative Accuracy Test Audit</w:t>
            </w:r>
          </w:p>
        </w:tc>
      </w:tr>
      <w:tr w:rsidR="00091B5A" w:rsidRPr="00146F2E" w14:paraId="026CEAFB" w14:textId="77777777" w:rsidTr="00146F2E">
        <w:trPr>
          <w:trHeight w:val="144"/>
          <w:jc w:val="center"/>
        </w:trPr>
        <w:tc>
          <w:tcPr>
            <w:tcW w:w="1525" w:type="dxa"/>
            <w:vAlign w:val="center"/>
          </w:tcPr>
          <w:p w14:paraId="7E4CECA1" w14:textId="77777777" w:rsidR="00091B5A" w:rsidRPr="00146F2E" w:rsidRDefault="00091B5A" w:rsidP="00146F2E">
            <w:pPr>
              <w:spacing w:after="0"/>
              <w:rPr>
                <w:rFonts w:cs="Times New Roman"/>
                <w:sz w:val="24"/>
                <w:szCs w:val="24"/>
              </w:rPr>
            </w:pPr>
            <w:r w:rsidRPr="00146F2E">
              <w:rPr>
                <w:rFonts w:cs="Times New Roman"/>
                <w:sz w:val="24"/>
                <w:szCs w:val="24"/>
              </w:rPr>
              <w:t>RA</w:t>
            </w:r>
          </w:p>
        </w:tc>
        <w:tc>
          <w:tcPr>
            <w:tcW w:w="7655" w:type="dxa"/>
            <w:vAlign w:val="center"/>
          </w:tcPr>
          <w:p w14:paraId="681ED8B8" w14:textId="77777777" w:rsidR="00091B5A" w:rsidRPr="00146F2E" w:rsidRDefault="00091B5A" w:rsidP="00146F2E">
            <w:pPr>
              <w:spacing w:after="0"/>
              <w:rPr>
                <w:rFonts w:cs="Times New Roman"/>
                <w:sz w:val="24"/>
                <w:szCs w:val="24"/>
              </w:rPr>
            </w:pPr>
            <w:r w:rsidRPr="00146F2E">
              <w:rPr>
                <w:rFonts w:cs="Times New Roman"/>
                <w:sz w:val="24"/>
                <w:szCs w:val="24"/>
              </w:rPr>
              <w:t>Resource Adequacy</w:t>
            </w:r>
          </w:p>
        </w:tc>
      </w:tr>
      <w:tr w:rsidR="00091B5A" w:rsidRPr="00146F2E" w14:paraId="3A3DD30E" w14:textId="77777777" w:rsidTr="00146F2E">
        <w:trPr>
          <w:trHeight w:val="144"/>
          <w:jc w:val="center"/>
        </w:trPr>
        <w:tc>
          <w:tcPr>
            <w:tcW w:w="1525" w:type="dxa"/>
            <w:vAlign w:val="center"/>
          </w:tcPr>
          <w:p w14:paraId="277F5462" w14:textId="77777777" w:rsidR="00091B5A" w:rsidRPr="00146F2E" w:rsidRDefault="00091B5A" w:rsidP="00146F2E">
            <w:pPr>
              <w:spacing w:after="0"/>
              <w:rPr>
                <w:rFonts w:cs="Times New Roman"/>
                <w:sz w:val="24"/>
                <w:szCs w:val="24"/>
              </w:rPr>
            </w:pPr>
            <w:r w:rsidRPr="00146F2E">
              <w:rPr>
                <w:rFonts w:cs="Times New Roman"/>
                <w:sz w:val="24"/>
                <w:szCs w:val="24"/>
              </w:rPr>
              <w:t>RMP</w:t>
            </w:r>
          </w:p>
        </w:tc>
        <w:tc>
          <w:tcPr>
            <w:tcW w:w="7655" w:type="dxa"/>
            <w:vAlign w:val="center"/>
          </w:tcPr>
          <w:p w14:paraId="5AD50C18" w14:textId="77777777" w:rsidR="00091B5A" w:rsidRPr="00146F2E" w:rsidRDefault="00091B5A" w:rsidP="00146F2E">
            <w:pPr>
              <w:spacing w:after="0"/>
              <w:rPr>
                <w:rFonts w:cs="Times New Roman"/>
                <w:sz w:val="24"/>
                <w:szCs w:val="24"/>
              </w:rPr>
            </w:pPr>
            <w:r w:rsidRPr="00146F2E">
              <w:rPr>
                <w:rFonts w:cs="Times New Roman"/>
                <w:sz w:val="24"/>
                <w:szCs w:val="24"/>
              </w:rPr>
              <w:t>Risk Management Plan</w:t>
            </w:r>
          </w:p>
        </w:tc>
      </w:tr>
      <w:tr w:rsidR="00091B5A" w:rsidRPr="00146F2E" w14:paraId="7C81C8A1" w14:textId="77777777" w:rsidTr="00146F2E">
        <w:trPr>
          <w:trHeight w:val="144"/>
          <w:jc w:val="center"/>
        </w:trPr>
        <w:tc>
          <w:tcPr>
            <w:tcW w:w="1525" w:type="dxa"/>
            <w:vAlign w:val="center"/>
          </w:tcPr>
          <w:p w14:paraId="70D68DDC" w14:textId="77777777" w:rsidR="00091B5A" w:rsidRPr="00146F2E" w:rsidRDefault="00091B5A" w:rsidP="00146F2E">
            <w:pPr>
              <w:spacing w:after="0"/>
              <w:rPr>
                <w:rFonts w:cs="Times New Roman"/>
                <w:sz w:val="24"/>
                <w:szCs w:val="24"/>
              </w:rPr>
            </w:pPr>
            <w:r w:rsidRPr="00146F2E">
              <w:rPr>
                <w:rFonts w:cs="Times New Roman"/>
                <w:sz w:val="24"/>
                <w:szCs w:val="24"/>
              </w:rPr>
              <w:t>S/S</w:t>
            </w:r>
          </w:p>
        </w:tc>
        <w:tc>
          <w:tcPr>
            <w:tcW w:w="7655" w:type="dxa"/>
            <w:vAlign w:val="center"/>
          </w:tcPr>
          <w:p w14:paraId="720D1F97" w14:textId="77777777" w:rsidR="00091B5A" w:rsidRPr="00146F2E" w:rsidRDefault="00091B5A" w:rsidP="00146F2E">
            <w:pPr>
              <w:spacing w:after="0"/>
              <w:rPr>
                <w:rFonts w:cs="Times New Roman"/>
                <w:sz w:val="24"/>
                <w:szCs w:val="24"/>
              </w:rPr>
            </w:pPr>
            <w:r w:rsidRPr="00146F2E">
              <w:rPr>
                <w:rFonts w:cs="Times New Roman"/>
                <w:sz w:val="24"/>
                <w:szCs w:val="24"/>
              </w:rPr>
              <w:t>Startup and Shutdown</w:t>
            </w:r>
          </w:p>
        </w:tc>
      </w:tr>
      <w:tr w:rsidR="00091B5A" w:rsidRPr="00146F2E" w14:paraId="226E0772" w14:textId="77777777" w:rsidTr="00146F2E">
        <w:trPr>
          <w:trHeight w:val="144"/>
          <w:jc w:val="center"/>
        </w:trPr>
        <w:tc>
          <w:tcPr>
            <w:tcW w:w="1525" w:type="dxa"/>
            <w:vAlign w:val="center"/>
          </w:tcPr>
          <w:p w14:paraId="19FAD488" w14:textId="77777777" w:rsidR="00091B5A" w:rsidRPr="00146F2E" w:rsidRDefault="00091B5A" w:rsidP="00146F2E">
            <w:pPr>
              <w:spacing w:after="0"/>
              <w:rPr>
                <w:rFonts w:cs="Times New Roman"/>
                <w:sz w:val="24"/>
                <w:szCs w:val="24"/>
              </w:rPr>
            </w:pPr>
            <w:r w:rsidRPr="00146F2E">
              <w:rPr>
                <w:rFonts w:cs="Times New Roman"/>
                <w:sz w:val="24"/>
                <w:szCs w:val="24"/>
              </w:rPr>
              <w:t>SCADA</w:t>
            </w:r>
          </w:p>
        </w:tc>
        <w:tc>
          <w:tcPr>
            <w:tcW w:w="7655" w:type="dxa"/>
            <w:vAlign w:val="center"/>
          </w:tcPr>
          <w:p w14:paraId="46B82B9D" w14:textId="77777777" w:rsidR="00091B5A" w:rsidRPr="00146F2E" w:rsidRDefault="00091B5A" w:rsidP="00146F2E">
            <w:pPr>
              <w:spacing w:after="0"/>
              <w:rPr>
                <w:rFonts w:cs="Times New Roman"/>
                <w:sz w:val="24"/>
                <w:szCs w:val="24"/>
              </w:rPr>
            </w:pPr>
            <w:r w:rsidRPr="00146F2E">
              <w:rPr>
                <w:rFonts w:cs="Times New Roman"/>
                <w:sz w:val="24"/>
                <w:szCs w:val="24"/>
              </w:rPr>
              <w:t>Supervisory Control and Data Acquisition</w:t>
            </w:r>
          </w:p>
        </w:tc>
      </w:tr>
      <w:tr w:rsidR="00091B5A" w:rsidRPr="00146F2E" w14:paraId="24F5DF9B" w14:textId="77777777" w:rsidTr="00146F2E">
        <w:trPr>
          <w:trHeight w:val="144"/>
          <w:jc w:val="center"/>
        </w:trPr>
        <w:tc>
          <w:tcPr>
            <w:tcW w:w="1525" w:type="dxa"/>
            <w:vAlign w:val="center"/>
          </w:tcPr>
          <w:p w14:paraId="722058FB" w14:textId="77777777" w:rsidR="00091B5A" w:rsidRPr="00146F2E" w:rsidRDefault="00091B5A" w:rsidP="00146F2E">
            <w:pPr>
              <w:spacing w:after="0"/>
              <w:rPr>
                <w:rFonts w:cs="Times New Roman"/>
                <w:sz w:val="24"/>
                <w:szCs w:val="24"/>
              </w:rPr>
            </w:pPr>
            <w:r w:rsidRPr="00146F2E">
              <w:rPr>
                <w:rFonts w:cs="Times New Roman"/>
                <w:sz w:val="24"/>
                <w:szCs w:val="24"/>
              </w:rPr>
              <w:t>SCR</w:t>
            </w:r>
          </w:p>
        </w:tc>
        <w:tc>
          <w:tcPr>
            <w:tcW w:w="7655" w:type="dxa"/>
            <w:vAlign w:val="center"/>
          </w:tcPr>
          <w:p w14:paraId="5E029AB4" w14:textId="77777777" w:rsidR="00091B5A" w:rsidRPr="00146F2E" w:rsidRDefault="00091B5A" w:rsidP="00146F2E">
            <w:pPr>
              <w:spacing w:after="0"/>
              <w:rPr>
                <w:rFonts w:cs="Times New Roman"/>
                <w:sz w:val="24"/>
                <w:szCs w:val="24"/>
              </w:rPr>
            </w:pPr>
            <w:r w:rsidRPr="00146F2E">
              <w:rPr>
                <w:rFonts w:cs="Times New Roman"/>
                <w:sz w:val="24"/>
                <w:szCs w:val="24"/>
              </w:rPr>
              <w:t>Selective Catalytic Reduction</w:t>
            </w:r>
          </w:p>
        </w:tc>
      </w:tr>
      <w:tr w:rsidR="00091B5A" w:rsidRPr="00146F2E" w14:paraId="6D9F7520" w14:textId="77777777" w:rsidTr="00146F2E">
        <w:trPr>
          <w:trHeight w:val="144"/>
          <w:jc w:val="center"/>
        </w:trPr>
        <w:tc>
          <w:tcPr>
            <w:tcW w:w="1525" w:type="dxa"/>
            <w:vAlign w:val="center"/>
          </w:tcPr>
          <w:p w14:paraId="07900C96" w14:textId="77777777" w:rsidR="00091B5A" w:rsidRPr="00146F2E" w:rsidRDefault="00091B5A" w:rsidP="00146F2E">
            <w:pPr>
              <w:spacing w:after="0"/>
              <w:rPr>
                <w:rFonts w:cs="Times New Roman"/>
                <w:sz w:val="24"/>
                <w:szCs w:val="24"/>
              </w:rPr>
            </w:pPr>
            <w:r w:rsidRPr="00146F2E">
              <w:rPr>
                <w:rFonts w:cs="Times New Roman"/>
                <w:sz w:val="24"/>
                <w:szCs w:val="24"/>
              </w:rPr>
              <w:t>SED</w:t>
            </w:r>
          </w:p>
        </w:tc>
        <w:tc>
          <w:tcPr>
            <w:tcW w:w="7655" w:type="dxa"/>
            <w:vAlign w:val="center"/>
          </w:tcPr>
          <w:p w14:paraId="3C3F90B6" w14:textId="77777777" w:rsidR="00091B5A" w:rsidRPr="00146F2E" w:rsidRDefault="00091B5A" w:rsidP="00146F2E">
            <w:pPr>
              <w:spacing w:after="0"/>
              <w:rPr>
                <w:rFonts w:cs="Times New Roman"/>
                <w:sz w:val="24"/>
                <w:szCs w:val="24"/>
              </w:rPr>
            </w:pPr>
            <w:r w:rsidRPr="00146F2E">
              <w:rPr>
                <w:rFonts w:cs="Times New Roman"/>
                <w:sz w:val="24"/>
                <w:szCs w:val="24"/>
              </w:rPr>
              <w:t>Safety and Enforcement Division</w:t>
            </w:r>
          </w:p>
        </w:tc>
      </w:tr>
      <w:tr w:rsidR="00091B5A" w:rsidRPr="00146F2E" w14:paraId="30455140" w14:textId="77777777" w:rsidTr="00146F2E">
        <w:trPr>
          <w:trHeight w:val="144"/>
          <w:jc w:val="center"/>
        </w:trPr>
        <w:tc>
          <w:tcPr>
            <w:tcW w:w="1525" w:type="dxa"/>
            <w:vAlign w:val="center"/>
          </w:tcPr>
          <w:p w14:paraId="195D32C1" w14:textId="77777777" w:rsidR="00091B5A" w:rsidRPr="00146F2E" w:rsidRDefault="00091B5A" w:rsidP="00146F2E">
            <w:pPr>
              <w:spacing w:after="0"/>
              <w:rPr>
                <w:rFonts w:cs="Times New Roman"/>
                <w:sz w:val="24"/>
                <w:szCs w:val="24"/>
              </w:rPr>
            </w:pPr>
            <w:r w:rsidRPr="00146F2E">
              <w:rPr>
                <w:rFonts w:cs="Times New Roman"/>
                <w:sz w:val="24"/>
                <w:szCs w:val="24"/>
              </w:rPr>
              <w:lastRenderedPageBreak/>
              <w:t>SNCR</w:t>
            </w:r>
          </w:p>
        </w:tc>
        <w:tc>
          <w:tcPr>
            <w:tcW w:w="7655" w:type="dxa"/>
            <w:vAlign w:val="center"/>
          </w:tcPr>
          <w:p w14:paraId="2770DFC5" w14:textId="77777777" w:rsidR="00091B5A" w:rsidRPr="00146F2E" w:rsidRDefault="00091B5A" w:rsidP="00146F2E">
            <w:pPr>
              <w:spacing w:after="0"/>
              <w:rPr>
                <w:rFonts w:cs="Times New Roman"/>
                <w:sz w:val="24"/>
                <w:szCs w:val="24"/>
              </w:rPr>
            </w:pPr>
            <w:r w:rsidRPr="00146F2E">
              <w:rPr>
                <w:rFonts w:cs="Times New Roman"/>
                <w:sz w:val="24"/>
                <w:szCs w:val="24"/>
              </w:rPr>
              <w:t>Selective Non-Catalytic Reduction</w:t>
            </w:r>
          </w:p>
        </w:tc>
      </w:tr>
      <w:tr w:rsidR="00091B5A" w:rsidRPr="00146F2E" w14:paraId="04DDA934" w14:textId="77777777" w:rsidTr="00146F2E">
        <w:trPr>
          <w:trHeight w:val="144"/>
          <w:jc w:val="center"/>
        </w:trPr>
        <w:tc>
          <w:tcPr>
            <w:tcW w:w="1525" w:type="dxa"/>
            <w:vAlign w:val="center"/>
          </w:tcPr>
          <w:p w14:paraId="6E4ABF11" w14:textId="77777777" w:rsidR="00091B5A" w:rsidRPr="00146F2E" w:rsidRDefault="00091B5A" w:rsidP="00146F2E">
            <w:pPr>
              <w:spacing w:after="0"/>
              <w:rPr>
                <w:rFonts w:cs="Times New Roman"/>
                <w:sz w:val="24"/>
                <w:szCs w:val="24"/>
              </w:rPr>
            </w:pPr>
            <w:r w:rsidRPr="00146F2E">
              <w:rPr>
                <w:rFonts w:cs="Times New Roman"/>
                <w:sz w:val="24"/>
                <w:szCs w:val="24"/>
              </w:rPr>
              <w:t>SO2</w:t>
            </w:r>
          </w:p>
        </w:tc>
        <w:tc>
          <w:tcPr>
            <w:tcW w:w="7655" w:type="dxa"/>
            <w:vAlign w:val="center"/>
          </w:tcPr>
          <w:p w14:paraId="4490DF91" w14:textId="77777777" w:rsidR="00091B5A" w:rsidRPr="00146F2E" w:rsidRDefault="00091B5A" w:rsidP="00146F2E">
            <w:pPr>
              <w:spacing w:after="0"/>
              <w:rPr>
                <w:rFonts w:cs="Times New Roman"/>
                <w:sz w:val="24"/>
                <w:szCs w:val="24"/>
              </w:rPr>
            </w:pPr>
            <w:r w:rsidRPr="00146F2E">
              <w:rPr>
                <w:rFonts w:cs="Times New Roman"/>
                <w:sz w:val="24"/>
                <w:szCs w:val="24"/>
              </w:rPr>
              <w:t>Sulfur Dioxide</w:t>
            </w:r>
          </w:p>
        </w:tc>
      </w:tr>
      <w:tr w:rsidR="00091B5A" w:rsidRPr="00146F2E" w14:paraId="29064108" w14:textId="77777777" w:rsidTr="00146F2E">
        <w:trPr>
          <w:trHeight w:val="144"/>
          <w:jc w:val="center"/>
        </w:trPr>
        <w:tc>
          <w:tcPr>
            <w:tcW w:w="1525" w:type="dxa"/>
            <w:vAlign w:val="center"/>
          </w:tcPr>
          <w:p w14:paraId="46B0D61B" w14:textId="77777777" w:rsidR="00091B5A" w:rsidRPr="00146F2E" w:rsidRDefault="00091B5A" w:rsidP="00146F2E">
            <w:pPr>
              <w:spacing w:after="0"/>
              <w:rPr>
                <w:rFonts w:cs="Times New Roman"/>
                <w:sz w:val="24"/>
                <w:szCs w:val="24"/>
              </w:rPr>
            </w:pPr>
            <w:r w:rsidRPr="00146F2E">
              <w:rPr>
                <w:rFonts w:cs="Times New Roman"/>
                <w:sz w:val="24"/>
                <w:szCs w:val="24"/>
              </w:rPr>
              <w:t>SOC</w:t>
            </w:r>
          </w:p>
        </w:tc>
        <w:tc>
          <w:tcPr>
            <w:tcW w:w="7655" w:type="dxa"/>
            <w:vAlign w:val="center"/>
          </w:tcPr>
          <w:p w14:paraId="091295B7" w14:textId="77777777" w:rsidR="00091B5A" w:rsidRPr="00146F2E" w:rsidRDefault="00091B5A" w:rsidP="00146F2E">
            <w:pPr>
              <w:spacing w:after="0"/>
              <w:rPr>
                <w:rFonts w:cs="Times New Roman"/>
                <w:sz w:val="24"/>
                <w:szCs w:val="24"/>
              </w:rPr>
            </w:pPr>
            <w:r w:rsidRPr="00146F2E">
              <w:rPr>
                <w:rFonts w:cs="Times New Roman"/>
                <w:sz w:val="24"/>
                <w:szCs w:val="24"/>
              </w:rPr>
              <w:t>State of Charge</w:t>
            </w:r>
          </w:p>
        </w:tc>
      </w:tr>
      <w:tr w:rsidR="00091B5A" w:rsidRPr="00146F2E" w14:paraId="0F4738BE" w14:textId="77777777" w:rsidTr="00146F2E">
        <w:trPr>
          <w:trHeight w:val="144"/>
          <w:jc w:val="center"/>
        </w:trPr>
        <w:tc>
          <w:tcPr>
            <w:tcW w:w="1525" w:type="dxa"/>
            <w:vAlign w:val="center"/>
          </w:tcPr>
          <w:p w14:paraId="6FF9A88B" w14:textId="77777777" w:rsidR="00091B5A" w:rsidRPr="00146F2E" w:rsidRDefault="00091B5A" w:rsidP="00146F2E">
            <w:pPr>
              <w:spacing w:after="0"/>
              <w:rPr>
                <w:rFonts w:cs="Times New Roman"/>
                <w:sz w:val="24"/>
                <w:szCs w:val="24"/>
              </w:rPr>
            </w:pPr>
            <w:r w:rsidRPr="00146F2E">
              <w:rPr>
                <w:rFonts w:cs="Times New Roman"/>
                <w:sz w:val="24"/>
                <w:szCs w:val="24"/>
              </w:rPr>
              <w:t>SOH</w:t>
            </w:r>
          </w:p>
        </w:tc>
        <w:tc>
          <w:tcPr>
            <w:tcW w:w="7655" w:type="dxa"/>
            <w:vAlign w:val="center"/>
          </w:tcPr>
          <w:p w14:paraId="57C3D820" w14:textId="77777777" w:rsidR="00091B5A" w:rsidRPr="00146F2E" w:rsidRDefault="00091B5A" w:rsidP="00146F2E">
            <w:pPr>
              <w:spacing w:after="0"/>
              <w:rPr>
                <w:rFonts w:cs="Times New Roman"/>
                <w:sz w:val="24"/>
                <w:szCs w:val="24"/>
              </w:rPr>
            </w:pPr>
            <w:r w:rsidRPr="00146F2E">
              <w:rPr>
                <w:rFonts w:cs="Times New Roman"/>
                <w:sz w:val="24"/>
                <w:szCs w:val="24"/>
              </w:rPr>
              <w:t>State of Health</w:t>
            </w:r>
          </w:p>
        </w:tc>
      </w:tr>
      <w:tr w:rsidR="00091B5A" w:rsidRPr="00146F2E" w14:paraId="3F2CD0BB" w14:textId="77777777" w:rsidTr="00146F2E">
        <w:trPr>
          <w:trHeight w:val="144"/>
          <w:jc w:val="center"/>
        </w:trPr>
        <w:tc>
          <w:tcPr>
            <w:tcW w:w="1525" w:type="dxa"/>
            <w:vAlign w:val="center"/>
          </w:tcPr>
          <w:p w14:paraId="3A5880D4" w14:textId="77777777" w:rsidR="00091B5A" w:rsidRPr="00146F2E" w:rsidRDefault="00091B5A" w:rsidP="00146F2E">
            <w:pPr>
              <w:spacing w:after="0"/>
              <w:rPr>
                <w:rFonts w:cs="Times New Roman"/>
                <w:sz w:val="24"/>
                <w:szCs w:val="24"/>
              </w:rPr>
            </w:pPr>
            <w:r w:rsidRPr="00146F2E">
              <w:rPr>
                <w:rFonts w:cs="Times New Roman"/>
                <w:sz w:val="24"/>
                <w:szCs w:val="24"/>
              </w:rPr>
              <w:t>SOTA</w:t>
            </w:r>
          </w:p>
        </w:tc>
        <w:tc>
          <w:tcPr>
            <w:tcW w:w="7655" w:type="dxa"/>
            <w:vAlign w:val="center"/>
          </w:tcPr>
          <w:p w14:paraId="70531A82" w14:textId="77777777" w:rsidR="00091B5A" w:rsidRPr="00146F2E" w:rsidRDefault="00091B5A" w:rsidP="00146F2E">
            <w:pPr>
              <w:spacing w:after="0"/>
              <w:rPr>
                <w:rFonts w:cs="Times New Roman"/>
                <w:sz w:val="24"/>
                <w:szCs w:val="24"/>
              </w:rPr>
            </w:pPr>
            <w:r w:rsidRPr="00146F2E">
              <w:rPr>
                <w:rFonts w:cs="Times New Roman"/>
                <w:sz w:val="24"/>
                <w:szCs w:val="24"/>
              </w:rPr>
              <w:t>State-of-the-Art</w:t>
            </w:r>
          </w:p>
        </w:tc>
      </w:tr>
      <w:tr w:rsidR="00091B5A" w:rsidRPr="00146F2E" w14:paraId="1609D118" w14:textId="77777777" w:rsidTr="00146F2E">
        <w:trPr>
          <w:trHeight w:val="144"/>
          <w:jc w:val="center"/>
        </w:trPr>
        <w:tc>
          <w:tcPr>
            <w:tcW w:w="1525" w:type="dxa"/>
            <w:vAlign w:val="center"/>
          </w:tcPr>
          <w:p w14:paraId="3550782A" w14:textId="77777777" w:rsidR="00091B5A" w:rsidRPr="00146F2E" w:rsidRDefault="00091B5A" w:rsidP="00146F2E">
            <w:pPr>
              <w:spacing w:after="0"/>
              <w:rPr>
                <w:rFonts w:cs="Times New Roman"/>
                <w:sz w:val="24"/>
                <w:szCs w:val="24"/>
              </w:rPr>
            </w:pPr>
            <w:r w:rsidRPr="00146F2E">
              <w:rPr>
                <w:rFonts w:cs="Times New Roman"/>
                <w:sz w:val="24"/>
                <w:szCs w:val="24"/>
              </w:rPr>
              <w:t>SOx</w:t>
            </w:r>
          </w:p>
        </w:tc>
        <w:tc>
          <w:tcPr>
            <w:tcW w:w="7655" w:type="dxa"/>
            <w:vAlign w:val="center"/>
          </w:tcPr>
          <w:p w14:paraId="6B1EC21D" w14:textId="77777777" w:rsidR="00091B5A" w:rsidRPr="00146F2E" w:rsidRDefault="00091B5A" w:rsidP="00146F2E">
            <w:pPr>
              <w:spacing w:after="0"/>
              <w:rPr>
                <w:rFonts w:cs="Times New Roman"/>
                <w:sz w:val="24"/>
                <w:szCs w:val="24"/>
              </w:rPr>
            </w:pPr>
            <w:r w:rsidRPr="00146F2E">
              <w:rPr>
                <w:rFonts w:cs="Times New Roman"/>
                <w:sz w:val="24"/>
                <w:szCs w:val="24"/>
              </w:rPr>
              <w:t>Sulfur Oxides</w:t>
            </w:r>
          </w:p>
        </w:tc>
      </w:tr>
      <w:tr w:rsidR="00091B5A" w:rsidRPr="00146F2E" w14:paraId="248086B9" w14:textId="77777777" w:rsidTr="00146F2E">
        <w:trPr>
          <w:trHeight w:val="144"/>
          <w:jc w:val="center"/>
        </w:trPr>
        <w:tc>
          <w:tcPr>
            <w:tcW w:w="1525" w:type="dxa"/>
            <w:vAlign w:val="center"/>
          </w:tcPr>
          <w:p w14:paraId="11A73141" w14:textId="77777777" w:rsidR="00091B5A" w:rsidRPr="00146F2E" w:rsidRDefault="00091B5A" w:rsidP="00146F2E">
            <w:pPr>
              <w:spacing w:after="0"/>
              <w:rPr>
                <w:rFonts w:cs="Times New Roman"/>
                <w:sz w:val="24"/>
                <w:szCs w:val="24"/>
              </w:rPr>
            </w:pPr>
            <w:r w:rsidRPr="00146F2E">
              <w:rPr>
                <w:rFonts w:cs="Times New Roman"/>
                <w:sz w:val="24"/>
                <w:szCs w:val="24"/>
              </w:rPr>
              <w:t>TDS</w:t>
            </w:r>
          </w:p>
        </w:tc>
        <w:tc>
          <w:tcPr>
            <w:tcW w:w="7655" w:type="dxa"/>
            <w:vAlign w:val="center"/>
          </w:tcPr>
          <w:p w14:paraId="5619528B" w14:textId="77777777" w:rsidR="00091B5A" w:rsidRPr="00146F2E" w:rsidRDefault="00091B5A" w:rsidP="00146F2E">
            <w:pPr>
              <w:spacing w:after="0"/>
              <w:rPr>
                <w:rFonts w:cs="Times New Roman"/>
                <w:sz w:val="24"/>
                <w:szCs w:val="24"/>
              </w:rPr>
            </w:pPr>
            <w:r w:rsidRPr="00146F2E">
              <w:rPr>
                <w:rFonts w:cs="Times New Roman"/>
                <w:sz w:val="24"/>
                <w:szCs w:val="24"/>
              </w:rPr>
              <w:t>Total Dissolved Solids</w:t>
            </w:r>
          </w:p>
        </w:tc>
      </w:tr>
      <w:tr w:rsidR="00091B5A" w:rsidRPr="00146F2E" w14:paraId="1AD0EC4A" w14:textId="77777777" w:rsidTr="00146F2E">
        <w:trPr>
          <w:trHeight w:val="144"/>
          <w:jc w:val="center"/>
        </w:trPr>
        <w:tc>
          <w:tcPr>
            <w:tcW w:w="1525" w:type="dxa"/>
            <w:vAlign w:val="center"/>
          </w:tcPr>
          <w:p w14:paraId="71BD3415" w14:textId="77777777" w:rsidR="00091B5A" w:rsidRPr="00146F2E" w:rsidRDefault="00091B5A" w:rsidP="00146F2E">
            <w:pPr>
              <w:spacing w:after="0"/>
              <w:rPr>
                <w:rFonts w:cs="Times New Roman"/>
                <w:sz w:val="24"/>
                <w:szCs w:val="24"/>
              </w:rPr>
            </w:pPr>
            <w:r w:rsidRPr="00146F2E">
              <w:rPr>
                <w:rFonts w:cs="Times New Roman"/>
                <w:sz w:val="24"/>
                <w:szCs w:val="24"/>
              </w:rPr>
              <w:t>UPS</w:t>
            </w:r>
          </w:p>
        </w:tc>
        <w:tc>
          <w:tcPr>
            <w:tcW w:w="7655" w:type="dxa"/>
            <w:vAlign w:val="center"/>
          </w:tcPr>
          <w:p w14:paraId="0283F169" w14:textId="77777777" w:rsidR="00091B5A" w:rsidRPr="00146F2E" w:rsidRDefault="00091B5A" w:rsidP="00146F2E">
            <w:pPr>
              <w:spacing w:after="0"/>
              <w:rPr>
                <w:rFonts w:cs="Times New Roman"/>
                <w:sz w:val="24"/>
                <w:szCs w:val="24"/>
              </w:rPr>
            </w:pPr>
            <w:r w:rsidRPr="00146F2E">
              <w:rPr>
                <w:rFonts w:cs="Times New Roman"/>
                <w:sz w:val="24"/>
                <w:szCs w:val="24"/>
              </w:rPr>
              <w:t>Uninterruptible Power Supply</w:t>
            </w:r>
          </w:p>
        </w:tc>
      </w:tr>
      <w:tr w:rsidR="00091B5A" w:rsidRPr="00146F2E" w14:paraId="01218ECE" w14:textId="77777777" w:rsidTr="00146F2E">
        <w:trPr>
          <w:trHeight w:val="144"/>
          <w:jc w:val="center"/>
        </w:trPr>
        <w:tc>
          <w:tcPr>
            <w:tcW w:w="1525" w:type="dxa"/>
            <w:vAlign w:val="center"/>
          </w:tcPr>
          <w:p w14:paraId="5C058DA1" w14:textId="77777777" w:rsidR="00091B5A" w:rsidRPr="00146F2E" w:rsidRDefault="00091B5A" w:rsidP="00146F2E">
            <w:pPr>
              <w:spacing w:after="0"/>
              <w:rPr>
                <w:rFonts w:cs="Times New Roman"/>
                <w:sz w:val="24"/>
                <w:szCs w:val="24"/>
              </w:rPr>
            </w:pPr>
            <w:r w:rsidRPr="00146F2E">
              <w:rPr>
                <w:rFonts w:cs="Times New Roman"/>
                <w:sz w:val="24"/>
                <w:szCs w:val="24"/>
              </w:rPr>
              <w:t>UV</w:t>
            </w:r>
          </w:p>
        </w:tc>
        <w:tc>
          <w:tcPr>
            <w:tcW w:w="7655" w:type="dxa"/>
            <w:vAlign w:val="center"/>
          </w:tcPr>
          <w:p w14:paraId="5C17338D" w14:textId="77777777" w:rsidR="00091B5A" w:rsidRPr="00146F2E" w:rsidRDefault="00091B5A" w:rsidP="00146F2E">
            <w:pPr>
              <w:spacing w:after="0"/>
              <w:rPr>
                <w:rFonts w:cs="Times New Roman"/>
                <w:sz w:val="24"/>
                <w:szCs w:val="24"/>
              </w:rPr>
            </w:pPr>
            <w:r w:rsidRPr="00146F2E">
              <w:rPr>
                <w:rFonts w:cs="Times New Roman"/>
                <w:sz w:val="24"/>
                <w:szCs w:val="24"/>
              </w:rPr>
              <w:t>Ultraviolet</w:t>
            </w:r>
          </w:p>
        </w:tc>
      </w:tr>
      <w:tr w:rsidR="00091B5A" w:rsidRPr="00146F2E" w14:paraId="2D4E9400" w14:textId="77777777" w:rsidTr="00146F2E">
        <w:trPr>
          <w:trHeight w:val="144"/>
          <w:jc w:val="center"/>
        </w:trPr>
        <w:tc>
          <w:tcPr>
            <w:tcW w:w="1525" w:type="dxa"/>
            <w:vAlign w:val="center"/>
          </w:tcPr>
          <w:p w14:paraId="7F701B7F" w14:textId="77777777" w:rsidR="00091B5A" w:rsidRPr="00146F2E" w:rsidRDefault="00091B5A" w:rsidP="00146F2E">
            <w:pPr>
              <w:spacing w:after="0"/>
              <w:rPr>
                <w:rFonts w:cs="Times New Roman"/>
                <w:sz w:val="24"/>
                <w:szCs w:val="24"/>
              </w:rPr>
            </w:pPr>
            <w:r w:rsidRPr="00146F2E">
              <w:rPr>
                <w:rFonts w:cs="Times New Roman"/>
                <w:sz w:val="24"/>
                <w:szCs w:val="24"/>
              </w:rPr>
              <w:t>V</w:t>
            </w:r>
          </w:p>
        </w:tc>
        <w:tc>
          <w:tcPr>
            <w:tcW w:w="7655" w:type="dxa"/>
            <w:vAlign w:val="center"/>
          </w:tcPr>
          <w:p w14:paraId="0ADBCCDB" w14:textId="77777777" w:rsidR="00091B5A" w:rsidRPr="00146F2E" w:rsidRDefault="00091B5A" w:rsidP="00146F2E">
            <w:pPr>
              <w:spacing w:after="0"/>
              <w:rPr>
                <w:rFonts w:cs="Times New Roman"/>
                <w:sz w:val="24"/>
                <w:szCs w:val="24"/>
              </w:rPr>
            </w:pPr>
            <w:r w:rsidRPr="00146F2E">
              <w:rPr>
                <w:rFonts w:cs="Times New Roman"/>
                <w:sz w:val="24"/>
                <w:szCs w:val="24"/>
              </w:rPr>
              <w:t>Volts</w:t>
            </w:r>
          </w:p>
        </w:tc>
      </w:tr>
      <w:tr w:rsidR="00091B5A" w:rsidRPr="00146F2E" w14:paraId="0F11E57F" w14:textId="77777777" w:rsidTr="00146F2E">
        <w:trPr>
          <w:trHeight w:val="144"/>
          <w:jc w:val="center"/>
        </w:trPr>
        <w:tc>
          <w:tcPr>
            <w:tcW w:w="1525" w:type="dxa"/>
            <w:vAlign w:val="center"/>
          </w:tcPr>
          <w:p w14:paraId="3A907E72" w14:textId="77777777" w:rsidR="00091B5A" w:rsidRPr="00146F2E" w:rsidRDefault="00091B5A" w:rsidP="00146F2E">
            <w:pPr>
              <w:spacing w:after="0"/>
              <w:rPr>
                <w:rFonts w:cs="Times New Roman"/>
                <w:sz w:val="24"/>
                <w:szCs w:val="24"/>
              </w:rPr>
            </w:pPr>
            <w:r w:rsidRPr="00146F2E">
              <w:rPr>
                <w:rFonts w:cs="Times New Roman"/>
                <w:sz w:val="24"/>
                <w:szCs w:val="24"/>
              </w:rPr>
              <w:t>VAC</w:t>
            </w:r>
          </w:p>
        </w:tc>
        <w:tc>
          <w:tcPr>
            <w:tcW w:w="7655" w:type="dxa"/>
            <w:vAlign w:val="center"/>
          </w:tcPr>
          <w:p w14:paraId="544FA8F7" w14:textId="77777777" w:rsidR="00091B5A" w:rsidRPr="00146F2E" w:rsidRDefault="00091B5A" w:rsidP="00146F2E">
            <w:pPr>
              <w:spacing w:after="0"/>
              <w:rPr>
                <w:rFonts w:cs="Times New Roman"/>
                <w:sz w:val="24"/>
                <w:szCs w:val="24"/>
              </w:rPr>
            </w:pPr>
            <w:r w:rsidRPr="00146F2E">
              <w:rPr>
                <w:rFonts w:cs="Times New Roman"/>
                <w:sz w:val="24"/>
                <w:szCs w:val="24"/>
              </w:rPr>
              <w:t>Volts Alternating Current</w:t>
            </w:r>
          </w:p>
        </w:tc>
      </w:tr>
      <w:tr w:rsidR="00091B5A" w:rsidRPr="00146F2E" w14:paraId="28EA7740" w14:textId="77777777" w:rsidTr="00146F2E">
        <w:trPr>
          <w:trHeight w:val="144"/>
          <w:jc w:val="center"/>
        </w:trPr>
        <w:tc>
          <w:tcPr>
            <w:tcW w:w="1525" w:type="dxa"/>
            <w:vAlign w:val="center"/>
          </w:tcPr>
          <w:p w14:paraId="3C9E03D7" w14:textId="77777777" w:rsidR="00091B5A" w:rsidRPr="00146F2E" w:rsidRDefault="00091B5A" w:rsidP="00146F2E">
            <w:pPr>
              <w:spacing w:after="0"/>
              <w:rPr>
                <w:rFonts w:cs="Times New Roman"/>
                <w:sz w:val="24"/>
                <w:szCs w:val="24"/>
              </w:rPr>
            </w:pPr>
            <w:r w:rsidRPr="00146F2E">
              <w:rPr>
                <w:rFonts w:cs="Times New Roman"/>
                <w:sz w:val="24"/>
                <w:szCs w:val="24"/>
              </w:rPr>
              <w:t>VDC</w:t>
            </w:r>
          </w:p>
        </w:tc>
        <w:tc>
          <w:tcPr>
            <w:tcW w:w="7655" w:type="dxa"/>
            <w:vAlign w:val="center"/>
          </w:tcPr>
          <w:p w14:paraId="15062C9E" w14:textId="77777777" w:rsidR="00091B5A" w:rsidRPr="00146F2E" w:rsidRDefault="00091B5A" w:rsidP="00146F2E">
            <w:pPr>
              <w:spacing w:after="0"/>
              <w:rPr>
                <w:rFonts w:cs="Times New Roman"/>
                <w:sz w:val="24"/>
                <w:szCs w:val="24"/>
              </w:rPr>
            </w:pPr>
            <w:r w:rsidRPr="00146F2E">
              <w:rPr>
                <w:rFonts w:cs="Times New Roman"/>
                <w:sz w:val="24"/>
                <w:szCs w:val="24"/>
              </w:rPr>
              <w:t>Volts Direct Current</w:t>
            </w:r>
          </w:p>
        </w:tc>
      </w:tr>
      <w:tr w:rsidR="00091B5A" w:rsidRPr="00146F2E" w14:paraId="50DE5359" w14:textId="77777777" w:rsidTr="00146F2E">
        <w:trPr>
          <w:trHeight w:val="144"/>
          <w:jc w:val="center"/>
        </w:trPr>
        <w:tc>
          <w:tcPr>
            <w:tcW w:w="1525" w:type="dxa"/>
            <w:vAlign w:val="center"/>
          </w:tcPr>
          <w:p w14:paraId="45EDA186" w14:textId="77777777" w:rsidR="00091B5A" w:rsidRPr="00146F2E" w:rsidRDefault="00091B5A" w:rsidP="00146F2E">
            <w:pPr>
              <w:spacing w:after="0"/>
              <w:rPr>
                <w:rFonts w:cs="Times New Roman"/>
                <w:sz w:val="24"/>
                <w:szCs w:val="24"/>
              </w:rPr>
            </w:pPr>
            <w:r w:rsidRPr="00146F2E">
              <w:rPr>
                <w:rFonts w:cs="Times New Roman"/>
                <w:sz w:val="24"/>
                <w:szCs w:val="24"/>
              </w:rPr>
              <w:t>VOC</w:t>
            </w:r>
          </w:p>
        </w:tc>
        <w:tc>
          <w:tcPr>
            <w:tcW w:w="7655" w:type="dxa"/>
            <w:vAlign w:val="center"/>
          </w:tcPr>
          <w:p w14:paraId="485A7243" w14:textId="77777777" w:rsidR="00091B5A" w:rsidRPr="00146F2E" w:rsidRDefault="00091B5A" w:rsidP="00146F2E">
            <w:pPr>
              <w:spacing w:after="0"/>
              <w:rPr>
                <w:rFonts w:cs="Times New Roman"/>
                <w:sz w:val="24"/>
                <w:szCs w:val="24"/>
              </w:rPr>
            </w:pPr>
            <w:r w:rsidRPr="00146F2E">
              <w:rPr>
                <w:rFonts w:cs="Times New Roman"/>
                <w:sz w:val="24"/>
                <w:szCs w:val="24"/>
              </w:rPr>
              <w:t>Volatile Organic Compound</w:t>
            </w:r>
          </w:p>
        </w:tc>
      </w:tr>
      <w:tr w:rsidR="00091B5A" w:rsidRPr="00146F2E" w14:paraId="131450A4" w14:textId="77777777" w:rsidTr="00146F2E">
        <w:trPr>
          <w:trHeight w:val="144"/>
          <w:jc w:val="center"/>
        </w:trPr>
        <w:tc>
          <w:tcPr>
            <w:tcW w:w="1525" w:type="dxa"/>
            <w:tcBorders>
              <w:bottom w:val="single" w:sz="4" w:space="0" w:color="auto"/>
            </w:tcBorders>
            <w:vAlign w:val="center"/>
          </w:tcPr>
          <w:p w14:paraId="7C306375" w14:textId="77777777" w:rsidR="00091B5A" w:rsidRPr="00146F2E" w:rsidRDefault="00091B5A" w:rsidP="00146F2E">
            <w:pPr>
              <w:spacing w:after="0"/>
              <w:rPr>
                <w:rFonts w:cs="Times New Roman"/>
                <w:sz w:val="24"/>
                <w:szCs w:val="24"/>
              </w:rPr>
            </w:pPr>
            <w:r w:rsidRPr="00146F2E">
              <w:rPr>
                <w:rFonts w:cs="Times New Roman"/>
                <w:sz w:val="24"/>
                <w:szCs w:val="24"/>
              </w:rPr>
              <w:t>Yr</w:t>
            </w:r>
          </w:p>
        </w:tc>
        <w:tc>
          <w:tcPr>
            <w:tcW w:w="7655" w:type="dxa"/>
            <w:tcBorders>
              <w:bottom w:val="single" w:sz="4" w:space="0" w:color="auto"/>
            </w:tcBorders>
            <w:vAlign w:val="center"/>
          </w:tcPr>
          <w:p w14:paraId="67646F72" w14:textId="77777777" w:rsidR="00091B5A" w:rsidRPr="00146F2E" w:rsidRDefault="00091B5A" w:rsidP="00146F2E">
            <w:pPr>
              <w:spacing w:after="0"/>
              <w:rPr>
                <w:rFonts w:cs="Times New Roman"/>
                <w:sz w:val="24"/>
                <w:szCs w:val="24"/>
              </w:rPr>
            </w:pPr>
            <w:r w:rsidRPr="00146F2E">
              <w:rPr>
                <w:rFonts w:cs="Times New Roman"/>
                <w:sz w:val="24"/>
                <w:szCs w:val="24"/>
              </w:rPr>
              <w:t>Year</w:t>
            </w:r>
          </w:p>
        </w:tc>
      </w:tr>
      <w:tr w:rsidR="00091B5A" w:rsidRPr="00146F2E" w14:paraId="2A2475CD" w14:textId="77777777" w:rsidTr="00146F2E">
        <w:trPr>
          <w:trHeight w:val="144"/>
          <w:jc w:val="center"/>
        </w:trPr>
        <w:tc>
          <w:tcPr>
            <w:tcW w:w="1525" w:type="dxa"/>
            <w:tcBorders>
              <w:bottom w:val="single" w:sz="4" w:space="0" w:color="auto"/>
            </w:tcBorders>
            <w:vAlign w:val="center"/>
          </w:tcPr>
          <w:p w14:paraId="0D667075" w14:textId="77777777" w:rsidR="00091B5A" w:rsidRPr="00146F2E" w:rsidRDefault="00091B5A" w:rsidP="00146F2E">
            <w:pPr>
              <w:spacing w:after="0"/>
              <w:rPr>
                <w:rFonts w:cs="Times New Roman"/>
                <w:sz w:val="24"/>
                <w:szCs w:val="24"/>
              </w:rPr>
            </w:pPr>
            <w:r w:rsidRPr="00146F2E">
              <w:rPr>
                <w:rFonts w:cs="Times New Roman"/>
                <w:sz w:val="24"/>
                <w:szCs w:val="24"/>
              </w:rPr>
              <w:t>ZAT</w:t>
            </w:r>
          </w:p>
        </w:tc>
        <w:tc>
          <w:tcPr>
            <w:tcW w:w="7655" w:type="dxa"/>
            <w:tcBorders>
              <w:bottom w:val="single" w:sz="4" w:space="0" w:color="auto"/>
            </w:tcBorders>
            <w:vAlign w:val="center"/>
          </w:tcPr>
          <w:p w14:paraId="2DF4F9EB" w14:textId="77777777" w:rsidR="00091B5A" w:rsidRPr="00146F2E" w:rsidRDefault="00091B5A" w:rsidP="00146F2E">
            <w:pPr>
              <w:spacing w:after="0"/>
              <w:rPr>
                <w:rFonts w:cs="Times New Roman"/>
                <w:sz w:val="24"/>
                <w:szCs w:val="24"/>
              </w:rPr>
            </w:pPr>
            <w:r w:rsidRPr="00146F2E">
              <w:rPr>
                <w:rFonts w:cs="Times New Roman"/>
                <w:sz w:val="24"/>
                <w:szCs w:val="24"/>
              </w:rPr>
              <w:t>Zero Ammonia Technology</w:t>
            </w:r>
          </w:p>
        </w:tc>
      </w:tr>
    </w:tbl>
    <w:p w14:paraId="53C8139C" w14:textId="77777777" w:rsidR="00091B5A" w:rsidRDefault="00091B5A" w:rsidP="00BF7FA4">
      <w:pPr>
        <w:jc w:val="center"/>
        <w:rPr>
          <w:rFonts w:cs="Times New Roman"/>
        </w:rPr>
      </w:pPr>
    </w:p>
    <w:p w14:paraId="6CDFC747" w14:textId="77777777" w:rsidR="00707122" w:rsidRDefault="00707122" w:rsidP="00BF7FA4">
      <w:pPr>
        <w:jc w:val="center"/>
        <w:rPr>
          <w:rFonts w:cs="Times New Roman"/>
        </w:rPr>
      </w:pPr>
    </w:p>
    <w:p w14:paraId="1B18D252" w14:textId="77777777" w:rsidR="00707122" w:rsidRDefault="00707122" w:rsidP="00BF7FA4">
      <w:pPr>
        <w:jc w:val="center"/>
        <w:rPr>
          <w:rFonts w:cs="Times New Roman"/>
        </w:rPr>
      </w:pPr>
    </w:p>
    <w:p w14:paraId="72B5510D" w14:textId="77777777" w:rsidR="00707122" w:rsidRDefault="00707122" w:rsidP="00BF7FA4">
      <w:pPr>
        <w:jc w:val="center"/>
        <w:rPr>
          <w:rFonts w:cs="Times New Roman"/>
        </w:rPr>
      </w:pPr>
    </w:p>
    <w:p w14:paraId="009D5C57" w14:textId="77777777" w:rsidR="00707122" w:rsidRDefault="00707122" w:rsidP="00BF7FA4">
      <w:pPr>
        <w:jc w:val="center"/>
        <w:rPr>
          <w:rFonts w:cs="Times New Roman"/>
        </w:rPr>
      </w:pPr>
    </w:p>
    <w:p w14:paraId="0F3C1B79" w14:textId="77777777" w:rsidR="00707122" w:rsidRDefault="00707122" w:rsidP="00BF7FA4">
      <w:pPr>
        <w:jc w:val="center"/>
        <w:rPr>
          <w:rFonts w:cs="Times New Roman"/>
        </w:rPr>
      </w:pPr>
    </w:p>
    <w:p w14:paraId="05132C4C" w14:textId="77777777" w:rsidR="00707122" w:rsidRDefault="00707122" w:rsidP="00BF7FA4">
      <w:pPr>
        <w:jc w:val="center"/>
        <w:rPr>
          <w:rFonts w:cs="Times New Roman"/>
        </w:rPr>
      </w:pPr>
    </w:p>
    <w:p w14:paraId="7C6C841D" w14:textId="77777777" w:rsidR="00707122" w:rsidRDefault="00707122" w:rsidP="00BF7FA4">
      <w:pPr>
        <w:jc w:val="center"/>
        <w:rPr>
          <w:rFonts w:cs="Times New Roman"/>
        </w:rPr>
      </w:pPr>
    </w:p>
    <w:p w14:paraId="500DCAE2" w14:textId="77777777" w:rsidR="00707122" w:rsidRDefault="00707122" w:rsidP="00BF7FA4">
      <w:pPr>
        <w:jc w:val="center"/>
        <w:rPr>
          <w:rFonts w:cs="Times New Roman"/>
        </w:rPr>
      </w:pPr>
    </w:p>
    <w:p w14:paraId="2BA788F0" w14:textId="77777777" w:rsidR="00707122" w:rsidRDefault="00707122" w:rsidP="00BF7FA4">
      <w:pPr>
        <w:jc w:val="center"/>
        <w:rPr>
          <w:rFonts w:cs="Times New Roman"/>
        </w:rPr>
      </w:pPr>
    </w:p>
    <w:p w14:paraId="24DC2018" w14:textId="77777777" w:rsidR="00707122" w:rsidRDefault="00707122" w:rsidP="00BF7FA4">
      <w:pPr>
        <w:jc w:val="center"/>
        <w:rPr>
          <w:rFonts w:cs="Times New Roman"/>
        </w:rPr>
      </w:pPr>
    </w:p>
    <w:p w14:paraId="241033F4" w14:textId="77777777" w:rsidR="00707122" w:rsidRDefault="00707122" w:rsidP="00BF7FA4">
      <w:pPr>
        <w:jc w:val="center"/>
        <w:rPr>
          <w:rFonts w:cs="Times New Roman"/>
        </w:rPr>
      </w:pPr>
    </w:p>
    <w:p w14:paraId="2AEFCE57" w14:textId="77777777" w:rsidR="00146F2E" w:rsidRDefault="00146F2E" w:rsidP="00BF7FA4">
      <w:pPr>
        <w:jc w:val="center"/>
        <w:rPr>
          <w:rFonts w:cs="Times New Roman"/>
        </w:rPr>
      </w:pPr>
    </w:p>
    <w:p w14:paraId="3B49021C" w14:textId="77777777" w:rsidR="00146F2E" w:rsidRDefault="00146F2E" w:rsidP="00BF7FA4">
      <w:pPr>
        <w:jc w:val="center"/>
        <w:rPr>
          <w:rFonts w:cs="Times New Roman"/>
        </w:rPr>
      </w:pPr>
    </w:p>
    <w:p w14:paraId="665ACF36" w14:textId="77777777" w:rsidR="00146F2E" w:rsidRDefault="00146F2E" w:rsidP="00BF7FA4">
      <w:pPr>
        <w:jc w:val="center"/>
        <w:rPr>
          <w:rFonts w:cs="Times New Roman"/>
        </w:rPr>
      </w:pPr>
    </w:p>
    <w:p w14:paraId="6A3744CA" w14:textId="77777777" w:rsidR="00146F2E" w:rsidRDefault="00146F2E" w:rsidP="00BF7FA4">
      <w:pPr>
        <w:jc w:val="center"/>
        <w:rPr>
          <w:rFonts w:cs="Times New Roman"/>
        </w:rPr>
      </w:pPr>
    </w:p>
    <w:p w14:paraId="52789AC5" w14:textId="77777777" w:rsidR="00146F2E" w:rsidRDefault="00146F2E" w:rsidP="00BF7FA4">
      <w:pPr>
        <w:jc w:val="center"/>
        <w:rPr>
          <w:rFonts w:cs="Times New Roman"/>
        </w:rPr>
      </w:pPr>
    </w:p>
    <w:p w14:paraId="490D2D36" w14:textId="77777777" w:rsidR="00146F2E" w:rsidRPr="00E67A83" w:rsidRDefault="00146F2E" w:rsidP="00BF7FA4">
      <w:pPr>
        <w:jc w:val="center"/>
        <w:rPr>
          <w:rFonts w:cs="Times New Roman"/>
        </w:rPr>
      </w:pPr>
    </w:p>
    <w:p w14:paraId="3DA53538" w14:textId="77777777" w:rsidR="00091B5A" w:rsidRPr="00707122" w:rsidRDefault="00091B5A" w:rsidP="00707122">
      <w:pPr>
        <w:jc w:val="center"/>
        <w:rPr>
          <w:rFonts w:cs="Times New Roman"/>
          <w:b/>
          <w:bCs/>
        </w:rPr>
      </w:pPr>
      <w:r w:rsidRPr="00707122">
        <w:rPr>
          <w:rFonts w:cs="Times New Roman"/>
          <w:b/>
          <w:bCs/>
        </w:rPr>
        <w:t>(END OF APPENDIX E)</w:t>
      </w:r>
    </w:p>
    <w:p w14:paraId="61F70C61" w14:textId="77777777" w:rsidR="002731BB" w:rsidRPr="00E67A83" w:rsidRDefault="002731BB" w:rsidP="00091B5A">
      <w:pPr>
        <w:rPr>
          <w:rFonts w:cs="Times New Roman"/>
        </w:rPr>
      </w:pPr>
    </w:p>
    <w:p w14:paraId="5DDA0D7F" w14:textId="77777777" w:rsidR="00091B5A" w:rsidRPr="00E67A83" w:rsidRDefault="00091B5A" w:rsidP="009C1416">
      <w:pPr>
        <w:rPr>
          <w:rFonts w:cs="Times New Roman"/>
          <w:szCs w:val="26"/>
        </w:rPr>
        <w:sectPr w:rsidR="00091B5A" w:rsidRPr="00E67A83" w:rsidSect="009B7EBB">
          <w:headerReference w:type="default" r:id="rId33"/>
          <w:footerReference w:type="default" r:id="rId34"/>
          <w:pgSz w:w="12240" w:h="15840" w:code="1"/>
          <w:pgMar w:top="1728" w:right="1440" w:bottom="1440" w:left="1440" w:header="720" w:footer="720" w:gutter="0"/>
          <w:pgNumType w:start="1"/>
          <w:cols w:space="720"/>
          <w:docGrid w:linePitch="360"/>
        </w:sectPr>
      </w:pPr>
    </w:p>
    <w:p w14:paraId="7715A2B0" w14:textId="77777777" w:rsidR="00E36E14" w:rsidRPr="00E67A83" w:rsidRDefault="00E36E14" w:rsidP="00E36E14">
      <w:pPr>
        <w:jc w:val="center"/>
        <w:rPr>
          <w:rFonts w:cs="Times New Roman"/>
          <w:b/>
          <w:bCs/>
          <w:sz w:val="32"/>
          <w:szCs w:val="32"/>
        </w:rPr>
      </w:pPr>
    </w:p>
    <w:p w14:paraId="6301D381" w14:textId="77777777" w:rsidR="00E36E14" w:rsidRPr="00E67A83" w:rsidRDefault="00E36E14" w:rsidP="00E36E14">
      <w:pPr>
        <w:jc w:val="center"/>
        <w:rPr>
          <w:rFonts w:cs="Times New Roman"/>
          <w:b/>
          <w:bCs/>
          <w:sz w:val="32"/>
          <w:szCs w:val="32"/>
        </w:rPr>
      </w:pPr>
    </w:p>
    <w:p w14:paraId="41CD8A70" w14:textId="77777777" w:rsidR="00E36E14" w:rsidRPr="00E67A83" w:rsidRDefault="00E36E14" w:rsidP="00E36E14">
      <w:pPr>
        <w:jc w:val="center"/>
        <w:rPr>
          <w:rFonts w:cs="Times New Roman"/>
          <w:b/>
          <w:bCs/>
          <w:sz w:val="32"/>
          <w:szCs w:val="32"/>
        </w:rPr>
      </w:pPr>
    </w:p>
    <w:p w14:paraId="3A8A7CD6" w14:textId="77777777" w:rsidR="00E36E14" w:rsidRPr="00E67A83" w:rsidRDefault="00E36E14" w:rsidP="00E36E14">
      <w:pPr>
        <w:jc w:val="center"/>
        <w:rPr>
          <w:rFonts w:cs="Times New Roman"/>
          <w:b/>
          <w:bCs/>
          <w:sz w:val="32"/>
          <w:szCs w:val="32"/>
        </w:rPr>
      </w:pPr>
    </w:p>
    <w:p w14:paraId="5C44F052" w14:textId="77777777" w:rsidR="00E36E14" w:rsidRPr="00E67A83" w:rsidRDefault="00E36E14" w:rsidP="00E36E14">
      <w:pPr>
        <w:jc w:val="center"/>
        <w:rPr>
          <w:rFonts w:cs="Times New Roman"/>
          <w:b/>
          <w:bCs/>
          <w:sz w:val="32"/>
          <w:szCs w:val="32"/>
        </w:rPr>
      </w:pPr>
    </w:p>
    <w:p w14:paraId="151CA0EC" w14:textId="77777777" w:rsidR="00E36E14" w:rsidRPr="00E67A83" w:rsidRDefault="00E36E14" w:rsidP="00E36E14">
      <w:pPr>
        <w:jc w:val="center"/>
        <w:rPr>
          <w:rFonts w:cs="Times New Roman"/>
          <w:b/>
          <w:bCs/>
          <w:sz w:val="32"/>
          <w:szCs w:val="32"/>
        </w:rPr>
      </w:pPr>
    </w:p>
    <w:p w14:paraId="3628D994" w14:textId="77777777" w:rsidR="00E36E14" w:rsidRPr="00E67A83" w:rsidRDefault="00E36E14" w:rsidP="00E36E14">
      <w:pPr>
        <w:jc w:val="center"/>
        <w:rPr>
          <w:rFonts w:cs="Times New Roman"/>
          <w:b/>
          <w:bCs/>
          <w:sz w:val="32"/>
          <w:szCs w:val="32"/>
        </w:rPr>
      </w:pPr>
    </w:p>
    <w:p w14:paraId="3FFDEEAB" w14:textId="77777777" w:rsidR="00E36E14" w:rsidRPr="00E67A83" w:rsidRDefault="00E36E14" w:rsidP="00E36E14">
      <w:pPr>
        <w:jc w:val="center"/>
        <w:rPr>
          <w:rFonts w:cs="Times New Roman"/>
          <w:b/>
          <w:bCs/>
          <w:sz w:val="32"/>
          <w:szCs w:val="32"/>
        </w:rPr>
      </w:pPr>
    </w:p>
    <w:p w14:paraId="78AD3139" w14:textId="77777777" w:rsidR="00E36E14" w:rsidRPr="00E67A83" w:rsidRDefault="00E36E14" w:rsidP="00E36E14">
      <w:pPr>
        <w:jc w:val="center"/>
        <w:rPr>
          <w:rFonts w:cs="Times New Roman"/>
          <w:b/>
          <w:bCs/>
          <w:sz w:val="32"/>
          <w:szCs w:val="32"/>
        </w:rPr>
      </w:pPr>
    </w:p>
    <w:p w14:paraId="50C9D5D7" w14:textId="77777777" w:rsidR="00E36E14" w:rsidRPr="00E67A83" w:rsidRDefault="00E36E14" w:rsidP="00E36E14">
      <w:pPr>
        <w:jc w:val="center"/>
        <w:rPr>
          <w:rFonts w:cs="Times New Roman"/>
          <w:b/>
          <w:bCs/>
          <w:sz w:val="32"/>
          <w:szCs w:val="32"/>
        </w:rPr>
      </w:pPr>
    </w:p>
    <w:p w14:paraId="0620277B" w14:textId="77777777" w:rsidR="00E36E14" w:rsidRPr="00E67A83" w:rsidRDefault="00E36E14" w:rsidP="00E36E14">
      <w:pPr>
        <w:jc w:val="center"/>
        <w:rPr>
          <w:rFonts w:cs="Times New Roman"/>
          <w:b/>
          <w:bCs/>
          <w:sz w:val="32"/>
          <w:szCs w:val="32"/>
        </w:rPr>
      </w:pPr>
    </w:p>
    <w:p w14:paraId="36D46DF5" w14:textId="77777777" w:rsidR="00E36E14" w:rsidRPr="00E67A83" w:rsidRDefault="00E36E14" w:rsidP="00E36E14">
      <w:pPr>
        <w:jc w:val="center"/>
        <w:rPr>
          <w:rFonts w:cs="Times New Roman"/>
          <w:b/>
          <w:bCs/>
          <w:sz w:val="32"/>
          <w:szCs w:val="32"/>
        </w:rPr>
      </w:pPr>
    </w:p>
    <w:p w14:paraId="0D2725C1" w14:textId="77777777" w:rsidR="00E36E14" w:rsidRPr="00E67A83" w:rsidRDefault="00E36E14" w:rsidP="00E36E14">
      <w:pPr>
        <w:jc w:val="center"/>
        <w:rPr>
          <w:rFonts w:cs="Times New Roman"/>
          <w:b/>
          <w:bCs/>
          <w:sz w:val="32"/>
          <w:szCs w:val="32"/>
        </w:rPr>
      </w:pPr>
    </w:p>
    <w:p w14:paraId="7D1714F2" w14:textId="77777777" w:rsidR="00E36E14" w:rsidRPr="00E67A83" w:rsidRDefault="00E36E14" w:rsidP="00E36E14">
      <w:pPr>
        <w:jc w:val="center"/>
        <w:rPr>
          <w:rFonts w:cs="Times New Roman"/>
          <w:b/>
          <w:bCs/>
          <w:sz w:val="32"/>
          <w:szCs w:val="32"/>
        </w:rPr>
      </w:pPr>
    </w:p>
    <w:p w14:paraId="77456BFD" w14:textId="77777777" w:rsidR="00E36E14" w:rsidRPr="00E67A83" w:rsidRDefault="00E36E14" w:rsidP="00E36E14">
      <w:pPr>
        <w:jc w:val="center"/>
        <w:rPr>
          <w:rFonts w:cs="Times New Roman"/>
          <w:b/>
          <w:bCs/>
          <w:sz w:val="32"/>
          <w:szCs w:val="32"/>
        </w:rPr>
      </w:pPr>
    </w:p>
    <w:p w14:paraId="421D59B3" w14:textId="77777777" w:rsidR="00E36E14" w:rsidRPr="00E67A83" w:rsidRDefault="00E36E14" w:rsidP="00E36E14">
      <w:pPr>
        <w:jc w:val="center"/>
        <w:rPr>
          <w:rFonts w:cs="Times New Roman"/>
          <w:b/>
          <w:bCs/>
          <w:sz w:val="32"/>
          <w:szCs w:val="32"/>
        </w:rPr>
      </w:pPr>
    </w:p>
    <w:p w14:paraId="5932788C" w14:textId="77777777" w:rsidR="00E36E14" w:rsidRPr="00E67A83" w:rsidRDefault="00E36E14" w:rsidP="00E36E14">
      <w:pPr>
        <w:jc w:val="center"/>
        <w:rPr>
          <w:rFonts w:cs="Times New Roman"/>
          <w:b/>
          <w:bCs/>
          <w:sz w:val="32"/>
          <w:szCs w:val="32"/>
        </w:rPr>
      </w:pPr>
    </w:p>
    <w:p w14:paraId="31D59F64" w14:textId="77777777" w:rsidR="00024808" w:rsidRPr="00E67A83" w:rsidRDefault="00024808" w:rsidP="00E36E14">
      <w:pPr>
        <w:jc w:val="center"/>
        <w:rPr>
          <w:rFonts w:cs="Times New Roman"/>
          <w:b/>
          <w:bCs/>
          <w:sz w:val="32"/>
          <w:szCs w:val="32"/>
        </w:rPr>
      </w:pPr>
    </w:p>
    <w:p w14:paraId="19182FC1" w14:textId="77777777" w:rsidR="00E36E14" w:rsidRPr="00E67A83" w:rsidRDefault="00E36E14" w:rsidP="00E36E14">
      <w:pPr>
        <w:jc w:val="center"/>
        <w:rPr>
          <w:rFonts w:cs="Times New Roman"/>
          <w:b/>
          <w:bCs/>
          <w:sz w:val="32"/>
          <w:szCs w:val="32"/>
        </w:rPr>
      </w:pPr>
    </w:p>
    <w:p w14:paraId="140F2F6E" w14:textId="77777777" w:rsidR="00E36E14" w:rsidRPr="00E67A83" w:rsidRDefault="00E36E14" w:rsidP="00E36E14">
      <w:pPr>
        <w:jc w:val="center"/>
        <w:rPr>
          <w:rFonts w:cs="Times New Roman"/>
          <w:b/>
          <w:bCs/>
          <w:sz w:val="32"/>
          <w:szCs w:val="32"/>
        </w:rPr>
      </w:pPr>
    </w:p>
    <w:p w14:paraId="66A2F847" w14:textId="77777777" w:rsidR="00E36E14" w:rsidRPr="00E67A83" w:rsidRDefault="00E36E14" w:rsidP="00E36E14">
      <w:pPr>
        <w:jc w:val="center"/>
        <w:rPr>
          <w:rFonts w:cs="Times New Roman"/>
          <w:b/>
          <w:bCs/>
          <w:sz w:val="32"/>
          <w:szCs w:val="32"/>
        </w:rPr>
      </w:pPr>
    </w:p>
    <w:p w14:paraId="5EACD4FF" w14:textId="77777777" w:rsidR="00E36E14" w:rsidRPr="00E67A83" w:rsidRDefault="00E36E14" w:rsidP="00E36E14">
      <w:pPr>
        <w:jc w:val="center"/>
        <w:rPr>
          <w:rFonts w:cs="Times New Roman"/>
          <w:b/>
          <w:bCs/>
          <w:sz w:val="32"/>
          <w:szCs w:val="32"/>
        </w:rPr>
      </w:pPr>
    </w:p>
    <w:p w14:paraId="2C92AEDD" w14:textId="77777777" w:rsidR="00E36E14" w:rsidRPr="00E67A83" w:rsidRDefault="00E36E14" w:rsidP="00E36E14">
      <w:pPr>
        <w:jc w:val="center"/>
        <w:rPr>
          <w:rFonts w:cs="Times New Roman"/>
          <w:b/>
          <w:bCs/>
          <w:sz w:val="32"/>
          <w:szCs w:val="32"/>
        </w:rPr>
      </w:pPr>
    </w:p>
    <w:p w14:paraId="1E851602" w14:textId="77777777" w:rsidR="00E36E14" w:rsidRPr="00E67A83" w:rsidRDefault="00E36E14" w:rsidP="00E36E14">
      <w:pPr>
        <w:jc w:val="center"/>
        <w:rPr>
          <w:rFonts w:cs="Times New Roman"/>
          <w:b/>
          <w:bCs/>
          <w:sz w:val="32"/>
          <w:szCs w:val="32"/>
        </w:rPr>
      </w:pPr>
    </w:p>
    <w:p w14:paraId="259B3B3F" w14:textId="77777777" w:rsidR="00E36E14" w:rsidRPr="00E67A83" w:rsidRDefault="00E36E14" w:rsidP="00E36E14">
      <w:pPr>
        <w:jc w:val="center"/>
        <w:rPr>
          <w:rFonts w:cs="Times New Roman"/>
          <w:b/>
          <w:bCs/>
          <w:sz w:val="32"/>
          <w:szCs w:val="32"/>
        </w:rPr>
      </w:pPr>
    </w:p>
    <w:p w14:paraId="6E0B0491" w14:textId="4FECB570" w:rsidR="00091B5A" w:rsidRPr="00E67A83" w:rsidRDefault="00E36E14" w:rsidP="00E36E14">
      <w:pPr>
        <w:jc w:val="center"/>
        <w:rPr>
          <w:rFonts w:cs="Times New Roman"/>
          <w:b/>
          <w:bCs/>
          <w:sz w:val="32"/>
          <w:szCs w:val="32"/>
        </w:rPr>
      </w:pPr>
      <w:r w:rsidRPr="00E67A83">
        <w:rPr>
          <w:rFonts w:cs="Times New Roman"/>
          <w:b/>
          <w:bCs/>
          <w:sz w:val="32"/>
          <w:szCs w:val="32"/>
        </w:rPr>
        <w:t>END OF GENERAL ORDER</w:t>
      </w:r>
    </w:p>
    <w:sectPr w:rsidR="00091B5A" w:rsidRPr="00E67A83" w:rsidSect="009B7EBB">
      <w:headerReference w:type="default" r:id="rId35"/>
      <w:footerReference w:type="default" r:id="rId36"/>
      <w:pgSz w:w="12240" w:h="15840" w:code="1"/>
      <w:pgMar w:top="172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7CCAE" w14:textId="77777777" w:rsidR="009B7EBB" w:rsidRDefault="009B7EBB" w:rsidP="00202BE5">
      <w:pPr>
        <w:spacing w:after="0"/>
      </w:pPr>
      <w:r>
        <w:separator/>
      </w:r>
    </w:p>
  </w:endnote>
  <w:endnote w:type="continuationSeparator" w:id="0">
    <w:p w14:paraId="4521B895" w14:textId="77777777" w:rsidR="009B7EBB" w:rsidRDefault="009B7EBB" w:rsidP="00202BE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A791A" w14:textId="55C65BF0" w:rsidR="00DD1DCF" w:rsidRDefault="00DD1DCF" w:rsidP="00DD1DCF">
    <w:pPr>
      <w:pStyle w:val="Footer"/>
      <w:jc w:val="center"/>
    </w:pPr>
    <w:r>
      <w:t xml:space="preserve">- </w:t>
    </w:r>
    <w:sdt>
      <w:sdtPr>
        <w:id w:val="73836881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t xml:space="preserve"> -</w:t>
        </w:r>
      </w:sdtContent>
    </w:sdt>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5EF3B" w14:textId="55B18497" w:rsidR="00792DB6" w:rsidRDefault="002731BB" w:rsidP="002731BB">
    <w:pPr>
      <w:pStyle w:val="Footer"/>
      <w:jc w:val="center"/>
    </w:pPr>
    <w:r>
      <w:t>C-</w:t>
    </w:r>
    <w:sdt>
      <w:sdtPr>
        <w:id w:val="-20510156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5D240" w14:textId="77777777" w:rsidR="00792DB6" w:rsidRDefault="00792DB6">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70322" w14:textId="4997334F" w:rsidR="00091B5A" w:rsidRDefault="002731BB" w:rsidP="002731BB">
    <w:pPr>
      <w:pStyle w:val="Footer"/>
      <w:jc w:val="center"/>
    </w:pPr>
    <w:r>
      <w:t>D-</w:t>
    </w:r>
    <w:sdt>
      <w:sdtPr>
        <w:id w:val="-196218142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35115" w14:textId="77777777" w:rsidR="00091B5A" w:rsidRDefault="00091B5A">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70443" w14:textId="7D64E018" w:rsidR="00091B5A" w:rsidRDefault="002731BB" w:rsidP="002731BB">
    <w:pPr>
      <w:pStyle w:val="Footer"/>
      <w:jc w:val="center"/>
    </w:pPr>
    <w:r>
      <w:t>E-</w:t>
    </w:r>
    <w:sdt>
      <w:sdtPr>
        <w:id w:val="-16008250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831CC" w14:textId="77777777" w:rsidR="00091B5A" w:rsidRDefault="00091B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94FEC" w14:textId="2A87A1C2" w:rsidR="00D26D13" w:rsidRPr="00D26D13" w:rsidRDefault="00D26D13">
    <w:pPr>
      <w:pStyle w:val="Footer"/>
      <w:rPr>
        <w:rFonts w:cs="Times New Roman"/>
      </w:rPr>
    </w:pPr>
    <w:r w:rsidRPr="00CD0317">
      <w:rPr>
        <w:rFonts w:cs="Times New Roman"/>
        <w:sz w:val="16"/>
        <w:szCs w:val="16"/>
      </w:rPr>
      <w:t>393334838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0762224"/>
      <w:docPartObj>
        <w:docPartGallery w:val="Page Numbers (Bottom of Page)"/>
        <w:docPartUnique/>
      </w:docPartObj>
    </w:sdtPr>
    <w:sdtEndPr>
      <w:rPr>
        <w:noProof/>
      </w:rPr>
    </w:sdtEndPr>
    <w:sdtContent>
      <w:p w14:paraId="6680A9E4" w14:textId="7337D578" w:rsidR="00D26D13" w:rsidRPr="00DD1DCF" w:rsidRDefault="00DD1DCF" w:rsidP="00DD1DC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349B7" w14:textId="4011C68C" w:rsidR="00DD1DCF" w:rsidRPr="00DD1DCF" w:rsidRDefault="00DD1DCF" w:rsidP="00DD1DCF">
    <w:pPr>
      <w:pStyle w:val="Footer"/>
      <w:jc w:val="center"/>
    </w:pPr>
    <w:r>
      <w:t xml:space="preserve">- </w:t>
    </w:r>
    <w:sdt>
      <w:sdtPr>
        <w:id w:val="180033255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t xml:space="preserve"> -</w:t>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7D193" w14:textId="77777777" w:rsidR="00D26D13" w:rsidRDefault="00D26D1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31057" w14:textId="32330247" w:rsidR="007C70A1" w:rsidRDefault="00A93234" w:rsidP="00A93234">
    <w:pPr>
      <w:pStyle w:val="Footer"/>
      <w:jc w:val="center"/>
    </w:pPr>
    <w:r>
      <w:t>A-</w:t>
    </w:r>
    <w:sdt>
      <w:sdtPr>
        <w:id w:val="135384188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9A642" w14:textId="77777777" w:rsidR="00792DB6" w:rsidRDefault="00792DB6">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7FCF1" w14:textId="03ECCBCA" w:rsidR="00792DB6" w:rsidRDefault="002731BB" w:rsidP="002731BB">
    <w:pPr>
      <w:pStyle w:val="Footer"/>
      <w:jc w:val="center"/>
    </w:pPr>
    <w:r>
      <w:t>B-</w:t>
    </w:r>
    <w:sdt>
      <w:sdtPr>
        <w:id w:val="202266569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9C7CE" w14:textId="77777777" w:rsidR="00792DB6" w:rsidRDefault="00792D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8127F" w14:textId="77777777" w:rsidR="009B7EBB" w:rsidRDefault="009B7EBB" w:rsidP="00202BE5">
      <w:pPr>
        <w:spacing w:after="0"/>
      </w:pPr>
      <w:r>
        <w:separator/>
      </w:r>
    </w:p>
  </w:footnote>
  <w:footnote w:type="continuationSeparator" w:id="0">
    <w:p w14:paraId="285B8D00" w14:textId="77777777" w:rsidR="009B7EBB" w:rsidRDefault="009B7EBB" w:rsidP="00202BE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6BED5" w14:textId="3019169F" w:rsidR="00202BE5" w:rsidRDefault="00202BE5">
    <w:pPr>
      <w:pStyle w:val="Header"/>
    </w:pPr>
    <w:r>
      <w:t>General Order 167-C</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0E4E0" w14:textId="77777777" w:rsidR="00792DB6" w:rsidRDefault="00792DB6">
    <w:pPr>
      <w:pStyle w:val="Header"/>
    </w:pPr>
    <w:r>
      <w:t>General Order 167-C</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5914F" w14:textId="77777777" w:rsidR="00091B5A" w:rsidRDefault="00091B5A">
    <w:pPr>
      <w:pStyle w:val="Header"/>
    </w:pPr>
    <w:r>
      <w:t>General Order 167-C</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E48F9" w14:textId="77777777" w:rsidR="00091B5A" w:rsidRDefault="00091B5A">
    <w:pPr>
      <w:pStyle w:val="Header"/>
    </w:pPr>
    <w:r>
      <w:t>General Order 167-C</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CABFC" w14:textId="77777777" w:rsidR="00091B5A" w:rsidRDefault="00091B5A">
    <w:pPr>
      <w:pStyle w:val="Header"/>
    </w:pPr>
    <w:r>
      <w:t>General Order 167-C</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8ACEC" w14:textId="0BCAF027" w:rsidR="00091B5A" w:rsidRDefault="00091B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28B5C" w14:textId="77777777" w:rsidR="00D26D13" w:rsidRDefault="00D26D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50E54" w14:textId="2CA60F3D" w:rsidR="00DD1DCF" w:rsidRDefault="00DD1DCF">
    <w:pPr>
      <w:pStyle w:val="Header"/>
    </w:pPr>
    <w:r>
      <w:t>General Order 167-C</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7FB2B" w14:textId="77777777" w:rsidR="00D26D13" w:rsidRDefault="00D26D13">
    <w:pPr>
      <w:pStyle w:val="Header"/>
    </w:pPr>
    <w:r>
      <w:t>General Order 167-C</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7B2F9" w14:textId="77777777" w:rsidR="007C70A1" w:rsidRDefault="007C70A1">
    <w:pPr>
      <w:pStyle w:val="Header"/>
    </w:pPr>
    <w:r>
      <w:t>General Order 167-C</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1DB15" w14:textId="77777777" w:rsidR="00792DB6" w:rsidRDefault="00792DB6">
    <w:pPr>
      <w:pStyle w:val="Header"/>
    </w:pPr>
    <w:r>
      <w:t>General Order 167-C</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D39FE" w14:textId="77777777" w:rsidR="00792DB6" w:rsidRDefault="00792DB6">
    <w:pPr>
      <w:pStyle w:val="Header"/>
    </w:pPr>
    <w:r>
      <w:t>General Order 167-C</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345F9" w14:textId="77777777" w:rsidR="00792DB6" w:rsidRDefault="00792DB6">
    <w:pPr>
      <w:pStyle w:val="Header"/>
    </w:pPr>
    <w:r>
      <w:t>General Order 167-C</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84164" w14:textId="77777777" w:rsidR="00792DB6" w:rsidRDefault="00792DB6">
    <w:pPr>
      <w:pStyle w:val="Header"/>
    </w:pPr>
    <w:r>
      <w:t>General Order 167-C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56BC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500003"/>
    <w:multiLevelType w:val="multilevel"/>
    <w:tmpl w:val="9476EB50"/>
    <w:lvl w:ilvl="0">
      <w:start w:val="1"/>
      <w:numFmt w:val="decimal"/>
      <w:lvlText w:val="%1."/>
      <w:lvlJc w:val="left"/>
      <w:pPr>
        <w:ind w:left="0" w:firstLine="0"/>
      </w:pPr>
      <w:rPr>
        <w:rFonts w:ascii="Times New Roman" w:hAnsi="Times New Roman" w:hint="default"/>
        <w:b/>
        <w:i w:val="0"/>
        <w:sz w:val="26"/>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5FE2433"/>
    <w:multiLevelType w:val="multilevel"/>
    <w:tmpl w:val="0DB655D0"/>
    <w:lvl w:ilvl="0">
      <w:start w:val="1"/>
      <w:numFmt w:val="decimal"/>
      <w:lvlText w:val="2.%1."/>
      <w:lvlJc w:val="left"/>
      <w:pPr>
        <w:ind w:left="576" w:firstLine="216"/>
      </w:pPr>
      <w:rPr>
        <w:rFonts w:hint="default"/>
        <w:b w:val="0"/>
        <w:bCs/>
        <w:i w:val="0"/>
        <w:iCs w:val="0"/>
        <w:spacing w:val="0"/>
        <w:w w:val="100"/>
        <w:sz w:val="26"/>
        <w:szCs w:val="24"/>
      </w:rPr>
    </w:lvl>
    <w:lvl w:ilvl="1">
      <w:start w:val="1"/>
      <w:numFmt w:val="decimal"/>
      <w:pStyle w:val="ListParagraph"/>
      <w:lvlText w:val="2.8.%2"/>
      <w:lvlJc w:val="left"/>
      <w:pPr>
        <w:ind w:left="1920" w:hanging="360"/>
      </w:pPr>
      <w:rPr>
        <w:rFonts w:hint="default"/>
      </w:rPr>
    </w:lvl>
    <w:lvl w:ilvl="2">
      <w:start w:val="1"/>
      <w:numFmt w:val="decimal"/>
      <w:lvlText w:val="%1.%2.%3"/>
      <w:lvlJc w:val="left"/>
      <w:pPr>
        <w:ind w:left="3000" w:hanging="720"/>
      </w:pPr>
      <w:rPr>
        <w:rFonts w:ascii="Times New Roman" w:eastAsia="Times New Roman" w:hAnsi="Times New Roman" w:cs="Times New Roman" w:hint="default"/>
        <w:b w:val="0"/>
        <w:bCs w:val="0"/>
        <w:i w:val="0"/>
        <w:iCs w:val="0"/>
        <w:spacing w:val="0"/>
        <w:w w:val="100"/>
        <w:sz w:val="24"/>
        <w:szCs w:val="24"/>
      </w:rPr>
    </w:lvl>
    <w:lvl w:ilvl="3">
      <w:start w:val="1"/>
      <w:numFmt w:val="decimal"/>
      <w:lvlText w:val="%1.%2.%3.%4."/>
      <w:lvlJc w:val="left"/>
      <w:pPr>
        <w:ind w:left="4081" w:hanging="720"/>
      </w:pPr>
      <w:rPr>
        <w:rFonts w:ascii="Times New Roman" w:eastAsia="Times New Roman" w:hAnsi="Times New Roman" w:cs="Times New Roman" w:hint="default"/>
        <w:b w:val="0"/>
        <w:bCs w:val="0"/>
        <w:i w:val="0"/>
        <w:iCs w:val="0"/>
        <w:spacing w:val="0"/>
        <w:w w:val="100"/>
        <w:sz w:val="24"/>
        <w:szCs w:val="24"/>
      </w:rPr>
    </w:lvl>
    <w:lvl w:ilvl="4">
      <w:numFmt w:val="bullet"/>
      <w:lvlText w:val="•"/>
      <w:lvlJc w:val="left"/>
      <w:pPr>
        <w:ind w:left="4971" w:hanging="720"/>
      </w:pPr>
      <w:rPr>
        <w:rFonts w:hint="default"/>
      </w:rPr>
    </w:lvl>
    <w:lvl w:ilvl="5">
      <w:numFmt w:val="bullet"/>
      <w:lvlText w:val="•"/>
      <w:lvlJc w:val="left"/>
      <w:pPr>
        <w:ind w:left="5862" w:hanging="720"/>
      </w:pPr>
      <w:rPr>
        <w:rFonts w:hint="default"/>
      </w:rPr>
    </w:lvl>
    <w:lvl w:ilvl="6">
      <w:numFmt w:val="bullet"/>
      <w:lvlText w:val="•"/>
      <w:lvlJc w:val="left"/>
      <w:pPr>
        <w:ind w:left="6754" w:hanging="720"/>
      </w:pPr>
      <w:rPr>
        <w:rFonts w:hint="default"/>
      </w:rPr>
    </w:lvl>
    <w:lvl w:ilvl="7">
      <w:numFmt w:val="bullet"/>
      <w:lvlText w:val="•"/>
      <w:lvlJc w:val="left"/>
      <w:pPr>
        <w:ind w:left="7645" w:hanging="720"/>
      </w:pPr>
      <w:rPr>
        <w:rFonts w:hint="default"/>
      </w:rPr>
    </w:lvl>
    <w:lvl w:ilvl="8">
      <w:numFmt w:val="bullet"/>
      <w:lvlText w:val="•"/>
      <w:lvlJc w:val="left"/>
      <w:pPr>
        <w:ind w:left="8537" w:hanging="720"/>
      </w:pPr>
      <w:rPr>
        <w:rFonts w:hint="default"/>
      </w:rPr>
    </w:lvl>
  </w:abstractNum>
  <w:abstractNum w:abstractNumId="3" w15:restartNumberingAfterBreak="0">
    <w:nsid w:val="08776786"/>
    <w:multiLevelType w:val="hybridMultilevel"/>
    <w:tmpl w:val="A9C8E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CA6C21"/>
    <w:multiLevelType w:val="multilevel"/>
    <w:tmpl w:val="2F3A1258"/>
    <w:lvl w:ilvl="0">
      <w:start w:val="1"/>
      <w:numFmt w:val="decimal"/>
      <w:lvlText w:val="2.1.%1"/>
      <w:lvlJc w:val="left"/>
      <w:pPr>
        <w:ind w:left="576" w:firstLine="216"/>
      </w:pPr>
      <w:rPr>
        <w:rFonts w:hint="default"/>
        <w:b w:val="0"/>
        <w:bCs/>
        <w:i w:val="0"/>
        <w:iCs w:val="0"/>
        <w:spacing w:val="0"/>
        <w:w w:val="100"/>
        <w:sz w:val="26"/>
        <w:szCs w:val="24"/>
      </w:rPr>
    </w:lvl>
    <w:lvl w:ilvl="1">
      <w:start w:val="1"/>
      <w:numFmt w:val="decimal"/>
      <w:lvlText w:val="2.8.%2"/>
      <w:lvlJc w:val="left"/>
      <w:pPr>
        <w:ind w:left="1920" w:hanging="360"/>
      </w:pPr>
      <w:rPr>
        <w:rFonts w:hint="default"/>
      </w:rPr>
    </w:lvl>
    <w:lvl w:ilvl="2">
      <w:start w:val="1"/>
      <w:numFmt w:val="decimal"/>
      <w:lvlText w:val="%1.%2.%3"/>
      <w:lvlJc w:val="left"/>
      <w:pPr>
        <w:ind w:left="3000" w:hanging="720"/>
      </w:pPr>
      <w:rPr>
        <w:rFonts w:ascii="Times New Roman" w:eastAsia="Times New Roman" w:hAnsi="Times New Roman" w:cs="Times New Roman" w:hint="default"/>
        <w:b w:val="0"/>
        <w:bCs w:val="0"/>
        <w:i w:val="0"/>
        <w:iCs w:val="0"/>
        <w:spacing w:val="0"/>
        <w:w w:val="100"/>
        <w:sz w:val="24"/>
        <w:szCs w:val="24"/>
      </w:rPr>
    </w:lvl>
    <w:lvl w:ilvl="3">
      <w:start w:val="1"/>
      <w:numFmt w:val="decimal"/>
      <w:lvlText w:val="%1.%2.%3.%4."/>
      <w:lvlJc w:val="left"/>
      <w:pPr>
        <w:ind w:left="4081" w:hanging="720"/>
      </w:pPr>
      <w:rPr>
        <w:rFonts w:ascii="Times New Roman" w:eastAsia="Times New Roman" w:hAnsi="Times New Roman" w:cs="Times New Roman" w:hint="default"/>
        <w:b w:val="0"/>
        <w:bCs w:val="0"/>
        <w:i w:val="0"/>
        <w:iCs w:val="0"/>
        <w:spacing w:val="0"/>
        <w:w w:val="100"/>
        <w:sz w:val="24"/>
        <w:szCs w:val="24"/>
      </w:rPr>
    </w:lvl>
    <w:lvl w:ilvl="4">
      <w:numFmt w:val="bullet"/>
      <w:lvlText w:val="•"/>
      <w:lvlJc w:val="left"/>
      <w:pPr>
        <w:ind w:left="4971" w:hanging="720"/>
      </w:pPr>
      <w:rPr>
        <w:rFonts w:hint="default"/>
      </w:rPr>
    </w:lvl>
    <w:lvl w:ilvl="5">
      <w:numFmt w:val="bullet"/>
      <w:lvlText w:val="•"/>
      <w:lvlJc w:val="left"/>
      <w:pPr>
        <w:ind w:left="5862" w:hanging="720"/>
      </w:pPr>
      <w:rPr>
        <w:rFonts w:hint="default"/>
      </w:rPr>
    </w:lvl>
    <w:lvl w:ilvl="6">
      <w:numFmt w:val="bullet"/>
      <w:lvlText w:val="•"/>
      <w:lvlJc w:val="left"/>
      <w:pPr>
        <w:ind w:left="6754" w:hanging="720"/>
      </w:pPr>
      <w:rPr>
        <w:rFonts w:hint="default"/>
      </w:rPr>
    </w:lvl>
    <w:lvl w:ilvl="7">
      <w:numFmt w:val="bullet"/>
      <w:lvlText w:val="•"/>
      <w:lvlJc w:val="left"/>
      <w:pPr>
        <w:ind w:left="7645" w:hanging="720"/>
      </w:pPr>
      <w:rPr>
        <w:rFonts w:hint="default"/>
      </w:rPr>
    </w:lvl>
    <w:lvl w:ilvl="8">
      <w:numFmt w:val="bullet"/>
      <w:lvlText w:val="•"/>
      <w:lvlJc w:val="left"/>
      <w:pPr>
        <w:ind w:left="8537" w:hanging="720"/>
      </w:pPr>
      <w:rPr>
        <w:rFonts w:hint="default"/>
      </w:rPr>
    </w:lvl>
  </w:abstractNum>
  <w:abstractNum w:abstractNumId="5" w15:restartNumberingAfterBreak="0">
    <w:nsid w:val="0A7A202A"/>
    <w:multiLevelType w:val="hybridMultilevel"/>
    <w:tmpl w:val="6BBC8DD2"/>
    <w:lvl w:ilvl="0" w:tplc="25FC8E68">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E14050"/>
    <w:multiLevelType w:val="hybridMultilevel"/>
    <w:tmpl w:val="11901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6206EE"/>
    <w:multiLevelType w:val="multilevel"/>
    <w:tmpl w:val="F01AD670"/>
    <w:lvl w:ilvl="0">
      <w:start w:val="1"/>
      <w:numFmt w:val="decimal"/>
      <w:lvlText w:val="9.3.5.%1."/>
      <w:lvlJc w:val="left"/>
      <w:pPr>
        <w:ind w:left="576" w:firstLine="216"/>
      </w:pPr>
      <w:rPr>
        <w:rFonts w:ascii="Times New Roman" w:hAnsi="Times New Roman" w:hint="default"/>
        <w:b w:val="0"/>
        <w:bCs/>
        <w:i w:val="0"/>
        <w:iCs w:val="0"/>
        <w:caps w:val="0"/>
        <w:strike w:val="0"/>
        <w:dstrike w:val="0"/>
        <w:vanish w:val="0"/>
        <w:color w:val="auto"/>
        <w:spacing w:val="0"/>
        <w:w w:val="100"/>
        <w:sz w:val="26"/>
        <w:szCs w:val="24"/>
        <w:u w:val="none"/>
        <w:vertAlign w:val="baseline"/>
      </w:rPr>
    </w:lvl>
    <w:lvl w:ilvl="1">
      <w:start w:val="1"/>
      <w:numFmt w:val="decimal"/>
      <w:lvlText w:val="2.6.%2"/>
      <w:lvlJc w:val="left"/>
      <w:pPr>
        <w:ind w:left="1920" w:hanging="360"/>
      </w:pPr>
      <w:rPr>
        <w:rFonts w:hint="default"/>
      </w:rPr>
    </w:lvl>
    <w:lvl w:ilvl="2">
      <w:start w:val="1"/>
      <w:numFmt w:val="decimal"/>
      <w:lvlText w:val="%1.%2.%3"/>
      <w:lvlJc w:val="left"/>
      <w:pPr>
        <w:ind w:left="3000" w:hanging="720"/>
      </w:pPr>
      <w:rPr>
        <w:rFonts w:ascii="Times New Roman" w:eastAsia="Times New Roman" w:hAnsi="Times New Roman" w:cs="Times New Roman" w:hint="default"/>
        <w:b w:val="0"/>
        <w:bCs w:val="0"/>
        <w:i w:val="0"/>
        <w:iCs w:val="0"/>
        <w:spacing w:val="0"/>
        <w:w w:val="100"/>
        <w:sz w:val="24"/>
        <w:szCs w:val="24"/>
      </w:rPr>
    </w:lvl>
    <w:lvl w:ilvl="3">
      <w:start w:val="1"/>
      <w:numFmt w:val="decimal"/>
      <w:lvlText w:val="%1.%2.%3.%4."/>
      <w:lvlJc w:val="left"/>
      <w:pPr>
        <w:ind w:left="4081" w:hanging="720"/>
      </w:pPr>
      <w:rPr>
        <w:rFonts w:ascii="Times New Roman" w:eastAsia="Times New Roman" w:hAnsi="Times New Roman" w:cs="Times New Roman" w:hint="default"/>
        <w:b w:val="0"/>
        <w:bCs w:val="0"/>
        <w:i w:val="0"/>
        <w:iCs w:val="0"/>
        <w:spacing w:val="0"/>
        <w:w w:val="100"/>
        <w:sz w:val="24"/>
        <w:szCs w:val="24"/>
      </w:rPr>
    </w:lvl>
    <w:lvl w:ilvl="4">
      <w:numFmt w:val="bullet"/>
      <w:lvlText w:val="•"/>
      <w:lvlJc w:val="left"/>
      <w:pPr>
        <w:ind w:left="4971" w:hanging="720"/>
      </w:pPr>
      <w:rPr>
        <w:rFonts w:hint="default"/>
      </w:rPr>
    </w:lvl>
    <w:lvl w:ilvl="5">
      <w:numFmt w:val="bullet"/>
      <w:lvlText w:val="•"/>
      <w:lvlJc w:val="left"/>
      <w:pPr>
        <w:ind w:left="5862" w:hanging="720"/>
      </w:pPr>
      <w:rPr>
        <w:rFonts w:hint="default"/>
      </w:rPr>
    </w:lvl>
    <w:lvl w:ilvl="6">
      <w:numFmt w:val="bullet"/>
      <w:lvlText w:val="•"/>
      <w:lvlJc w:val="left"/>
      <w:pPr>
        <w:ind w:left="6754" w:hanging="720"/>
      </w:pPr>
      <w:rPr>
        <w:rFonts w:hint="default"/>
      </w:rPr>
    </w:lvl>
    <w:lvl w:ilvl="7">
      <w:numFmt w:val="bullet"/>
      <w:lvlText w:val="•"/>
      <w:lvlJc w:val="left"/>
      <w:pPr>
        <w:ind w:left="7645" w:hanging="720"/>
      </w:pPr>
      <w:rPr>
        <w:rFonts w:hint="default"/>
      </w:rPr>
    </w:lvl>
    <w:lvl w:ilvl="8">
      <w:numFmt w:val="bullet"/>
      <w:lvlText w:val="•"/>
      <w:lvlJc w:val="left"/>
      <w:pPr>
        <w:ind w:left="8537" w:hanging="720"/>
      </w:pPr>
      <w:rPr>
        <w:rFonts w:hint="default"/>
      </w:rPr>
    </w:lvl>
  </w:abstractNum>
  <w:abstractNum w:abstractNumId="8" w15:restartNumberingAfterBreak="0">
    <w:nsid w:val="1A0E2E63"/>
    <w:multiLevelType w:val="hybridMultilevel"/>
    <w:tmpl w:val="ABFA1E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1C31E8"/>
    <w:multiLevelType w:val="hybridMultilevel"/>
    <w:tmpl w:val="925A04EA"/>
    <w:lvl w:ilvl="0" w:tplc="25FC8E68">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942F78"/>
    <w:multiLevelType w:val="hybridMultilevel"/>
    <w:tmpl w:val="ACD4D2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9C3A9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D061AC7"/>
    <w:multiLevelType w:val="multilevel"/>
    <w:tmpl w:val="D21C130C"/>
    <w:lvl w:ilvl="0">
      <w:start w:val="1"/>
      <w:numFmt w:val="upperLetter"/>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1F6F1B03"/>
    <w:multiLevelType w:val="multilevel"/>
    <w:tmpl w:val="EC2032BE"/>
    <w:lvl w:ilvl="0">
      <w:start w:val="1"/>
      <w:numFmt w:val="decimal"/>
      <w:lvlText w:val="6.4.%1."/>
      <w:lvlJc w:val="left"/>
      <w:pPr>
        <w:ind w:left="360" w:hanging="360"/>
      </w:pPr>
      <w:rPr>
        <w:rFonts w:ascii="Times New Roman" w:hAnsi="Times New Roman" w:hint="default"/>
        <w:b w:val="0"/>
        <w:i w:val="0"/>
        <w:caps w:val="0"/>
        <w:strike w:val="0"/>
        <w:dstrike w:val="0"/>
        <w:vanish w:val="0"/>
        <w:sz w:val="26"/>
        <w:vertAlign w:val="baseline"/>
      </w:rPr>
    </w:lvl>
    <w:lvl w:ilvl="1">
      <w:start w:val="1"/>
      <w:numFmt w:val="decimal"/>
      <w:lvlText w:val="%1.%2."/>
      <w:lvlJc w:val="left"/>
      <w:pPr>
        <w:ind w:left="792" w:hanging="432"/>
      </w:pPr>
      <w:rPr>
        <w:rFonts w:hint="default"/>
      </w:rPr>
    </w:lvl>
    <w:lvl w:ilvl="2">
      <w:start w:val="1"/>
      <w:numFmt w:val="decimal"/>
      <w:lvlText w:val="4.6.%3."/>
      <w:lvlJc w:val="left"/>
      <w:pPr>
        <w:ind w:left="1224" w:hanging="504"/>
      </w:pPr>
      <w:rPr>
        <w:rFonts w:ascii="Times New Roman" w:hAnsi="Times New Roman" w:hint="default"/>
        <w:b w:val="0"/>
        <w:i w:val="0"/>
        <w:caps w:val="0"/>
        <w:strike w:val="0"/>
        <w:dstrike w:val="0"/>
        <w:vanish w:val="0"/>
        <w:color w:val="auto"/>
        <w:sz w:val="26"/>
        <w:u w:val="none"/>
        <w:vertAlign w:val="base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2F127B1"/>
    <w:multiLevelType w:val="hybridMultilevel"/>
    <w:tmpl w:val="B47692F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3B49BA"/>
    <w:multiLevelType w:val="hybridMultilevel"/>
    <w:tmpl w:val="5A642C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A20BCF"/>
    <w:multiLevelType w:val="multilevel"/>
    <w:tmpl w:val="9E1ADA40"/>
    <w:lvl w:ilvl="0">
      <w:start w:val="1"/>
      <w:numFmt w:val="upperRoman"/>
      <w:lvlText w:val="%1."/>
      <w:lvlJc w:val="left"/>
      <w:pPr>
        <w:ind w:left="0" w:firstLine="0"/>
      </w:pPr>
      <w:rPr>
        <w:rFonts w:ascii="Times New Roman" w:hAnsi="Times New Roman" w:hint="default"/>
        <w:b/>
        <w:i w:val="0"/>
        <w:sz w:val="26"/>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28D3504E"/>
    <w:multiLevelType w:val="multilevel"/>
    <w:tmpl w:val="3948EE5E"/>
    <w:lvl w:ilvl="0">
      <w:start w:val="1"/>
      <w:numFmt w:val="decimal"/>
      <w:lvlText w:val="5.3.%1."/>
      <w:lvlJc w:val="left"/>
      <w:pPr>
        <w:ind w:left="360" w:hanging="360"/>
      </w:pPr>
      <w:rPr>
        <w:rFonts w:ascii="Times New Roman" w:hAnsi="Times New Roman" w:hint="default"/>
        <w:b w:val="0"/>
        <w:i w:val="0"/>
        <w:caps w:val="0"/>
        <w:strike w:val="0"/>
        <w:dstrike w:val="0"/>
        <w:vanish w:val="0"/>
        <w:sz w:val="26"/>
        <w:vertAlign w:val="baseline"/>
      </w:rPr>
    </w:lvl>
    <w:lvl w:ilvl="1">
      <w:start w:val="1"/>
      <w:numFmt w:val="decimal"/>
      <w:lvlText w:val="%1.%2."/>
      <w:lvlJc w:val="left"/>
      <w:pPr>
        <w:ind w:left="792" w:hanging="432"/>
      </w:pPr>
      <w:rPr>
        <w:rFonts w:hint="default"/>
      </w:rPr>
    </w:lvl>
    <w:lvl w:ilvl="2">
      <w:start w:val="1"/>
      <w:numFmt w:val="decimal"/>
      <w:lvlText w:val="4.6.%3."/>
      <w:lvlJc w:val="left"/>
      <w:pPr>
        <w:ind w:left="1224" w:hanging="504"/>
      </w:pPr>
      <w:rPr>
        <w:rFonts w:ascii="Times New Roman" w:hAnsi="Times New Roman" w:hint="default"/>
        <w:b w:val="0"/>
        <w:i w:val="0"/>
        <w:caps w:val="0"/>
        <w:strike w:val="0"/>
        <w:dstrike w:val="0"/>
        <w:vanish w:val="0"/>
        <w:color w:val="auto"/>
        <w:sz w:val="26"/>
        <w:u w:val="none"/>
        <w:vertAlign w:val="base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B521C07"/>
    <w:multiLevelType w:val="hybridMultilevel"/>
    <w:tmpl w:val="E5B4D12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E716694"/>
    <w:multiLevelType w:val="hybridMultilevel"/>
    <w:tmpl w:val="12549D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A21C33"/>
    <w:multiLevelType w:val="hybridMultilevel"/>
    <w:tmpl w:val="0A469CDC"/>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3335864"/>
    <w:multiLevelType w:val="hybridMultilevel"/>
    <w:tmpl w:val="71D8E1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43E5D7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63A1A32"/>
    <w:multiLevelType w:val="hybridMultilevel"/>
    <w:tmpl w:val="59489F1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78F1D6C"/>
    <w:multiLevelType w:val="multilevel"/>
    <w:tmpl w:val="D7E85A02"/>
    <w:lvl w:ilvl="0">
      <w:start w:val="1"/>
      <w:numFmt w:val="decimal"/>
      <w:lvlText w:val="9.3.6.%1."/>
      <w:lvlJc w:val="left"/>
      <w:pPr>
        <w:ind w:left="576" w:firstLine="216"/>
      </w:pPr>
      <w:rPr>
        <w:rFonts w:ascii="Times New Roman" w:hAnsi="Times New Roman" w:hint="default"/>
        <w:b w:val="0"/>
        <w:bCs/>
        <w:i w:val="0"/>
        <w:iCs w:val="0"/>
        <w:caps w:val="0"/>
        <w:strike w:val="0"/>
        <w:dstrike w:val="0"/>
        <w:vanish w:val="0"/>
        <w:color w:val="auto"/>
        <w:spacing w:val="0"/>
        <w:w w:val="100"/>
        <w:sz w:val="26"/>
        <w:szCs w:val="24"/>
        <w:u w:val="none"/>
        <w:vertAlign w:val="baseline"/>
      </w:rPr>
    </w:lvl>
    <w:lvl w:ilvl="1">
      <w:start w:val="1"/>
      <w:numFmt w:val="decimal"/>
      <w:lvlText w:val="2.6.%2"/>
      <w:lvlJc w:val="left"/>
      <w:pPr>
        <w:ind w:left="1920" w:hanging="360"/>
      </w:pPr>
      <w:rPr>
        <w:rFonts w:hint="default"/>
      </w:rPr>
    </w:lvl>
    <w:lvl w:ilvl="2">
      <w:start w:val="1"/>
      <w:numFmt w:val="decimal"/>
      <w:lvlText w:val="%1.%2.%3"/>
      <w:lvlJc w:val="left"/>
      <w:pPr>
        <w:ind w:left="3000" w:hanging="720"/>
      </w:pPr>
      <w:rPr>
        <w:rFonts w:ascii="Times New Roman" w:eastAsia="Times New Roman" w:hAnsi="Times New Roman" w:cs="Times New Roman" w:hint="default"/>
        <w:b w:val="0"/>
        <w:bCs w:val="0"/>
        <w:i w:val="0"/>
        <w:iCs w:val="0"/>
        <w:spacing w:val="0"/>
        <w:w w:val="100"/>
        <w:sz w:val="24"/>
        <w:szCs w:val="24"/>
      </w:rPr>
    </w:lvl>
    <w:lvl w:ilvl="3">
      <w:start w:val="1"/>
      <w:numFmt w:val="decimal"/>
      <w:lvlText w:val="%1.%2.%3.%4."/>
      <w:lvlJc w:val="left"/>
      <w:pPr>
        <w:ind w:left="4081" w:hanging="720"/>
      </w:pPr>
      <w:rPr>
        <w:rFonts w:ascii="Times New Roman" w:eastAsia="Times New Roman" w:hAnsi="Times New Roman" w:cs="Times New Roman" w:hint="default"/>
        <w:b w:val="0"/>
        <w:bCs w:val="0"/>
        <w:i w:val="0"/>
        <w:iCs w:val="0"/>
        <w:spacing w:val="0"/>
        <w:w w:val="100"/>
        <w:sz w:val="24"/>
        <w:szCs w:val="24"/>
      </w:rPr>
    </w:lvl>
    <w:lvl w:ilvl="4">
      <w:numFmt w:val="bullet"/>
      <w:lvlText w:val="•"/>
      <w:lvlJc w:val="left"/>
      <w:pPr>
        <w:ind w:left="4971" w:hanging="720"/>
      </w:pPr>
      <w:rPr>
        <w:rFonts w:hint="default"/>
      </w:rPr>
    </w:lvl>
    <w:lvl w:ilvl="5">
      <w:numFmt w:val="bullet"/>
      <w:lvlText w:val="•"/>
      <w:lvlJc w:val="left"/>
      <w:pPr>
        <w:ind w:left="5862" w:hanging="720"/>
      </w:pPr>
      <w:rPr>
        <w:rFonts w:hint="default"/>
      </w:rPr>
    </w:lvl>
    <w:lvl w:ilvl="6">
      <w:numFmt w:val="bullet"/>
      <w:lvlText w:val="•"/>
      <w:lvlJc w:val="left"/>
      <w:pPr>
        <w:ind w:left="6754" w:hanging="720"/>
      </w:pPr>
      <w:rPr>
        <w:rFonts w:hint="default"/>
      </w:rPr>
    </w:lvl>
    <w:lvl w:ilvl="7">
      <w:numFmt w:val="bullet"/>
      <w:lvlText w:val="•"/>
      <w:lvlJc w:val="left"/>
      <w:pPr>
        <w:ind w:left="7645" w:hanging="720"/>
      </w:pPr>
      <w:rPr>
        <w:rFonts w:hint="default"/>
      </w:rPr>
    </w:lvl>
    <w:lvl w:ilvl="8">
      <w:numFmt w:val="bullet"/>
      <w:lvlText w:val="•"/>
      <w:lvlJc w:val="left"/>
      <w:pPr>
        <w:ind w:left="8537" w:hanging="720"/>
      </w:pPr>
      <w:rPr>
        <w:rFonts w:hint="default"/>
      </w:rPr>
    </w:lvl>
  </w:abstractNum>
  <w:abstractNum w:abstractNumId="25" w15:restartNumberingAfterBreak="0">
    <w:nsid w:val="387F206B"/>
    <w:multiLevelType w:val="multilevel"/>
    <w:tmpl w:val="D45E8FF4"/>
    <w:lvl w:ilvl="0">
      <w:start w:val="1"/>
      <w:numFmt w:val="decimal"/>
      <w:lvlText w:val="7.4.%1."/>
      <w:lvlJc w:val="left"/>
      <w:pPr>
        <w:ind w:left="360" w:hanging="360"/>
      </w:pPr>
      <w:rPr>
        <w:rFonts w:ascii="Times New Roman" w:hAnsi="Times New Roman" w:hint="default"/>
        <w:b w:val="0"/>
        <w:i w:val="0"/>
        <w:caps w:val="0"/>
        <w:strike w:val="0"/>
        <w:dstrike w:val="0"/>
        <w:vanish w:val="0"/>
        <w:sz w:val="26"/>
        <w:vertAlign w:val="baseline"/>
      </w:rPr>
    </w:lvl>
    <w:lvl w:ilvl="1">
      <w:start w:val="1"/>
      <w:numFmt w:val="decimal"/>
      <w:lvlText w:val="%1.%2."/>
      <w:lvlJc w:val="left"/>
      <w:pPr>
        <w:ind w:left="792" w:hanging="432"/>
      </w:pPr>
      <w:rPr>
        <w:rFonts w:hint="default"/>
      </w:rPr>
    </w:lvl>
    <w:lvl w:ilvl="2">
      <w:start w:val="1"/>
      <w:numFmt w:val="decimal"/>
      <w:lvlText w:val="4.6.%3."/>
      <w:lvlJc w:val="left"/>
      <w:pPr>
        <w:ind w:left="1224" w:hanging="504"/>
      </w:pPr>
      <w:rPr>
        <w:rFonts w:ascii="Times New Roman" w:hAnsi="Times New Roman" w:hint="default"/>
        <w:b w:val="0"/>
        <w:i w:val="0"/>
        <w:caps w:val="0"/>
        <w:strike w:val="0"/>
        <w:dstrike w:val="0"/>
        <w:vanish w:val="0"/>
        <w:color w:val="auto"/>
        <w:sz w:val="26"/>
        <w:u w:val="none"/>
        <w:vertAlign w:val="base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BA56457"/>
    <w:multiLevelType w:val="hybridMultilevel"/>
    <w:tmpl w:val="6C70A45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C1A7284"/>
    <w:multiLevelType w:val="hybridMultilevel"/>
    <w:tmpl w:val="E9DE7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11E64CD"/>
    <w:multiLevelType w:val="multilevel"/>
    <w:tmpl w:val="CD68CE70"/>
    <w:lvl w:ilvl="0">
      <w:start w:val="1"/>
      <w:numFmt w:val="decimal"/>
      <w:lvlText w:val="%1."/>
      <w:lvlJc w:val="left"/>
      <w:pPr>
        <w:ind w:left="0" w:firstLine="0"/>
      </w:pPr>
      <w:rPr>
        <w:rFonts w:ascii="Times New Roman" w:hAnsi="Times New Roman" w:hint="default"/>
        <w:b/>
        <w:i w:val="0"/>
        <w:sz w:val="26"/>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44E4328B"/>
    <w:multiLevelType w:val="multilevel"/>
    <w:tmpl w:val="3F307AD8"/>
    <w:lvl w:ilvl="0">
      <w:start w:val="1"/>
      <w:numFmt w:val="bullet"/>
      <w:lvlText w:val=""/>
      <w:lvlJc w:val="left"/>
      <w:pPr>
        <w:ind w:left="360" w:hanging="360"/>
      </w:pPr>
      <w:rPr>
        <w:rFonts w:ascii="Symbol" w:hAnsi="Symbol" w:hint="default"/>
        <w:b w:val="0"/>
        <w:i w:val="0"/>
        <w:caps w:val="0"/>
        <w:strike w:val="0"/>
        <w:dstrike w:val="0"/>
        <w:vanish w:val="0"/>
        <w:color w:val="auto"/>
        <w:sz w:val="26"/>
        <w:vertAlign w:val="baseline"/>
      </w:rPr>
    </w:lvl>
    <w:lvl w:ilvl="1">
      <w:start w:val="1"/>
      <w:numFmt w:val="decimal"/>
      <w:lvlText w:val="%1.%2."/>
      <w:lvlJc w:val="left"/>
      <w:pPr>
        <w:ind w:left="792" w:hanging="432"/>
      </w:pPr>
      <w:rPr>
        <w:rFonts w:hint="default"/>
      </w:rPr>
    </w:lvl>
    <w:lvl w:ilvl="2">
      <w:start w:val="1"/>
      <w:numFmt w:val="decimal"/>
      <w:lvlText w:val="4.6.%3."/>
      <w:lvlJc w:val="left"/>
      <w:pPr>
        <w:ind w:left="1224" w:hanging="504"/>
      </w:pPr>
      <w:rPr>
        <w:rFonts w:ascii="Times New Roman" w:hAnsi="Times New Roman" w:hint="default"/>
        <w:b w:val="0"/>
        <w:i w:val="0"/>
        <w:caps w:val="0"/>
        <w:strike w:val="0"/>
        <w:dstrike w:val="0"/>
        <w:vanish w:val="0"/>
        <w:color w:val="auto"/>
        <w:sz w:val="26"/>
        <w:u w:val="none"/>
        <w:vertAlign w:val="base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A4876A8"/>
    <w:multiLevelType w:val="multilevel"/>
    <w:tmpl w:val="81AAE746"/>
    <w:lvl w:ilvl="0">
      <w:start w:val="1"/>
      <w:numFmt w:val="upperRoman"/>
      <w:lvlText w:val="%1."/>
      <w:lvlJc w:val="left"/>
      <w:pPr>
        <w:ind w:left="720" w:hanging="720"/>
      </w:pPr>
      <w:rPr>
        <w:rFonts w:ascii="Times New Roman" w:hAnsi="Times New Roman" w:hint="default"/>
        <w:b/>
        <w:i w:val="0"/>
        <w:color w:val="auto"/>
        <w:sz w:val="26"/>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4B52600B"/>
    <w:multiLevelType w:val="multilevel"/>
    <w:tmpl w:val="E88E3892"/>
    <w:lvl w:ilvl="0">
      <w:start w:val="1"/>
      <w:numFmt w:val="bullet"/>
      <w:lvlText w:val=""/>
      <w:lvlJc w:val="left"/>
      <w:pPr>
        <w:ind w:left="360" w:hanging="360"/>
      </w:pPr>
      <w:rPr>
        <w:rFonts w:ascii="Symbol" w:hAnsi="Symbol" w:hint="default"/>
        <w:b w:val="0"/>
        <w:i w:val="0"/>
        <w:caps w:val="0"/>
        <w:strike w:val="0"/>
        <w:dstrike w:val="0"/>
        <w:vanish w:val="0"/>
        <w:sz w:val="26"/>
        <w:vertAlign w:val="baseline"/>
      </w:rPr>
    </w:lvl>
    <w:lvl w:ilvl="1">
      <w:start w:val="1"/>
      <w:numFmt w:val="decimal"/>
      <w:lvlText w:val="%1.%2."/>
      <w:lvlJc w:val="left"/>
      <w:pPr>
        <w:ind w:left="792" w:hanging="432"/>
      </w:pPr>
      <w:rPr>
        <w:rFonts w:hint="default"/>
      </w:rPr>
    </w:lvl>
    <w:lvl w:ilvl="2">
      <w:start w:val="1"/>
      <w:numFmt w:val="decimal"/>
      <w:lvlText w:val="4.6.%3."/>
      <w:lvlJc w:val="left"/>
      <w:pPr>
        <w:ind w:left="1224" w:hanging="504"/>
      </w:pPr>
      <w:rPr>
        <w:rFonts w:ascii="Times New Roman" w:hAnsi="Times New Roman" w:hint="default"/>
        <w:b w:val="0"/>
        <w:i w:val="0"/>
        <w:caps w:val="0"/>
        <w:strike w:val="0"/>
        <w:dstrike w:val="0"/>
        <w:vanish w:val="0"/>
        <w:color w:val="auto"/>
        <w:sz w:val="26"/>
        <w:u w:val="none"/>
        <w:vertAlign w:val="base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4E8F7B27"/>
    <w:multiLevelType w:val="multilevel"/>
    <w:tmpl w:val="CB1EBE6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4F6A6D79"/>
    <w:multiLevelType w:val="multilevel"/>
    <w:tmpl w:val="AA2E3DD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4.6.%3."/>
      <w:lvlJc w:val="left"/>
      <w:pPr>
        <w:ind w:left="1224" w:hanging="504"/>
      </w:pPr>
      <w:rPr>
        <w:rFonts w:ascii="Times New Roman" w:hAnsi="Times New Roman" w:hint="default"/>
        <w:b w:val="0"/>
        <w:i w:val="0"/>
        <w:caps w:val="0"/>
        <w:strike w:val="0"/>
        <w:dstrike w:val="0"/>
        <w:vanish w:val="0"/>
        <w:color w:val="auto"/>
        <w:sz w:val="26"/>
        <w:u w:val="none"/>
        <w:vertAlign w:val="base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514D4758"/>
    <w:multiLevelType w:val="multilevel"/>
    <w:tmpl w:val="EAA0ACD8"/>
    <w:lvl w:ilvl="0">
      <w:start w:val="1"/>
      <w:numFmt w:val="upperLetter"/>
      <w:lvlText w:val="%1."/>
      <w:lvlJc w:val="left"/>
      <w:pPr>
        <w:ind w:left="0" w:firstLine="0"/>
      </w:pPr>
      <w:rPr>
        <w:rFonts w:ascii="Times New Roman" w:hAnsi="Times New Roman" w:hint="default"/>
        <w:b/>
        <w:i w:val="0"/>
        <w:sz w:val="26"/>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56177BE6"/>
    <w:multiLevelType w:val="multilevel"/>
    <w:tmpl w:val="C040FAC6"/>
    <w:lvl w:ilvl="0">
      <w:start w:val="1"/>
      <w:numFmt w:val="decimal"/>
      <w:lvlText w:val="5.5.%1."/>
      <w:lvlJc w:val="left"/>
      <w:pPr>
        <w:ind w:left="360" w:hanging="360"/>
      </w:pPr>
      <w:rPr>
        <w:rFonts w:ascii="Times New Roman" w:hAnsi="Times New Roman" w:hint="default"/>
        <w:b w:val="0"/>
        <w:i w:val="0"/>
        <w:caps w:val="0"/>
        <w:strike w:val="0"/>
        <w:dstrike w:val="0"/>
        <w:vanish w:val="0"/>
        <w:sz w:val="26"/>
        <w:vertAlign w:val="baseline"/>
      </w:rPr>
    </w:lvl>
    <w:lvl w:ilvl="1">
      <w:start w:val="1"/>
      <w:numFmt w:val="decimal"/>
      <w:lvlText w:val="%1.%2."/>
      <w:lvlJc w:val="left"/>
      <w:pPr>
        <w:ind w:left="792" w:hanging="432"/>
      </w:pPr>
      <w:rPr>
        <w:rFonts w:hint="default"/>
      </w:rPr>
    </w:lvl>
    <w:lvl w:ilvl="2">
      <w:start w:val="1"/>
      <w:numFmt w:val="decimal"/>
      <w:lvlText w:val="4.6.%3."/>
      <w:lvlJc w:val="left"/>
      <w:pPr>
        <w:ind w:left="1224" w:hanging="504"/>
      </w:pPr>
      <w:rPr>
        <w:rFonts w:ascii="Times New Roman" w:hAnsi="Times New Roman" w:hint="default"/>
        <w:b w:val="0"/>
        <w:i w:val="0"/>
        <w:caps w:val="0"/>
        <w:strike w:val="0"/>
        <w:dstrike w:val="0"/>
        <w:vanish w:val="0"/>
        <w:color w:val="auto"/>
        <w:sz w:val="26"/>
        <w:u w:val="none"/>
        <w:vertAlign w:val="base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5BBB5FE0"/>
    <w:multiLevelType w:val="multilevel"/>
    <w:tmpl w:val="08029944"/>
    <w:lvl w:ilvl="0">
      <w:start w:val="1"/>
      <w:numFmt w:val="decimal"/>
      <w:pStyle w:val="Heading1"/>
      <w:lvlText w:val="%1."/>
      <w:lvlJc w:val="left"/>
      <w:pPr>
        <w:ind w:left="576" w:hanging="576"/>
      </w:pPr>
      <w:rPr>
        <w:rFonts w:ascii="Times New Roman" w:hAnsi="Times New Roman" w:hint="default"/>
        <w:b/>
        <w:i w:val="0"/>
        <w:caps/>
        <w:strike w:val="0"/>
        <w:dstrike w:val="0"/>
        <w:vanish w:val="0"/>
        <w:color w:val="auto"/>
        <w:sz w:val="26"/>
        <w:vertAlign w:val="baseline"/>
      </w:rPr>
    </w:lvl>
    <w:lvl w:ilvl="1">
      <w:start w:val="1"/>
      <w:numFmt w:val="decimal"/>
      <w:pStyle w:val="Heading2"/>
      <w:lvlText w:val="%1.%2"/>
      <w:lvlJc w:val="left"/>
      <w:pPr>
        <w:ind w:left="720" w:hanging="144"/>
      </w:pPr>
      <w:rPr>
        <w:rFonts w:hint="default"/>
      </w:rPr>
    </w:lvl>
    <w:lvl w:ilvl="2">
      <w:start w:val="1"/>
      <w:numFmt w:val="decimal"/>
      <w:pStyle w:val="Heading3"/>
      <w:lvlText w:val="%1.%2.%3"/>
      <w:lvlJc w:val="left"/>
      <w:pPr>
        <w:ind w:left="2520" w:hanging="1080"/>
      </w:pPr>
      <w:rPr>
        <w:rFonts w:hint="default"/>
      </w:rPr>
    </w:lvl>
    <w:lvl w:ilvl="3">
      <w:start w:val="1"/>
      <w:numFmt w:val="decimal"/>
      <w:pStyle w:val="Heading4"/>
      <w:lvlText w:val="%1.%2.%3.%4"/>
      <w:lvlJc w:val="left"/>
      <w:pPr>
        <w:ind w:left="864" w:firstLine="1440"/>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7" w15:restartNumberingAfterBreak="0">
    <w:nsid w:val="5EF2455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3A63315"/>
    <w:multiLevelType w:val="multilevel"/>
    <w:tmpl w:val="D8304288"/>
    <w:lvl w:ilvl="0">
      <w:start w:val="1"/>
      <w:numFmt w:val="decimal"/>
      <w:lvlText w:val="2.%1."/>
      <w:lvlJc w:val="left"/>
      <w:pPr>
        <w:ind w:left="576" w:firstLine="216"/>
      </w:pPr>
      <w:rPr>
        <w:rFonts w:hint="default"/>
        <w:b w:val="0"/>
        <w:bCs/>
        <w:i w:val="0"/>
        <w:iCs w:val="0"/>
        <w:spacing w:val="0"/>
        <w:w w:val="100"/>
        <w:sz w:val="26"/>
        <w:szCs w:val="24"/>
        <w:lang w:val="en-US" w:eastAsia="en-US" w:bidi="ar-SA"/>
      </w:rPr>
    </w:lvl>
    <w:lvl w:ilvl="1">
      <w:start w:val="1"/>
      <w:numFmt w:val="decimal"/>
      <w:lvlText w:val="2.6.%2"/>
      <w:lvlJc w:val="left"/>
      <w:pPr>
        <w:ind w:left="1920" w:hanging="360"/>
      </w:pPr>
      <w:rPr>
        <w:rFonts w:hint="default"/>
      </w:rPr>
    </w:lvl>
    <w:lvl w:ilvl="2">
      <w:start w:val="1"/>
      <w:numFmt w:val="decimal"/>
      <w:lvlText w:val="%1.%2.%3"/>
      <w:lvlJc w:val="left"/>
      <w:pPr>
        <w:ind w:left="300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3">
      <w:start w:val="1"/>
      <w:numFmt w:val="decimal"/>
      <w:lvlText w:val="%1.%2.%3.%4."/>
      <w:lvlJc w:val="left"/>
      <w:pPr>
        <w:ind w:left="4081"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4">
      <w:numFmt w:val="bullet"/>
      <w:lvlText w:val="•"/>
      <w:lvlJc w:val="left"/>
      <w:pPr>
        <w:ind w:left="4971" w:hanging="720"/>
      </w:pPr>
      <w:rPr>
        <w:rFonts w:hint="default"/>
        <w:lang w:val="en-US" w:eastAsia="en-US" w:bidi="ar-SA"/>
      </w:rPr>
    </w:lvl>
    <w:lvl w:ilvl="5">
      <w:numFmt w:val="bullet"/>
      <w:lvlText w:val="•"/>
      <w:lvlJc w:val="left"/>
      <w:pPr>
        <w:ind w:left="5862" w:hanging="720"/>
      </w:pPr>
      <w:rPr>
        <w:rFonts w:hint="default"/>
        <w:lang w:val="en-US" w:eastAsia="en-US" w:bidi="ar-SA"/>
      </w:rPr>
    </w:lvl>
    <w:lvl w:ilvl="6">
      <w:numFmt w:val="bullet"/>
      <w:lvlText w:val="•"/>
      <w:lvlJc w:val="left"/>
      <w:pPr>
        <w:ind w:left="6754" w:hanging="720"/>
      </w:pPr>
      <w:rPr>
        <w:rFonts w:hint="default"/>
        <w:lang w:val="en-US" w:eastAsia="en-US" w:bidi="ar-SA"/>
      </w:rPr>
    </w:lvl>
    <w:lvl w:ilvl="7">
      <w:numFmt w:val="bullet"/>
      <w:lvlText w:val="•"/>
      <w:lvlJc w:val="left"/>
      <w:pPr>
        <w:ind w:left="7645" w:hanging="720"/>
      </w:pPr>
      <w:rPr>
        <w:rFonts w:hint="default"/>
        <w:lang w:val="en-US" w:eastAsia="en-US" w:bidi="ar-SA"/>
      </w:rPr>
    </w:lvl>
    <w:lvl w:ilvl="8">
      <w:numFmt w:val="bullet"/>
      <w:lvlText w:val="•"/>
      <w:lvlJc w:val="left"/>
      <w:pPr>
        <w:ind w:left="8537" w:hanging="720"/>
      </w:pPr>
      <w:rPr>
        <w:rFonts w:hint="default"/>
        <w:lang w:val="en-US" w:eastAsia="en-US" w:bidi="ar-SA"/>
      </w:rPr>
    </w:lvl>
  </w:abstractNum>
  <w:abstractNum w:abstractNumId="39" w15:restartNumberingAfterBreak="0">
    <w:nsid w:val="64585EEF"/>
    <w:multiLevelType w:val="hybridMultilevel"/>
    <w:tmpl w:val="DE8E758E"/>
    <w:lvl w:ilvl="0" w:tplc="040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53A23E7"/>
    <w:multiLevelType w:val="hybridMultilevel"/>
    <w:tmpl w:val="283CDA3E"/>
    <w:lvl w:ilvl="0" w:tplc="04090017">
      <w:start w:val="1"/>
      <w:numFmt w:val="lowerLetter"/>
      <w:lvlText w:val="%1)"/>
      <w:lvlJc w:val="left"/>
      <w:pPr>
        <w:ind w:left="720" w:hanging="360"/>
      </w:pPr>
    </w:lvl>
    <w:lvl w:ilvl="1" w:tplc="232000F0">
      <w:start w:val="1"/>
      <w:numFmt w:val="upp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6127E8C"/>
    <w:multiLevelType w:val="hybridMultilevel"/>
    <w:tmpl w:val="0AB0505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89E4A5A"/>
    <w:multiLevelType w:val="hybridMultilevel"/>
    <w:tmpl w:val="2282283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B363D5A"/>
    <w:multiLevelType w:val="hybridMultilevel"/>
    <w:tmpl w:val="C4CAEC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E736FDA"/>
    <w:multiLevelType w:val="hybridMultilevel"/>
    <w:tmpl w:val="C478CF7A"/>
    <w:lvl w:ilvl="0" w:tplc="25FC8E68">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03614CF"/>
    <w:multiLevelType w:val="multilevel"/>
    <w:tmpl w:val="A53699A4"/>
    <w:lvl w:ilvl="0">
      <w:start w:val="1"/>
      <w:numFmt w:val="none"/>
      <w:lvlText w:val="6.5."/>
      <w:lvlJc w:val="left"/>
      <w:pPr>
        <w:ind w:left="360" w:hanging="360"/>
      </w:pPr>
      <w:rPr>
        <w:rFonts w:ascii="Times New Roman" w:hAnsi="Times New Roman" w:hint="default"/>
        <w:b w:val="0"/>
        <w:i w:val="0"/>
        <w:caps w:val="0"/>
        <w:strike w:val="0"/>
        <w:dstrike w:val="0"/>
        <w:vanish w:val="0"/>
        <w:color w:val="auto"/>
        <w:sz w:val="26"/>
        <w:vertAlign w:val="baseline"/>
      </w:rPr>
    </w:lvl>
    <w:lvl w:ilvl="1">
      <w:start w:val="1"/>
      <w:numFmt w:val="decimal"/>
      <w:lvlText w:val="%1.%2."/>
      <w:lvlJc w:val="left"/>
      <w:pPr>
        <w:ind w:left="792" w:hanging="432"/>
      </w:pPr>
      <w:rPr>
        <w:rFonts w:hint="default"/>
      </w:rPr>
    </w:lvl>
    <w:lvl w:ilvl="2">
      <w:start w:val="1"/>
      <w:numFmt w:val="decimal"/>
      <w:lvlText w:val="4.6.%3."/>
      <w:lvlJc w:val="left"/>
      <w:pPr>
        <w:ind w:left="1224" w:hanging="504"/>
      </w:pPr>
      <w:rPr>
        <w:rFonts w:ascii="Times New Roman" w:hAnsi="Times New Roman" w:hint="default"/>
        <w:b w:val="0"/>
        <w:i w:val="0"/>
        <w:caps w:val="0"/>
        <w:strike w:val="0"/>
        <w:dstrike w:val="0"/>
        <w:vanish w:val="0"/>
        <w:color w:val="auto"/>
        <w:sz w:val="26"/>
        <w:u w:val="none"/>
        <w:vertAlign w:val="base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709B3519"/>
    <w:multiLevelType w:val="hybridMultilevel"/>
    <w:tmpl w:val="6C1CCB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56F6E1C"/>
    <w:multiLevelType w:val="multilevel"/>
    <w:tmpl w:val="241E090E"/>
    <w:lvl w:ilvl="0">
      <w:start w:val="1"/>
      <w:numFmt w:val="decimal"/>
      <w:lvlText w:val="14.4.3.%1."/>
      <w:lvlJc w:val="left"/>
      <w:pPr>
        <w:ind w:left="720" w:hanging="360"/>
      </w:pPr>
      <w:rPr>
        <w:rFonts w:ascii="Times New Roman" w:hAnsi="Times New Roman" w:hint="default"/>
        <w:b w:val="0"/>
        <w:i w:val="0"/>
        <w:caps w:val="0"/>
        <w:strike w:val="0"/>
        <w:dstrike w:val="0"/>
        <w:vanish w:val="0"/>
        <w:color w:val="auto"/>
        <w:sz w:val="26"/>
        <w:u w:val="none"/>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029336567">
    <w:abstractNumId w:val="36"/>
  </w:num>
  <w:num w:numId="2" w16cid:durableId="1159346452">
    <w:abstractNumId w:val="38"/>
  </w:num>
  <w:num w:numId="3" w16cid:durableId="607010548">
    <w:abstractNumId w:val="38"/>
  </w:num>
  <w:num w:numId="4" w16cid:durableId="546188439">
    <w:abstractNumId w:val="38"/>
    <w:lvlOverride w:ilvl="0">
      <w:lvl w:ilvl="0">
        <w:start w:val="1"/>
        <w:numFmt w:val="decimal"/>
        <w:lvlText w:val="2.%1."/>
        <w:lvlJc w:val="left"/>
        <w:pPr>
          <w:ind w:left="576" w:firstLine="216"/>
        </w:pPr>
        <w:rPr>
          <w:rFonts w:hint="default"/>
          <w:b w:val="0"/>
          <w:bCs/>
          <w:i w:val="0"/>
          <w:iCs w:val="0"/>
          <w:spacing w:val="0"/>
          <w:w w:val="100"/>
          <w:sz w:val="26"/>
          <w:szCs w:val="24"/>
        </w:rPr>
      </w:lvl>
    </w:lvlOverride>
    <w:lvlOverride w:ilvl="1">
      <w:lvl w:ilvl="1">
        <w:start w:val="1"/>
        <w:numFmt w:val="decimal"/>
        <w:lvlText w:val="2.6.%2"/>
        <w:lvlJc w:val="left"/>
        <w:pPr>
          <w:ind w:left="1920" w:hanging="360"/>
        </w:pPr>
        <w:rPr>
          <w:rFonts w:hint="default"/>
        </w:rPr>
      </w:lvl>
    </w:lvlOverride>
    <w:lvlOverride w:ilvl="2">
      <w:lvl w:ilvl="2">
        <w:start w:val="1"/>
        <w:numFmt w:val="decimal"/>
        <w:lvlText w:val="%1.%2.%3"/>
        <w:lvlJc w:val="left"/>
        <w:pPr>
          <w:ind w:left="3000" w:hanging="720"/>
        </w:pPr>
        <w:rPr>
          <w:rFonts w:ascii="Times New Roman" w:eastAsia="Times New Roman" w:hAnsi="Times New Roman" w:cs="Times New Roman" w:hint="default"/>
          <w:b w:val="0"/>
          <w:bCs w:val="0"/>
          <w:i w:val="0"/>
          <w:iCs w:val="0"/>
          <w:spacing w:val="0"/>
          <w:w w:val="100"/>
          <w:sz w:val="24"/>
          <w:szCs w:val="24"/>
        </w:rPr>
      </w:lvl>
    </w:lvlOverride>
    <w:lvlOverride w:ilvl="3">
      <w:lvl w:ilvl="3">
        <w:start w:val="1"/>
        <w:numFmt w:val="decimal"/>
        <w:lvlText w:val="%1.%2.%3.%4."/>
        <w:lvlJc w:val="left"/>
        <w:pPr>
          <w:ind w:left="4081" w:hanging="720"/>
        </w:pPr>
        <w:rPr>
          <w:rFonts w:ascii="Times New Roman" w:eastAsia="Times New Roman" w:hAnsi="Times New Roman" w:cs="Times New Roman" w:hint="default"/>
          <w:b w:val="0"/>
          <w:bCs w:val="0"/>
          <w:i w:val="0"/>
          <w:iCs w:val="0"/>
          <w:spacing w:val="0"/>
          <w:w w:val="100"/>
          <w:sz w:val="24"/>
          <w:szCs w:val="24"/>
        </w:rPr>
      </w:lvl>
    </w:lvlOverride>
    <w:lvlOverride w:ilvl="4">
      <w:lvl w:ilvl="4">
        <w:numFmt w:val="bullet"/>
        <w:lvlText w:val="•"/>
        <w:lvlJc w:val="left"/>
        <w:pPr>
          <w:ind w:left="4971" w:hanging="720"/>
        </w:pPr>
        <w:rPr>
          <w:rFonts w:hint="default"/>
        </w:rPr>
      </w:lvl>
    </w:lvlOverride>
    <w:lvlOverride w:ilvl="5">
      <w:lvl w:ilvl="5">
        <w:numFmt w:val="bullet"/>
        <w:lvlText w:val="•"/>
        <w:lvlJc w:val="left"/>
        <w:pPr>
          <w:ind w:left="5862" w:hanging="720"/>
        </w:pPr>
        <w:rPr>
          <w:rFonts w:hint="default"/>
        </w:rPr>
      </w:lvl>
    </w:lvlOverride>
    <w:lvlOverride w:ilvl="6">
      <w:lvl w:ilvl="6">
        <w:numFmt w:val="bullet"/>
        <w:lvlText w:val="•"/>
        <w:lvlJc w:val="left"/>
        <w:pPr>
          <w:ind w:left="6754" w:hanging="720"/>
        </w:pPr>
        <w:rPr>
          <w:rFonts w:hint="default"/>
        </w:rPr>
      </w:lvl>
    </w:lvlOverride>
    <w:lvlOverride w:ilvl="7">
      <w:lvl w:ilvl="7">
        <w:numFmt w:val="bullet"/>
        <w:lvlText w:val="•"/>
        <w:lvlJc w:val="left"/>
        <w:pPr>
          <w:ind w:left="7645" w:hanging="720"/>
        </w:pPr>
        <w:rPr>
          <w:rFonts w:hint="default"/>
        </w:rPr>
      </w:lvl>
    </w:lvlOverride>
    <w:lvlOverride w:ilvl="8">
      <w:lvl w:ilvl="8">
        <w:numFmt w:val="bullet"/>
        <w:lvlText w:val="•"/>
        <w:lvlJc w:val="left"/>
        <w:pPr>
          <w:ind w:left="8537" w:hanging="720"/>
        </w:pPr>
        <w:rPr>
          <w:rFonts w:hint="default"/>
        </w:rPr>
      </w:lvl>
    </w:lvlOverride>
  </w:num>
  <w:num w:numId="5" w16cid:durableId="1283223810">
    <w:abstractNumId w:val="38"/>
    <w:lvlOverride w:ilvl="0">
      <w:lvl w:ilvl="0">
        <w:start w:val="1"/>
        <w:numFmt w:val="decimal"/>
        <w:lvlText w:val="2.%1."/>
        <w:lvlJc w:val="left"/>
        <w:pPr>
          <w:ind w:left="576" w:firstLine="216"/>
        </w:pPr>
        <w:rPr>
          <w:rFonts w:hint="default"/>
          <w:b w:val="0"/>
          <w:bCs/>
          <w:i w:val="0"/>
          <w:iCs w:val="0"/>
          <w:spacing w:val="0"/>
          <w:w w:val="100"/>
          <w:sz w:val="26"/>
          <w:szCs w:val="24"/>
        </w:rPr>
      </w:lvl>
    </w:lvlOverride>
    <w:lvlOverride w:ilvl="1">
      <w:lvl w:ilvl="1">
        <w:start w:val="1"/>
        <w:numFmt w:val="decimal"/>
        <w:lvlText w:val="2.6.%2"/>
        <w:lvlJc w:val="left"/>
        <w:pPr>
          <w:ind w:left="1920" w:hanging="360"/>
        </w:pPr>
        <w:rPr>
          <w:rFonts w:hint="default"/>
        </w:rPr>
      </w:lvl>
    </w:lvlOverride>
    <w:lvlOverride w:ilvl="2">
      <w:lvl w:ilvl="2">
        <w:start w:val="1"/>
        <w:numFmt w:val="decimal"/>
        <w:lvlText w:val="%1.%2.%3"/>
        <w:lvlJc w:val="left"/>
        <w:pPr>
          <w:ind w:left="3000" w:hanging="720"/>
        </w:pPr>
        <w:rPr>
          <w:rFonts w:ascii="Times New Roman" w:eastAsia="Times New Roman" w:hAnsi="Times New Roman" w:cs="Times New Roman" w:hint="default"/>
          <w:b w:val="0"/>
          <w:bCs w:val="0"/>
          <w:i w:val="0"/>
          <w:iCs w:val="0"/>
          <w:spacing w:val="0"/>
          <w:w w:val="100"/>
          <w:sz w:val="24"/>
          <w:szCs w:val="24"/>
        </w:rPr>
      </w:lvl>
    </w:lvlOverride>
    <w:lvlOverride w:ilvl="3">
      <w:lvl w:ilvl="3">
        <w:start w:val="1"/>
        <w:numFmt w:val="decimal"/>
        <w:lvlText w:val="%1.%2.%3.%4."/>
        <w:lvlJc w:val="left"/>
        <w:pPr>
          <w:ind w:left="4081" w:hanging="720"/>
        </w:pPr>
        <w:rPr>
          <w:rFonts w:ascii="Times New Roman" w:eastAsia="Times New Roman" w:hAnsi="Times New Roman" w:cs="Times New Roman" w:hint="default"/>
          <w:b w:val="0"/>
          <w:bCs w:val="0"/>
          <w:i w:val="0"/>
          <w:iCs w:val="0"/>
          <w:spacing w:val="0"/>
          <w:w w:val="100"/>
          <w:sz w:val="24"/>
          <w:szCs w:val="24"/>
        </w:rPr>
      </w:lvl>
    </w:lvlOverride>
    <w:lvlOverride w:ilvl="4">
      <w:lvl w:ilvl="4">
        <w:numFmt w:val="bullet"/>
        <w:lvlText w:val="•"/>
        <w:lvlJc w:val="left"/>
        <w:pPr>
          <w:ind w:left="4971" w:hanging="720"/>
        </w:pPr>
        <w:rPr>
          <w:rFonts w:hint="default"/>
        </w:rPr>
      </w:lvl>
    </w:lvlOverride>
    <w:lvlOverride w:ilvl="5">
      <w:lvl w:ilvl="5">
        <w:numFmt w:val="bullet"/>
        <w:lvlText w:val="•"/>
        <w:lvlJc w:val="left"/>
        <w:pPr>
          <w:ind w:left="5862" w:hanging="720"/>
        </w:pPr>
        <w:rPr>
          <w:rFonts w:hint="default"/>
        </w:rPr>
      </w:lvl>
    </w:lvlOverride>
    <w:lvlOverride w:ilvl="6">
      <w:lvl w:ilvl="6">
        <w:numFmt w:val="bullet"/>
        <w:lvlText w:val="•"/>
        <w:lvlJc w:val="left"/>
        <w:pPr>
          <w:ind w:left="6754" w:hanging="720"/>
        </w:pPr>
        <w:rPr>
          <w:rFonts w:hint="default"/>
        </w:rPr>
      </w:lvl>
    </w:lvlOverride>
    <w:lvlOverride w:ilvl="7">
      <w:lvl w:ilvl="7">
        <w:numFmt w:val="bullet"/>
        <w:lvlText w:val="•"/>
        <w:lvlJc w:val="left"/>
        <w:pPr>
          <w:ind w:left="7645" w:hanging="720"/>
        </w:pPr>
        <w:rPr>
          <w:rFonts w:hint="default"/>
        </w:rPr>
      </w:lvl>
    </w:lvlOverride>
    <w:lvlOverride w:ilvl="8">
      <w:lvl w:ilvl="8">
        <w:numFmt w:val="bullet"/>
        <w:lvlText w:val="•"/>
        <w:lvlJc w:val="left"/>
        <w:pPr>
          <w:ind w:left="8537" w:hanging="720"/>
        </w:pPr>
        <w:rPr>
          <w:rFonts w:hint="default"/>
        </w:rPr>
      </w:lvl>
    </w:lvlOverride>
  </w:num>
  <w:num w:numId="6" w16cid:durableId="1366760010">
    <w:abstractNumId w:val="38"/>
    <w:lvlOverride w:ilvl="0">
      <w:lvl w:ilvl="0">
        <w:start w:val="1"/>
        <w:numFmt w:val="decimal"/>
        <w:lvlText w:val="2.%1."/>
        <w:lvlJc w:val="left"/>
        <w:pPr>
          <w:ind w:left="576" w:firstLine="216"/>
        </w:pPr>
        <w:rPr>
          <w:rFonts w:hint="default"/>
          <w:b w:val="0"/>
          <w:bCs/>
          <w:i w:val="0"/>
          <w:iCs w:val="0"/>
          <w:spacing w:val="0"/>
          <w:w w:val="100"/>
          <w:sz w:val="26"/>
          <w:szCs w:val="24"/>
        </w:rPr>
      </w:lvl>
    </w:lvlOverride>
    <w:lvlOverride w:ilvl="1">
      <w:lvl w:ilvl="1">
        <w:start w:val="1"/>
        <w:numFmt w:val="decimal"/>
        <w:lvlText w:val="2.6.%2"/>
        <w:lvlJc w:val="left"/>
        <w:pPr>
          <w:ind w:left="1920" w:hanging="360"/>
        </w:pPr>
        <w:rPr>
          <w:rFonts w:hint="default"/>
        </w:rPr>
      </w:lvl>
    </w:lvlOverride>
    <w:lvlOverride w:ilvl="2">
      <w:lvl w:ilvl="2">
        <w:start w:val="1"/>
        <w:numFmt w:val="decimal"/>
        <w:lvlText w:val="%1.%2.%3"/>
        <w:lvlJc w:val="left"/>
        <w:pPr>
          <w:ind w:left="3000" w:hanging="720"/>
        </w:pPr>
        <w:rPr>
          <w:rFonts w:ascii="Times New Roman" w:eastAsia="Times New Roman" w:hAnsi="Times New Roman" w:cs="Times New Roman" w:hint="default"/>
          <w:b w:val="0"/>
          <w:bCs w:val="0"/>
          <w:i w:val="0"/>
          <w:iCs w:val="0"/>
          <w:spacing w:val="0"/>
          <w:w w:val="100"/>
          <w:sz w:val="24"/>
          <w:szCs w:val="24"/>
        </w:rPr>
      </w:lvl>
    </w:lvlOverride>
    <w:lvlOverride w:ilvl="3">
      <w:lvl w:ilvl="3">
        <w:start w:val="1"/>
        <w:numFmt w:val="decimal"/>
        <w:lvlText w:val="%1.%2.%3.%4."/>
        <w:lvlJc w:val="left"/>
        <w:pPr>
          <w:ind w:left="4081" w:hanging="720"/>
        </w:pPr>
        <w:rPr>
          <w:rFonts w:ascii="Times New Roman" w:eastAsia="Times New Roman" w:hAnsi="Times New Roman" w:cs="Times New Roman" w:hint="default"/>
          <w:b w:val="0"/>
          <w:bCs w:val="0"/>
          <w:i w:val="0"/>
          <w:iCs w:val="0"/>
          <w:spacing w:val="0"/>
          <w:w w:val="100"/>
          <w:sz w:val="24"/>
          <w:szCs w:val="24"/>
        </w:rPr>
      </w:lvl>
    </w:lvlOverride>
    <w:lvlOverride w:ilvl="4">
      <w:lvl w:ilvl="4">
        <w:numFmt w:val="bullet"/>
        <w:lvlText w:val="•"/>
        <w:lvlJc w:val="left"/>
        <w:pPr>
          <w:ind w:left="4971" w:hanging="720"/>
        </w:pPr>
        <w:rPr>
          <w:rFonts w:hint="default"/>
        </w:rPr>
      </w:lvl>
    </w:lvlOverride>
    <w:lvlOverride w:ilvl="5">
      <w:lvl w:ilvl="5">
        <w:numFmt w:val="bullet"/>
        <w:lvlText w:val="•"/>
        <w:lvlJc w:val="left"/>
        <w:pPr>
          <w:ind w:left="5862" w:hanging="720"/>
        </w:pPr>
        <w:rPr>
          <w:rFonts w:hint="default"/>
        </w:rPr>
      </w:lvl>
    </w:lvlOverride>
    <w:lvlOverride w:ilvl="6">
      <w:lvl w:ilvl="6">
        <w:numFmt w:val="bullet"/>
        <w:lvlText w:val="•"/>
        <w:lvlJc w:val="left"/>
        <w:pPr>
          <w:ind w:left="6754" w:hanging="720"/>
        </w:pPr>
        <w:rPr>
          <w:rFonts w:hint="default"/>
        </w:rPr>
      </w:lvl>
    </w:lvlOverride>
    <w:lvlOverride w:ilvl="7">
      <w:lvl w:ilvl="7">
        <w:numFmt w:val="bullet"/>
        <w:lvlText w:val="•"/>
        <w:lvlJc w:val="left"/>
        <w:pPr>
          <w:ind w:left="7645" w:hanging="720"/>
        </w:pPr>
        <w:rPr>
          <w:rFonts w:hint="default"/>
        </w:rPr>
      </w:lvl>
    </w:lvlOverride>
    <w:lvlOverride w:ilvl="8">
      <w:lvl w:ilvl="8">
        <w:numFmt w:val="bullet"/>
        <w:lvlText w:val="•"/>
        <w:lvlJc w:val="left"/>
        <w:pPr>
          <w:ind w:left="8537" w:hanging="720"/>
        </w:pPr>
        <w:rPr>
          <w:rFonts w:hint="default"/>
        </w:rPr>
      </w:lvl>
    </w:lvlOverride>
  </w:num>
  <w:num w:numId="7" w16cid:durableId="1601140279">
    <w:abstractNumId w:val="38"/>
    <w:lvlOverride w:ilvl="0">
      <w:lvl w:ilvl="0">
        <w:start w:val="1"/>
        <w:numFmt w:val="decimal"/>
        <w:lvlText w:val="2.%1."/>
        <w:lvlJc w:val="left"/>
        <w:pPr>
          <w:ind w:left="576" w:firstLine="216"/>
        </w:pPr>
        <w:rPr>
          <w:rFonts w:hint="default"/>
          <w:b w:val="0"/>
          <w:bCs/>
          <w:i w:val="0"/>
          <w:iCs w:val="0"/>
          <w:spacing w:val="0"/>
          <w:w w:val="100"/>
          <w:sz w:val="26"/>
          <w:szCs w:val="24"/>
        </w:rPr>
      </w:lvl>
    </w:lvlOverride>
    <w:lvlOverride w:ilvl="1">
      <w:lvl w:ilvl="1">
        <w:start w:val="1"/>
        <w:numFmt w:val="decimal"/>
        <w:lvlText w:val="2.8.%2"/>
        <w:lvlJc w:val="left"/>
        <w:pPr>
          <w:ind w:left="1920" w:hanging="360"/>
        </w:pPr>
        <w:rPr>
          <w:rFonts w:hint="default"/>
        </w:rPr>
      </w:lvl>
    </w:lvlOverride>
    <w:lvlOverride w:ilvl="2">
      <w:lvl w:ilvl="2">
        <w:start w:val="1"/>
        <w:numFmt w:val="decimal"/>
        <w:lvlText w:val="%1.%2.%3"/>
        <w:lvlJc w:val="left"/>
        <w:pPr>
          <w:ind w:left="3000" w:hanging="720"/>
        </w:pPr>
        <w:rPr>
          <w:rFonts w:ascii="Times New Roman" w:eastAsia="Times New Roman" w:hAnsi="Times New Roman" w:cs="Times New Roman" w:hint="default"/>
          <w:b w:val="0"/>
          <w:bCs w:val="0"/>
          <w:i w:val="0"/>
          <w:iCs w:val="0"/>
          <w:spacing w:val="0"/>
          <w:w w:val="100"/>
          <w:sz w:val="24"/>
          <w:szCs w:val="24"/>
        </w:rPr>
      </w:lvl>
    </w:lvlOverride>
    <w:lvlOverride w:ilvl="3">
      <w:lvl w:ilvl="3">
        <w:start w:val="1"/>
        <w:numFmt w:val="decimal"/>
        <w:lvlText w:val="%1.%2.%3.%4."/>
        <w:lvlJc w:val="left"/>
        <w:pPr>
          <w:ind w:left="4081" w:hanging="720"/>
        </w:pPr>
        <w:rPr>
          <w:rFonts w:ascii="Times New Roman" w:eastAsia="Times New Roman" w:hAnsi="Times New Roman" w:cs="Times New Roman" w:hint="default"/>
          <w:b w:val="0"/>
          <w:bCs w:val="0"/>
          <w:i w:val="0"/>
          <w:iCs w:val="0"/>
          <w:spacing w:val="0"/>
          <w:w w:val="100"/>
          <w:sz w:val="24"/>
          <w:szCs w:val="24"/>
        </w:rPr>
      </w:lvl>
    </w:lvlOverride>
    <w:lvlOverride w:ilvl="4">
      <w:lvl w:ilvl="4">
        <w:numFmt w:val="bullet"/>
        <w:lvlText w:val="•"/>
        <w:lvlJc w:val="left"/>
        <w:pPr>
          <w:ind w:left="4971" w:hanging="720"/>
        </w:pPr>
        <w:rPr>
          <w:rFonts w:hint="default"/>
        </w:rPr>
      </w:lvl>
    </w:lvlOverride>
    <w:lvlOverride w:ilvl="5">
      <w:lvl w:ilvl="5">
        <w:numFmt w:val="bullet"/>
        <w:lvlText w:val="•"/>
        <w:lvlJc w:val="left"/>
        <w:pPr>
          <w:ind w:left="5862" w:hanging="720"/>
        </w:pPr>
        <w:rPr>
          <w:rFonts w:hint="default"/>
        </w:rPr>
      </w:lvl>
    </w:lvlOverride>
    <w:lvlOverride w:ilvl="6">
      <w:lvl w:ilvl="6">
        <w:numFmt w:val="bullet"/>
        <w:lvlText w:val="•"/>
        <w:lvlJc w:val="left"/>
        <w:pPr>
          <w:ind w:left="6754" w:hanging="720"/>
        </w:pPr>
        <w:rPr>
          <w:rFonts w:hint="default"/>
        </w:rPr>
      </w:lvl>
    </w:lvlOverride>
    <w:lvlOverride w:ilvl="7">
      <w:lvl w:ilvl="7">
        <w:numFmt w:val="bullet"/>
        <w:lvlText w:val="•"/>
        <w:lvlJc w:val="left"/>
        <w:pPr>
          <w:ind w:left="7645" w:hanging="720"/>
        </w:pPr>
        <w:rPr>
          <w:rFonts w:hint="default"/>
        </w:rPr>
      </w:lvl>
    </w:lvlOverride>
    <w:lvlOverride w:ilvl="8">
      <w:lvl w:ilvl="8">
        <w:numFmt w:val="bullet"/>
        <w:lvlText w:val="•"/>
        <w:lvlJc w:val="left"/>
        <w:pPr>
          <w:ind w:left="8537" w:hanging="720"/>
        </w:pPr>
        <w:rPr>
          <w:rFonts w:hint="default"/>
        </w:rPr>
      </w:lvl>
    </w:lvlOverride>
  </w:num>
  <w:num w:numId="8" w16cid:durableId="860509523">
    <w:abstractNumId w:val="2"/>
  </w:num>
  <w:num w:numId="9" w16cid:durableId="536043396">
    <w:abstractNumId w:val="4"/>
    <w:lvlOverride w:ilvl="0">
      <w:lvl w:ilvl="0">
        <w:start w:val="1"/>
        <w:numFmt w:val="decimal"/>
        <w:lvlText w:val="4.3.%1"/>
        <w:lvlJc w:val="left"/>
        <w:pPr>
          <w:ind w:left="576" w:firstLine="216"/>
        </w:pPr>
        <w:rPr>
          <w:rFonts w:ascii="Times New Roman" w:hAnsi="Times New Roman" w:hint="default"/>
          <w:b w:val="0"/>
          <w:bCs/>
          <w:i w:val="0"/>
          <w:iCs w:val="0"/>
          <w:caps w:val="0"/>
          <w:strike w:val="0"/>
          <w:dstrike w:val="0"/>
          <w:vanish w:val="0"/>
          <w:color w:val="auto"/>
          <w:spacing w:val="0"/>
          <w:w w:val="100"/>
          <w:sz w:val="26"/>
          <w:szCs w:val="24"/>
          <w:u w:val="none"/>
          <w:vertAlign w:val="baseline"/>
        </w:rPr>
      </w:lvl>
    </w:lvlOverride>
    <w:lvlOverride w:ilvl="1">
      <w:lvl w:ilvl="1">
        <w:start w:val="1"/>
        <w:numFmt w:val="decimal"/>
        <w:lvlText w:val="2.8.%2"/>
        <w:lvlJc w:val="left"/>
        <w:pPr>
          <w:ind w:left="1920" w:hanging="360"/>
        </w:pPr>
        <w:rPr>
          <w:rFonts w:hint="default"/>
        </w:rPr>
      </w:lvl>
    </w:lvlOverride>
    <w:lvlOverride w:ilvl="2">
      <w:lvl w:ilvl="2">
        <w:start w:val="1"/>
        <w:numFmt w:val="decimal"/>
        <w:lvlText w:val="%1.%2.%3"/>
        <w:lvlJc w:val="left"/>
        <w:pPr>
          <w:ind w:left="3000" w:hanging="720"/>
        </w:pPr>
        <w:rPr>
          <w:rFonts w:ascii="Times New Roman" w:eastAsia="Times New Roman" w:hAnsi="Times New Roman" w:cs="Times New Roman" w:hint="default"/>
          <w:b w:val="0"/>
          <w:bCs w:val="0"/>
          <w:i w:val="0"/>
          <w:iCs w:val="0"/>
          <w:spacing w:val="0"/>
          <w:w w:val="100"/>
          <w:sz w:val="24"/>
          <w:szCs w:val="24"/>
        </w:rPr>
      </w:lvl>
    </w:lvlOverride>
    <w:lvlOverride w:ilvl="3">
      <w:lvl w:ilvl="3">
        <w:start w:val="1"/>
        <w:numFmt w:val="decimal"/>
        <w:lvlText w:val="%1.%2.%3.%4."/>
        <w:lvlJc w:val="left"/>
        <w:pPr>
          <w:ind w:left="4081" w:hanging="720"/>
        </w:pPr>
        <w:rPr>
          <w:rFonts w:ascii="Times New Roman" w:eastAsia="Times New Roman" w:hAnsi="Times New Roman" w:cs="Times New Roman" w:hint="default"/>
          <w:b w:val="0"/>
          <w:bCs w:val="0"/>
          <w:i w:val="0"/>
          <w:iCs w:val="0"/>
          <w:spacing w:val="0"/>
          <w:w w:val="100"/>
          <w:sz w:val="24"/>
          <w:szCs w:val="24"/>
        </w:rPr>
      </w:lvl>
    </w:lvlOverride>
    <w:lvlOverride w:ilvl="4">
      <w:lvl w:ilvl="4">
        <w:numFmt w:val="bullet"/>
        <w:lvlText w:val="•"/>
        <w:lvlJc w:val="left"/>
        <w:pPr>
          <w:ind w:left="4971" w:hanging="720"/>
        </w:pPr>
        <w:rPr>
          <w:rFonts w:hint="default"/>
        </w:rPr>
      </w:lvl>
    </w:lvlOverride>
    <w:lvlOverride w:ilvl="5">
      <w:lvl w:ilvl="5">
        <w:numFmt w:val="bullet"/>
        <w:lvlText w:val="•"/>
        <w:lvlJc w:val="left"/>
        <w:pPr>
          <w:ind w:left="5862" w:hanging="720"/>
        </w:pPr>
        <w:rPr>
          <w:rFonts w:hint="default"/>
        </w:rPr>
      </w:lvl>
    </w:lvlOverride>
    <w:lvlOverride w:ilvl="6">
      <w:lvl w:ilvl="6">
        <w:numFmt w:val="bullet"/>
        <w:lvlText w:val="•"/>
        <w:lvlJc w:val="left"/>
        <w:pPr>
          <w:ind w:left="6754" w:hanging="720"/>
        </w:pPr>
        <w:rPr>
          <w:rFonts w:hint="default"/>
        </w:rPr>
      </w:lvl>
    </w:lvlOverride>
    <w:lvlOverride w:ilvl="7">
      <w:lvl w:ilvl="7">
        <w:numFmt w:val="bullet"/>
        <w:lvlText w:val="•"/>
        <w:lvlJc w:val="left"/>
        <w:pPr>
          <w:ind w:left="7645" w:hanging="720"/>
        </w:pPr>
        <w:rPr>
          <w:rFonts w:hint="default"/>
        </w:rPr>
      </w:lvl>
    </w:lvlOverride>
    <w:lvlOverride w:ilvl="8">
      <w:lvl w:ilvl="8">
        <w:numFmt w:val="bullet"/>
        <w:lvlText w:val="•"/>
        <w:lvlJc w:val="left"/>
        <w:pPr>
          <w:ind w:left="8537" w:hanging="720"/>
        </w:pPr>
        <w:rPr>
          <w:rFonts w:hint="default"/>
        </w:rPr>
      </w:lvl>
    </w:lvlOverride>
  </w:num>
  <w:num w:numId="10" w16cid:durableId="368575200">
    <w:abstractNumId w:val="0"/>
    <w:lvlOverride w:ilvl="0">
      <w:lvl w:ilvl="0">
        <w:start w:val="1"/>
        <w:numFmt w:val="decimal"/>
        <w:lvlText w:val="4.5.%1."/>
        <w:lvlJc w:val="left"/>
        <w:pPr>
          <w:ind w:left="360" w:hanging="360"/>
        </w:pPr>
        <w:rPr>
          <w:rFonts w:ascii="Times New Roman" w:hAnsi="Times New Roman" w:hint="default"/>
          <w:b w:val="0"/>
          <w:i w:val="0"/>
          <w:sz w:val="26"/>
        </w:rPr>
      </w:lvl>
    </w:lvlOverride>
    <w:lvlOverride w:ilvl="1">
      <w:lvl w:ilvl="1">
        <w:start w:val="1"/>
        <w:numFmt w:val="decimal"/>
        <w:lvlText w:val="%1.%2."/>
        <w:lvlJc w:val="left"/>
        <w:pPr>
          <w:ind w:left="792" w:hanging="432"/>
        </w:pPr>
        <w:rPr>
          <w:rFonts w:hint="default"/>
        </w:rPr>
      </w:lvl>
    </w:lvlOverride>
    <w:lvlOverride w:ilvl="2">
      <w:lvl w:ilvl="2">
        <w:start w:val="1"/>
        <w:numFmt w:val="none"/>
        <w:lvlText w:val="4.5.1."/>
        <w:lvlJc w:val="left"/>
        <w:pPr>
          <w:ind w:left="1224" w:hanging="504"/>
        </w:pPr>
        <w:rPr>
          <w:rFonts w:ascii="Times New Roman" w:hAnsi="Times New Roman" w:hint="default"/>
          <w:b w:val="0"/>
          <w:i w:val="0"/>
          <w:caps w:val="0"/>
          <w:strike w:val="0"/>
          <w:dstrike w:val="0"/>
          <w:vanish w:val="0"/>
          <w:sz w:val="26"/>
          <w:vertAlign w:val="baseline"/>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1" w16cid:durableId="1021013548">
    <w:abstractNumId w:val="33"/>
    <w:lvlOverride w:ilvl="0">
      <w:lvl w:ilvl="0">
        <w:start w:val="1"/>
        <w:numFmt w:val="decimal"/>
        <w:lvlText w:val="4.6.%1."/>
        <w:lvlJc w:val="left"/>
        <w:pPr>
          <w:ind w:left="360" w:hanging="360"/>
        </w:pPr>
        <w:rPr>
          <w:rFonts w:ascii="Times New Roman" w:hAnsi="Times New Roman" w:hint="default"/>
          <w:b w:val="0"/>
          <w:i w:val="0"/>
          <w:caps w:val="0"/>
          <w:strike w:val="0"/>
          <w:dstrike w:val="0"/>
          <w:vanish w:val="0"/>
          <w:sz w:val="26"/>
          <w:vertAlign w:val="baseline"/>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4.6.%3."/>
        <w:lvlJc w:val="left"/>
        <w:pPr>
          <w:ind w:left="1224" w:hanging="504"/>
        </w:pPr>
        <w:rPr>
          <w:rFonts w:ascii="Times New Roman" w:hAnsi="Times New Roman" w:hint="default"/>
          <w:b w:val="0"/>
          <w:i w:val="0"/>
          <w:caps w:val="0"/>
          <w:strike w:val="0"/>
          <w:dstrike w:val="0"/>
          <w:vanish w:val="0"/>
          <w:color w:val="auto"/>
          <w:sz w:val="26"/>
          <w:u w:val="none"/>
          <w:vertAlign w:val="baseline"/>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2" w16cid:durableId="466508296">
    <w:abstractNumId w:val="17"/>
  </w:num>
  <w:num w:numId="13" w16cid:durableId="334069410">
    <w:abstractNumId w:val="35"/>
  </w:num>
  <w:num w:numId="14" w16cid:durableId="1166481231">
    <w:abstractNumId w:val="45"/>
  </w:num>
  <w:num w:numId="15" w16cid:durableId="777026462">
    <w:abstractNumId w:val="13"/>
  </w:num>
  <w:num w:numId="16" w16cid:durableId="2092193461">
    <w:abstractNumId w:val="25"/>
  </w:num>
  <w:num w:numId="17" w16cid:durableId="594637184">
    <w:abstractNumId w:val="7"/>
  </w:num>
  <w:num w:numId="18" w16cid:durableId="1193811066">
    <w:abstractNumId w:val="24"/>
  </w:num>
  <w:num w:numId="19" w16cid:durableId="1503009005">
    <w:abstractNumId w:val="40"/>
  </w:num>
  <w:num w:numId="20" w16cid:durableId="306012671">
    <w:abstractNumId w:val="31"/>
  </w:num>
  <w:num w:numId="21" w16cid:durableId="1238399943">
    <w:abstractNumId w:val="44"/>
    <w:lvlOverride w:ilvl="0">
      <w:lvl w:ilvl="0" w:tplc="25FC8E68">
        <w:start w:val="1"/>
        <w:numFmt w:val="decimal"/>
        <w:lvlText w:val="13.1.%1."/>
        <w:lvlJc w:val="left"/>
        <w:pPr>
          <w:ind w:left="720" w:hanging="360"/>
        </w:pPr>
        <w:rPr>
          <w:rFonts w:ascii="Times New Roman" w:hAnsi="Times New Roman" w:hint="default"/>
          <w:b w:val="0"/>
          <w:i w:val="0"/>
          <w:caps w:val="0"/>
          <w:strike w:val="0"/>
          <w:dstrike w:val="0"/>
          <w:vanish w:val="0"/>
          <w:sz w:val="26"/>
          <w:vertAlign w:val="baseline"/>
        </w:rPr>
      </w:lvl>
    </w:lvlOverride>
    <w:lvlOverride w:ilvl="1">
      <w:lvl w:ilvl="1" w:tplc="04090019">
        <w:start w:val="1"/>
        <w:numFmt w:val="lowerLetter"/>
        <w:lvlText w:val="%2."/>
        <w:lvlJc w:val="left"/>
        <w:pPr>
          <w:ind w:left="1440" w:hanging="360"/>
        </w:pPr>
        <w:rPr>
          <w:rFonts w:hint="default"/>
        </w:rPr>
      </w:lvl>
    </w:lvlOverride>
    <w:lvlOverride w:ilvl="2">
      <w:lvl w:ilvl="2" w:tplc="0409001B">
        <w:start w:val="1"/>
        <w:numFmt w:val="lowerRoman"/>
        <w:lvlText w:val="%3."/>
        <w:lvlJc w:val="right"/>
        <w:pPr>
          <w:ind w:left="2160" w:hanging="180"/>
        </w:pPr>
        <w:rPr>
          <w:rFonts w:hint="default"/>
        </w:rPr>
      </w:lvl>
    </w:lvlOverride>
    <w:lvlOverride w:ilvl="3">
      <w:lvl w:ilvl="3" w:tplc="0409000F">
        <w:start w:val="1"/>
        <w:numFmt w:val="decimal"/>
        <w:lvlText w:val="%4."/>
        <w:lvlJc w:val="left"/>
        <w:pPr>
          <w:ind w:left="2880" w:hanging="360"/>
        </w:pPr>
        <w:rPr>
          <w:rFonts w:hint="default"/>
        </w:rPr>
      </w:lvl>
    </w:lvlOverride>
    <w:lvlOverride w:ilvl="4">
      <w:lvl w:ilvl="4" w:tplc="04090019">
        <w:start w:val="1"/>
        <w:numFmt w:val="lowerLetter"/>
        <w:lvlText w:val="%5."/>
        <w:lvlJc w:val="left"/>
        <w:pPr>
          <w:ind w:left="3600" w:hanging="360"/>
        </w:pPr>
        <w:rPr>
          <w:rFonts w:hint="default"/>
        </w:rPr>
      </w:lvl>
    </w:lvlOverride>
    <w:lvlOverride w:ilvl="5">
      <w:lvl w:ilvl="5" w:tplc="0409001B">
        <w:start w:val="1"/>
        <w:numFmt w:val="lowerRoman"/>
        <w:lvlText w:val="%6."/>
        <w:lvlJc w:val="right"/>
        <w:pPr>
          <w:ind w:left="4320" w:hanging="180"/>
        </w:pPr>
        <w:rPr>
          <w:rFonts w:hint="default"/>
        </w:rPr>
      </w:lvl>
    </w:lvlOverride>
    <w:lvlOverride w:ilvl="6">
      <w:lvl w:ilvl="6" w:tplc="0409000F">
        <w:start w:val="1"/>
        <w:numFmt w:val="decimal"/>
        <w:lvlText w:val="%7."/>
        <w:lvlJc w:val="left"/>
        <w:pPr>
          <w:ind w:left="5040" w:hanging="360"/>
        </w:pPr>
        <w:rPr>
          <w:rFonts w:hint="default"/>
        </w:rPr>
      </w:lvl>
    </w:lvlOverride>
    <w:lvlOverride w:ilvl="7">
      <w:lvl w:ilvl="7" w:tplc="04090019">
        <w:start w:val="1"/>
        <w:numFmt w:val="lowerLetter"/>
        <w:lvlText w:val="%8."/>
        <w:lvlJc w:val="left"/>
        <w:pPr>
          <w:ind w:left="5760" w:hanging="360"/>
        </w:pPr>
        <w:rPr>
          <w:rFonts w:hint="default"/>
        </w:rPr>
      </w:lvl>
    </w:lvlOverride>
    <w:lvlOverride w:ilvl="8">
      <w:lvl w:ilvl="8" w:tplc="0409001B">
        <w:start w:val="1"/>
        <w:numFmt w:val="lowerRoman"/>
        <w:lvlText w:val="%9."/>
        <w:lvlJc w:val="right"/>
        <w:pPr>
          <w:ind w:left="6480" w:hanging="180"/>
        </w:pPr>
        <w:rPr>
          <w:rFonts w:hint="default"/>
        </w:rPr>
      </w:lvl>
    </w:lvlOverride>
  </w:num>
  <w:num w:numId="22" w16cid:durableId="527645839">
    <w:abstractNumId w:val="9"/>
    <w:lvlOverride w:ilvl="0">
      <w:lvl w:ilvl="0" w:tplc="25FC8E68">
        <w:start w:val="1"/>
        <w:numFmt w:val="decimal"/>
        <w:lvlText w:val="13.2.%1."/>
        <w:lvlJc w:val="left"/>
        <w:pPr>
          <w:ind w:left="720" w:hanging="360"/>
        </w:pPr>
        <w:rPr>
          <w:rFonts w:ascii="Times New Roman" w:hAnsi="Times New Roman" w:hint="default"/>
          <w:b w:val="0"/>
          <w:i w:val="0"/>
          <w:caps w:val="0"/>
          <w:strike w:val="0"/>
          <w:dstrike w:val="0"/>
          <w:vanish w:val="0"/>
          <w:color w:val="auto"/>
          <w:sz w:val="26"/>
          <w:u w:val="none"/>
          <w:vertAlign w:val="baseline"/>
        </w:rPr>
      </w:lvl>
    </w:lvlOverride>
    <w:lvlOverride w:ilvl="1">
      <w:lvl w:ilvl="1" w:tplc="04090019">
        <w:start w:val="1"/>
        <w:numFmt w:val="lowerLetter"/>
        <w:lvlText w:val="%2."/>
        <w:lvlJc w:val="left"/>
        <w:pPr>
          <w:ind w:left="1440" w:hanging="360"/>
        </w:pPr>
        <w:rPr>
          <w:rFonts w:hint="default"/>
        </w:rPr>
      </w:lvl>
    </w:lvlOverride>
    <w:lvlOverride w:ilvl="2">
      <w:lvl w:ilvl="2" w:tplc="0409001B">
        <w:start w:val="1"/>
        <w:numFmt w:val="lowerRoman"/>
        <w:lvlText w:val="%3."/>
        <w:lvlJc w:val="right"/>
        <w:pPr>
          <w:ind w:left="2160" w:hanging="180"/>
        </w:pPr>
        <w:rPr>
          <w:rFonts w:hint="default"/>
        </w:rPr>
      </w:lvl>
    </w:lvlOverride>
    <w:lvlOverride w:ilvl="3">
      <w:lvl w:ilvl="3" w:tplc="0409000F">
        <w:start w:val="1"/>
        <w:numFmt w:val="decimal"/>
        <w:lvlText w:val="%4."/>
        <w:lvlJc w:val="left"/>
        <w:pPr>
          <w:ind w:left="2880" w:hanging="360"/>
        </w:pPr>
        <w:rPr>
          <w:rFonts w:hint="default"/>
        </w:rPr>
      </w:lvl>
    </w:lvlOverride>
    <w:lvlOverride w:ilvl="4">
      <w:lvl w:ilvl="4" w:tplc="04090019">
        <w:start w:val="1"/>
        <w:numFmt w:val="lowerLetter"/>
        <w:lvlText w:val="%5."/>
        <w:lvlJc w:val="left"/>
        <w:pPr>
          <w:ind w:left="3600" w:hanging="360"/>
        </w:pPr>
        <w:rPr>
          <w:rFonts w:hint="default"/>
        </w:rPr>
      </w:lvl>
    </w:lvlOverride>
    <w:lvlOverride w:ilvl="5">
      <w:lvl w:ilvl="5" w:tplc="0409001B">
        <w:start w:val="1"/>
        <w:numFmt w:val="lowerRoman"/>
        <w:lvlText w:val="%6."/>
        <w:lvlJc w:val="right"/>
        <w:pPr>
          <w:ind w:left="4320" w:hanging="180"/>
        </w:pPr>
        <w:rPr>
          <w:rFonts w:hint="default"/>
        </w:rPr>
      </w:lvl>
    </w:lvlOverride>
    <w:lvlOverride w:ilvl="6">
      <w:lvl w:ilvl="6" w:tplc="0409000F">
        <w:start w:val="1"/>
        <w:numFmt w:val="decimal"/>
        <w:lvlText w:val="%7."/>
        <w:lvlJc w:val="left"/>
        <w:pPr>
          <w:ind w:left="5040" w:hanging="360"/>
        </w:pPr>
        <w:rPr>
          <w:rFonts w:hint="default"/>
        </w:rPr>
      </w:lvl>
    </w:lvlOverride>
    <w:lvlOverride w:ilvl="7">
      <w:lvl w:ilvl="7" w:tplc="04090019">
        <w:start w:val="1"/>
        <w:numFmt w:val="lowerLetter"/>
        <w:lvlText w:val="%8."/>
        <w:lvlJc w:val="left"/>
        <w:pPr>
          <w:ind w:left="5760" w:hanging="360"/>
        </w:pPr>
        <w:rPr>
          <w:rFonts w:hint="default"/>
        </w:rPr>
      </w:lvl>
    </w:lvlOverride>
    <w:lvlOverride w:ilvl="8">
      <w:lvl w:ilvl="8" w:tplc="0409001B">
        <w:start w:val="1"/>
        <w:numFmt w:val="lowerRoman"/>
        <w:lvlText w:val="%9."/>
        <w:lvlJc w:val="right"/>
        <w:pPr>
          <w:ind w:left="6480" w:hanging="180"/>
        </w:pPr>
        <w:rPr>
          <w:rFonts w:hint="default"/>
        </w:rPr>
      </w:lvl>
    </w:lvlOverride>
  </w:num>
  <w:num w:numId="23" w16cid:durableId="956063353">
    <w:abstractNumId w:val="5"/>
    <w:lvlOverride w:ilvl="0">
      <w:lvl w:ilvl="0" w:tplc="25FC8E68">
        <w:start w:val="1"/>
        <w:numFmt w:val="decimal"/>
        <w:lvlText w:val="13.3.%1."/>
        <w:lvlJc w:val="left"/>
        <w:pPr>
          <w:ind w:left="720" w:hanging="360"/>
        </w:pPr>
        <w:rPr>
          <w:rFonts w:ascii="Times New Roman" w:hAnsi="Times New Roman" w:hint="default"/>
          <w:b w:val="0"/>
          <w:i w:val="0"/>
          <w:caps w:val="0"/>
          <w:strike w:val="0"/>
          <w:dstrike w:val="0"/>
          <w:vanish w:val="0"/>
          <w:color w:val="auto"/>
          <w:sz w:val="26"/>
          <w:u w:val="none"/>
          <w:vertAlign w:val="baseline"/>
        </w:rPr>
      </w:lvl>
    </w:lvlOverride>
    <w:lvlOverride w:ilvl="1">
      <w:lvl w:ilvl="1" w:tplc="04090019">
        <w:start w:val="1"/>
        <w:numFmt w:val="lowerLetter"/>
        <w:lvlText w:val="%2."/>
        <w:lvlJc w:val="left"/>
        <w:pPr>
          <w:ind w:left="1440" w:hanging="360"/>
        </w:pPr>
        <w:rPr>
          <w:rFonts w:hint="default"/>
        </w:rPr>
      </w:lvl>
    </w:lvlOverride>
    <w:lvlOverride w:ilvl="2">
      <w:lvl w:ilvl="2" w:tplc="0409001B">
        <w:start w:val="1"/>
        <w:numFmt w:val="lowerRoman"/>
        <w:lvlText w:val="%3."/>
        <w:lvlJc w:val="right"/>
        <w:pPr>
          <w:ind w:left="2160" w:hanging="180"/>
        </w:pPr>
        <w:rPr>
          <w:rFonts w:hint="default"/>
        </w:rPr>
      </w:lvl>
    </w:lvlOverride>
    <w:lvlOverride w:ilvl="3">
      <w:lvl w:ilvl="3" w:tplc="0409000F">
        <w:start w:val="1"/>
        <w:numFmt w:val="decimal"/>
        <w:lvlText w:val="%4."/>
        <w:lvlJc w:val="left"/>
        <w:pPr>
          <w:ind w:left="2880" w:hanging="360"/>
        </w:pPr>
        <w:rPr>
          <w:rFonts w:hint="default"/>
        </w:rPr>
      </w:lvl>
    </w:lvlOverride>
    <w:lvlOverride w:ilvl="4">
      <w:lvl w:ilvl="4" w:tplc="04090019">
        <w:start w:val="1"/>
        <w:numFmt w:val="lowerLetter"/>
        <w:lvlText w:val="%5."/>
        <w:lvlJc w:val="left"/>
        <w:pPr>
          <w:ind w:left="3600" w:hanging="360"/>
        </w:pPr>
        <w:rPr>
          <w:rFonts w:hint="default"/>
        </w:rPr>
      </w:lvl>
    </w:lvlOverride>
    <w:lvlOverride w:ilvl="5">
      <w:lvl w:ilvl="5" w:tplc="0409001B">
        <w:start w:val="1"/>
        <w:numFmt w:val="lowerRoman"/>
        <w:lvlText w:val="%6."/>
        <w:lvlJc w:val="right"/>
        <w:pPr>
          <w:ind w:left="4320" w:hanging="180"/>
        </w:pPr>
        <w:rPr>
          <w:rFonts w:hint="default"/>
        </w:rPr>
      </w:lvl>
    </w:lvlOverride>
    <w:lvlOverride w:ilvl="6">
      <w:lvl w:ilvl="6" w:tplc="0409000F">
        <w:start w:val="1"/>
        <w:numFmt w:val="decimal"/>
        <w:lvlText w:val="%7."/>
        <w:lvlJc w:val="left"/>
        <w:pPr>
          <w:ind w:left="5040" w:hanging="360"/>
        </w:pPr>
        <w:rPr>
          <w:rFonts w:hint="default"/>
        </w:rPr>
      </w:lvl>
    </w:lvlOverride>
    <w:lvlOverride w:ilvl="7">
      <w:lvl w:ilvl="7" w:tplc="04090019">
        <w:start w:val="1"/>
        <w:numFmt w:val="lowerLetter"/>
        <w:lvlText w:val="%8."/>
        <w:lvlJc w:val="left"/>
        <w:pPr>
          <w:ind w:left="5760" w:hanging="360"/>
        </w:pPr>
        <w:rPr>
          <w:rFonts w:hint="default"/>
        </w:rPr>
      </w:lvl>
    </w:lvlOverride>
    <w:lvlOverride w:ilvl="8">
      <w:lvl w:ilvl="8" w:tplc="0409001B">
        <w:start w:val="1"/>
        <w:numFmt w:val="lowerRoman"/>
        <w:lvlText w:val="%9."/>
        <w:lvlJc w:val="right"/>
        <w:pPr>
          <w:ind w:left="6480" w:hanging="180"/>
        </w:pPr>
        <w:rPr>
          <w:rFonts w:hint="default"/>
        </w:rPr>
      </w:lvl>
    </w:lvlOverride>
  </w:num>
  <w:num w:numId="24" w16cid:durableId="1733771127">
    <w:abstractNumId w:val="47"/>
  </w:num>
  <w:num w:numId="25" w16cid:durableId="2048019662">
    <w:abstractNumId w:val="29"/>
  </w:num>
  <w:num w:numId="26" w16cid:durableId="49425662">
    <w:abstractNumId w:val="30"/>
  </w:num>
  <w:num w:numId="27" w16cid:durableId="1168902381">
    <w:abstractNumId w:val="11"/>
  </w:num>
  <w:num w:numId="28" w16cid:durableId="1336808914">
    <w:abstractNumId w:val="37"/>
  </w:num>
  <w:num w:numId="29" w16cid:durableId="882256826">
    <w:abstractNumId w:val="22"/>
  </w:num>
  <w:num w:numId="30" w16cid:durableId="91827739">
    <w:abstractNumId w:val="3"/>
  </w:num>
  <w:num w:numId="31" w16cid:durableId="1273249393">
    <w:abstractNumId w:val="27"/>
  </w:num>
  <w:num w:numId="32" w16cid:durableId="1951621203">
    <w:abstractNumId w:val="6"/>
  </w:num>
  <w:num w:numId="33" w16cid:durableId="205026204">
    <w:abstractNumId w:val="20"/>
  </w:num>
  <w:num w:numId="34" w16cid:durableId="1575436898">
    <w:abstractNumId w:val="32"/>
  </w:num>
  <w:num w:numId="35" w16cid:durableId="2018770951">
    <w:abstractNumId w:val="23"/>
  </w:num>
  <w:num w:numId="36" w16cid:durableId="1205748974">
    <w:abstractNumId w:val="8"/>
  </w:num>
  <w:num w:numId="37" w16cid:durableId="1764302974">
    <w:abstractNumId w:val="16"/>
  </w:num>
  <w:num w:numId="38" w16cid:durableId="70351150">
    <w:abstractNumId w:val="12"/>
  </w:num>
  <w:num w:numId="39" w16cid:durableId="485895655">
    <w:abstractNumId w:val="18"/>
  </w:num>
  <w:num w:numId="40" w16cid:durableId="1259216997">
    <w:abstractNumId w:val="39"/>
  </w:num>
  <w:num w:numId="41" w16cid:durableId="172258111">
    <w:abstractNumId w:val="1"/>
  </w:num>
  <w:num w:numId="42" w16cid:durableId="1533493810">
    <w:abstractNumId w:val="28"/>
  </w:num>
  <w:num w:numId="43" w16cid:durableId="21323349">
    <w:abstractNumId w:val="21"/>
  </w:num>
  <w:num w:numId="44" w16cid:durableId="380595505">
    <w:abstractNumId w:val="26"/>
  </w:num>
  <w:num w:numId="45" w16cid:durableId="1320843256">
    <w:abstractNumId w:val="15"/>
  </w:num>
  <w:num w:numId="46" w16cid:durableId="1890452557">
    <w:abstractNumId w:val="14"/>
  </w:num>
  <w:num w:numId="47" w16cid:durableId="738947031">
    <w:abstractNumId w:val="43"/>
  </w:num>
  <w:num w:numId="48" w16cid:durableId="681593184">
    <w:abstractNumId w:val="10"/>
  </w:num>
  <w:num w:numId="49" w16cid:durableId="2121878403">
    <w:abstractNumId w:val="19"/>
  </w:num>
  <w:num w:numId="50" w16cid:durableId="1773160261">
    <w:abstractNumId w:val="41"/>
  </w:num>
  <w:num w:numId="51" w16cid:durableId="910238290">
    <w:abstractNumId w:val="42"/>
  </w:num>
  <w:num w:numId="52" w16cid:durableId="831026960">
    <w:abstractNumId w:val="46"/>
  </w:num>
  <w:num w:numId="53" w16cid:durableId="1214924839">
    <w:abstractNumId w:val="34"/>
  </w:num>
  <w:num w:numId="54" w16cid:durableId="1896505859">
    <w:abstractNumId w:val="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5EC"/>
    <w:rsid w:val="000047AB"/>
    <w:rsid w:val="00024808"/>
    <w:rsid w:val="00060CB7"/>
    <w:rsid w:val="00061EA4"/>
    <w:rsid w:val="00076738"/>
    <w:rsid w:val="00091B5A"/>
    <w:rsid w:val="000B135C"/>
    <w:rsid w:val="000D4EF7"/>
    <w:rsid w:val="0011520E"/>
    <w:rsid w:val="00146F2E"/>
    <w:rsid w:val="00170D24"/>
    <w:rsid w:val="001800B1"/>
    <w:rsid w:val="001A65C3"/>
    <w:rsid w:val="001B647C"/>
    <w:rsid w:val="00202BE5"/>
    <w:rsid w:val="0020519A"/>
    <w:rsid w:val="00242470"/>
    <w:rsid w:val="00253316"/>
    <w:rsid w:val="00272BB3"/>
    <w:rsid w:val="002731BB"/>
    <w:rsid w:val="002F702F"/>
    <w:rsid w:val="00305CA8"/>
    <w:rsid w:val="003102A7"/>
    <w:rsid w:val="00331267"/>
    <w:rsid w:val="00342C5C"/>
    <w:rsid w:val="00380697"/>
    <w:rsid w:val="003873B2"/>
    <w:rsid w:val="003A09BD"/>
    <w:rsid w:val="003A5674"/>
    <w:rsid w:val="003F7BBC"/>
    <w:rsid w:val="0041268A"/>
    <w:rsid w:val="0042454B"/>
    <w:rsid w:val="004276FF"/>
    <w:rsid w:val="004340AF"/>
    <w:rsid w:val="004424FF"/>
    <w:rsid w:val="00454193"/>
    <w:rsid w:val="00456F34"/>
    <w:rsid w:val="00484006"/>
    <w:rsid w:val="00484BB7"/>
    <w:rsid w:val="004920D7"/>
    <w:rsid w:val="00497A1C"/>
    <w:rsid w:val="004C4AAA"/>
    <w:rsid w:val="00501378"/>
    <w:rsid w:val="00502F3F"/>
    <w:rsid w:val="00527C72"/>
    <w:rsid w:val="0054647C"/>
    <w:rsid w:val="00580B20"/>
    <w:rsid w:val="00583C42"/>
    <w:rsid w:val="005B694A"/>
    <w:rsid w:val="005C37BA"/>
    <w:rsid w:val="005C690D"/>
    <w:rsid w:val="005E4C78"/>
    <w:rsid w:val="00606EAE"/>
    <w:rsid w:val="00667142"/>
    <w:rsid w:val="00694593"/>
    <w:rsid w:val="006E7D5D"/>
    <w:rsid w:val="006F05CC"/>
    <w:rsid w:val="006F2C7C"/>
    <w:rsid w:val="00707122"/>
    <w:rsid w:val="00746216"/>
    <w:rsid w:val="00764337"/>
    <w:rsid w:val="00792DB6"/>
    <w:rsid w:val="007A3F1F"/>
    <w:rsid w:val="007A51D0"/>
    <w:rsid w:val="007C70A1"/>
    <w:rsid w:val="007E2B15"/>
    <w:rsid w:val="00844F32"/>
    <w:rsid w:val="0086197E"/>
    <w:rsid w:val="008D0E47"/>
    <w:rsid w:val="008D79CF"/>
    <w:rsid w:val="008E08BB"/>
    <w:rsid w:val="00901480"/>
    <w:rsid w:val="00952504"/>
    <w:rsid w:val="00952E72"/>
    <w:rsid w:val="00973248"/>
    <w:rsid w:val="009B7EBB"/>
    <w:rsid w:val="009C1416"/>
    <w:rsid w:val="009F157E"/>
    <w:rsid w:val="00A22CD8"/>
    <w:rsid w:val="00A63ADD"/>
    <w:rsid w:val="00A70A40"/>
    <w:rsid w:val="00A93234"/>
    <w:rsid w:val="00A959EE"/>
    <w:rsid w:val="00AD5F8A"/>
    <w:rsid w:val="00AE28A7"/>
    <w:rsid w:val="00AE62BA"/>
    <w:rsid w:val="00AF1FB9"/>
    <w:rsid w:val="00B001AB"/>
    <w:rsid w:val="00B62FCC"/>
    <w:rsid w:val="00B666F7"/>
    <w:rsid w:val="00BC221D"/>
    <w:rsid w:val="00BC364A"/>
    <w:rsid w:val="00BE0A8C"/>
    <w:rsid w:val="00BF1AAA"/>
    <w:rsid w:val="00BF7FA4"/>
    <w:rsid w:val="00C0019D"/>
    <w:rsid w:val="00C30C2A"/>
    <w:rsid w:val="00C4392C"/>
    <w:rsid w:val="00C73C8A"/>
    <w:rsid w:val="00C831AB"/>
    <w:rsid w:val="00C902EE"/>
    <w:rsid w:val="00CC3893"/>
    <w:rsid w:val="00CC4847"/>
    <w:rsid w:val="00CD5A73"/>
    <w:rsid w:val="00CE638E"/>
    <w:rsid w:val="00CE7164"/>
    <w:rsid w:val="00CF6790"/>
    <w:rsid w:val="00D128B8"/>
    <w:rsid w:val="00D263AE"/>
    <w:rsid w:val="00D26D13"/>
    <w:rsid w:val="00D4198E"/>
    <w:rsid w:val="00D47FA7"/>
    <w:rsid w:val="00D93CFD"/>
    <w:rsid w:val="00DD1DCF"/>
    <w:rsid w:val="00DE3498"/>
    <w:rsid w:val="00DE3860"/>
    <w:rsid w:val="00DF5D57"/>
    <w:rsid w:val="00E11C52"/>
    <w:rsid w:val="00E36799"/>
    <w:rsid w:val="00E36E14"/>
    <w:rsid w:val="00E60426"/>
    <w:rsid w:val="00E630D5"/>
    <w:rsid w:val="00E67A83"/>
    <w:rsid w:val="00E745EC"/>
    <w:rsid w:val="00E753F2"/>
    <w:rsid w:val="00E80CCB"/>
    <w:rsid w:val="00E93AFD"/>
    <w:rsid w:val="00EB7185"/>
    <w:rsid w:val="00ED3A72"/>
    <w:rsid w:val="00EF1A79"/>
    <w:rsid w:val="00F2791C"/>
    <w:rsid w:val="00F31E70"/>
    <w:rsid w:val="00F430B9"/>
    <w:rsid w:val="00F44483"/>
    <w:rsid w:val="00F6018E"/>
    <w:rsid w:val="00F61DF8"/>
    <w:rsid w:val="00F748A7"/>
    <w:rsid w:val="00F75188"/>
    <w:rsid w:val="00F86C01"/>
    <w:rsid w:val="00F934AB"/>
    <w:rsid w:val="00F97A80"/>
    <w:rsid w:val="00FA204D"/>
    <w:rsid w:val="00FF13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1DA396"/>
  <w15:chartTrackingRefBased/>
  <w15:docId w15:val="{0E897886-6D89-467A-BCAC-3FBA153EB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6216"/>
    <w:pPr>
      <w:spacing w:after="120" w:line="240" w:lineRule="auto"/>
    </w:pPr>
    <w:rPr>
      <w:rFonts w:ascii="Times New Roman" w:hAnsi="Times New Roman"/>
      <w:sz w:val="26"/>
    </w:rPr>
  </w:style>
  <w:style w:type="paragraph" w:styleId="Heading1">
    <w:name w:val="heading 1"/>
    <w:basedOn w:val="Normal"/>
    <w:next w:val="Normal"/>
    <w:link w:val="Heading1Char"/>
    <w:uiPriority w:val="9"/>
    <w:qFormat/>
    <w:rsid w:val="0054647C"/>
    <w:pPr>
      <w:keepNext/>
      <w:keepLines/>
      <w:numPr>
        <w:numId w:val="1"/>
      </w:numPr>
      <w:ind w:right="720"/>
      <w:outlineLvl w:val="0"/>
    </w:pPr>
    <w:rPr>
      <w:rFonts w:eastAsiaTheme="majorEastAsia" w:cstheme="majorBidi"/>
      <w:b/>
      <w:caps/>
      <w:szCs w:val="32"/>
    </w:rPr>
  </w:style>
  <w:style w:type="paragraph" w:styleId="Heading2">
    <w:name w:val="heading 2"/>
    <w:basedOn w:val="Normal"/>
    <w:next w:val="Normal"/>
    <w:link w:val="Heading2Char"/>
    <w:uiPriority w:val="9"/>
    <w:qFormat/>
    <w:rsid w:val="0054647C"/>
    <w:pPr>
      <w:keepNext/>
      <w:keepLines/>
      <w:numPr>
        <w:ilvl w:val="1"/>
        <w:numId w:val="1"/>
      </w:numPr>
      <w:ind w:left="1368" w:right="720" w:hanging="792"/>
      <w:outlineLvl w:val="1"/>
    </w:pPr>
    <w:rPr>
      <w:rFonts w:cs="Arial"/>
      <w:b/>
      <w:caps/>
      <w:szCs w:val="26"/>
    </w:rPr>
  </w:style>
  <w:style w:type="paragraph" w:styleId="Heading3">
    <w:name w:val="heading 3"/>
    <w:basedOn w:val="Normal"/>
    <w:next w:val="Normal"/>
    <w:link w:val="Heading3Char"/>
    <w:uiPriority w:val="9"/>
    <w:unhideWhenUsed/>
    <w:qFormat/>
    <w:rsid w:val="00456F34"/>
    <w:pPr>
      <w:keepNext/>
      <w:keepLines/>
      <w:numPr>
        <w:ilvl w:val="2"/>
        <w:numId w:val="1"/>
      </w:numPr>
      <w:ind w:left="2376" w:right="720" w:hanging="1008"/>
      <w:outlineLvl w:val="2"/>
    </w:pPr>
    <w:rPr>
      <w:rFonts w:eastAsiaTheme="majorEastAsia" w:cstheme="majorBidi"/>
      <w:b/>
      <w:caps/>
      <w:szCs w:val="28"/>
    </w:rPr>
  </w:style>
  <w:style w:type="paragraph" w:styleId="Heading4">
    <w:name w:val="heading 4"/>
    <w:basedOn w:val="Normal"/>
    <w:next w:val="Normal"/>
    <w:link w:val="Heading4Char"/>
    <w:uiPriority w:val="9"/>
    <w:unhideWhenUsed/>
    <w:qFormat/>
    <w:rsid w:val="00E60426"/>
    <w:pPr>
      <w:keepNext/>
      <w:keepLines/>
      <w:numPr>
        <w:ilvl w:val="3"/>
        <w:numId w:val="1"/>
      </w:numPr>
      <w:ind w:left="3528" w:right="720" w:hanging="1152"/>
      <w:outlineLvl w:val="3"/>
    </w:pPr>
    <w:rPr>
      <w:rFonts w:eastAsiaTheme="majorEastAsia" w:cstheme="majorBidi"/>
      <w:b/>
      <w:iCs/>
      <w:caps/>
    </w:rPr>
  </w:style>
  <w:style w:type="paragraph" w:styleId="Heading5">
    <w:name w:val="heading 5"/>
    <w:basedOn w:val="Normal"/>
    <w:next w:val="Normal"/>
    <w:link w:val="Heading5Char"/>
    <w:uiPriority w:val="9"/>
    <w:semiHidden/>
    <w:unhideWhenUsed/>
    <w:qFormat/>
    <w:rsid w:val="00E745EC"/>
    <w:pPr>
      <w:keepNext/>
      <w:keepLines/>
      <w:numPr>
        <w:ilvl w:val="4"/>
        <w:numId w:val="1"/>
      </w:numPr>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745EC"/>
    <w:pPr>
      <w:keepNext/>
      <w:keepLines/>
      <w:numPr>
        <w:ilvl w:val="5"/>
        <w:numId w:val="1"/>
      </w:numPr>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745EC"/>
    <w:pPr>
      <w:keepNext/>
      <w:keepLines/>
      <w:numPr>
        <w:ilvl w:val="6"/>
        <w:numId w:val="1"/>
      </w:numPr>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745EC"/>
    <w:pPr>
      <w:keepNext/>
      <w:keepLines/>
      <w:numPr>
        <w:ilvl w:val="7"/>
        <w:numId w:val="1"/>
      </w:numPr>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745EC"/>
    <w:pPr>
      <w:keepNext/>
      <w:keepLines/>
      <w:numPr>
        <w:ilvl w:val="8"/>
        <w:numId w:val="1"/>
      </w:numPr>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647C"/>
    <w:rPr>
      <w:rFonts w:ascii="Times New Roman" w:eastAsiaTheme="majorEastAsia" w:hAnsi="Times New Roman" w:cstheme="majorBidi"/>
      <w:b/>
      <w:caps/>
      <w:sz w:val="26"/>
      <w:szCs w:val="32"/>
    </w:rPr>
  </w:style>
  <w:style w:type="character" w:customStyle="1" w:styleId="Heading2Char">
    <w:name w:val="Heading 2 Char"/>
    <w:basedOn w:val="DefaultParagraphFont"/>
    <w:link w:val="Heading2"/>
    <w:uiPriority w:val="9"/>
    <w:rsid w:val="0054647C"/>
    <w:rPr>
      <w:rFonts w:ascii="Times New Roman" w:hAnsi="Times New Roman" w:cs="Arial"/>
      <w:b/>
      <w:caps/>
      <w:sz w:val="26"/>
      <w:szCs w:val="26"/>
    </w:rPr>
  </w:style>
  <w:style w:type="character" w:customStyle="1" w:styleId="Heading3Char">
    <w:name w:val="Heading 3 Char"/>
    <w:basedOn w:val="DefaultParagraphFont"/>
    <w:link w:val="Heading3"/>
    <w:uiPriority w:val="9"/>
    <w:rsid w:val="00456F34"/>
    <w:rPr>
      <w:rFonts w:ascii="Times New Roman" w:eastAsiaTheme="majorEastAsia" w:hAnsi="Times New Roman" w:cstheme="majorBidi"/>
      <w:b/>
      <w:caps/>
      <w:sz w:val="26"/>
      <w:szCs w:val="28"/>
    </w:rPr>
  </w:style>
  <w:style w:type="character" w:customStyle="1" w:styleId="Heading4Char">
    <w:name w:val="Heading 4 Char"/>
    <w:basedOn w:val="DefaultParagraphFont"/>
    <w:link w:val="Heading4"/>
    <w:uiPriority w:val="9"/>
    <w:rsid w:val="00E60426"/>
    <w:rPr>
      <w:rFonts w:ascii="Times New Roman" w:eastAsiaTheme="majorEastAsia" w:hAnsi="Times New Roman" w:cstheme="majorBidi"/>
      <w:b/>
      <w:iCs/>
      <w:caps/>
      <w:sz w:val="26"/>
    </w:rPr>
  </w:style>
  <w:style w:type="character" w:customStyle="1" w:styleId="Heading5Char">
    <w:name w:val="Heading 5 Char"/>
    <w:basedOn w:val="DefaultParagraphFont"/>
    <w:link w:val="Heading5"/>
    <w:uiPriority w:val="9"/>
    <w:semiHidden/>
    <w:rsid w:val="00E745EC"/>
    <w:rPr>
      <w:rFonts w:ascii="Times New Roman" w:eastAsiaTheme="majorEastAsia" w:hAnsi="Times New Roman" w:cstheme="majorBidi"/>
      <w:color w:val="0F4761" w:themeColor="accent1" w:themeShade="BF"/>
      <w:sz w:val="26"/>
    </w:rPr>
  </w:style>
  <w:style w:type="character" w:customStyle="1" w:styleId="Heading6Char">
    <w:name w:val="Heading 6 Char"/>
    <w:basedOn w:val="DefaultParagraphFont"/>
    <w:link w:val="Heading6"/>
    <w:uiPriority w:val="9"/>
    <w:semiHidden/>
    <w:rsid w:val="00E745EC"/>
    <w:rPr>
      <w:rFonts w:ascii="Times New Roman" w:eastAsiaTheme="majorEastAsia" w:hAnsi="Times New Roman" w:cstheme="majorBidi"/>
      <w:i/>
      <w:iCs/>
      <w:color w:val="595959" w:themeColor="text1" w:themeTint="A6"/>
      <w:sz w:val="26"/>
    </w:rPr>
  </w:style>
  <w:style w:type="character" w:customStyle="1" w:styleId="Heading7Char">
    <w:name w:val="Heading 7 Char"/>
    <w:basedOn w:val="DefaultParagraphFont"/>
    <w:link w:val="Heading7"/>
    <w:uiPriority w:val="9"/>
    <w:semiHidden/>
    <w:rsid w:val="00E745EC"/>
    <w:rPr>
      <w:rFonts w:ascii="Times New Roman" w:eastAsiaTheme="majorEastAsia" w:hAnsi="Times New Roman" w:cstheme="majorBidi"/>
      <w:color w:val="595959" w:themeColor="text1" w:themeTint="A6"/>
      <w:sz w:val="26"/>
    </w:rPr>
  </w:style>
  <w:style w:type="character" w:customStyle="1" w:styleId="Heading8Char">
    <w:name w:val="Heading 8 Char"/>
    <w:basedOn w:val="DefaultParagraphFont"/>
    <w:link w:val="Heading8"/>
    <w:uiPriority w:val="9"/>
    <w:semiHidden/>
    <w:rsid w:val="00E745EC"/>
    <w:rPr>
      <w:rFonts w:ascii="Times New Roman" w:eastAsiaTheme="majorEastAsia" w:hAnsi="Times New Roman" w:cstheme="majorBidi"/>
      <w:i/>
      <w:iCs/>
      <w:color w:val="272727" w:themeColor="text1" w:themeTint="D8"/>
      <w:sz w:val="26"/>
    </w:rPr>
  </w:style>
  <w:style w:type="character" w:customStyle="1" w:styleId="Heading9Char">
    <w:name w:val="Heading 9 Char"/>
    <w:basedOn w:val="DefaultParagraphFont"/>
    <w:link w:val="Heading9"/>
    <w:uiPriority w:val="9"/>
    <w:semiHidden/>
    <w:rsid w:val="00E745EC"/>
    <w:rPr>
      <w:rFonts w:ascii="Times New Roman" w:eastAsiaTheme="majorEastAsia" w:hAnsi="Times New Roman" w:cstheme="majorBidi"/>
      <w:color w:val="272727" w:themeColor="text1" w:themeTint="D8"/>
      <w:sz w:val="26"/>
    </w:rPr>
  </w:style>
  <w:style w:type="paragraph" w:styleId="Title">
    <w:name w:val="Title"/>
    <w:basedOn w:val="Normal"/>
    <w:next w:val="Normal"/>
    <w:link w:val="TitleChar"/>
    <w:uiPriority w:val="10"/>
    <w:qFormat/>
    <w:rsid w:val="00E745E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45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45E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745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745EC"/>
    <w:pPr>
      <w:spacing w:before="160"/>
      <w:jc w:val="center"/>
    </w:pPr>
    <w:rPr>
      <w:i/>
      <w:iCs/>
      <w:color w:val="404040" w:themeColor="text1" w:themeTint="BF"/>
    </w:rPr>
  </w:style>
  <w:style w:type="character" w:customStyle="1" w:styleId="QuoteChar">
    <w:name w:val="Quote Char"/>
    <w:basedOn w:val="DefaultParagraphFont"/>
    <w:link w:val="Quote"/>
    <w:uiPriority w:val="29"/>
    <w:rsid w:val="00E745EC"/>
    <w:rPr>
      <w:i/>
      <w:iCs/>
      <w:color w:val="404040" w:themeColor="text1" w:themeTint="BF"/>
    </w:rPr>
  </w:style>
  <w:style w:type="paragraph" w:styleId="ListParagraph">
    <w:name w:val="List Paragraph"/>
    <w:basedOn w:val="Normal"/>
    <w:uiPriority w:val="34"/>
    <w:qFormat/>
    <w:rsid w:val="00E745EC"/>
    <w:pPr>
      <w:numPr>
        <w:ilvl w:val="1"/>
        <w:numId w:val="8"/>
      </w:numPr>
      <w:contextualSpacing/>
    </w:pPr>
  </w:style>
  <w:style w:type="character" w:styleId="IntenseEmphasis">
    <w:name w:val="Intense Emphasis"/>
    <w:basedOn w:val="DefaultParagraphFont"/>
    <w:uiPriority w:val="21"/>
    <w:qFormat/>
    <w:rsid w:val="00E745EC"/>
    <w:rPr>
      <w:i/>
      <w:iCs/>
      <w:color w:val="0F4761" w:themeColor="accent1" w:themeShade="BF"/>
    </w:rPr>
  </w:style>
  <w:style w:type="paragraph" w:styleId="IntenseQuote">
    <w:name w:val="Intense Quote"/>
    <w:basedOn w:val="Normal"/>
    <w:next w:val="Normal"/>
    <w:link w:val="IntenseQuoteChar"/>
    <w:uiPriority w:val="30"/>
    <w:qFormat/>
    <w:rsid w:val="00E745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745EC"/>
    <w:rPr>
      <w:i/>
      <w:iCs/>
      <w:color w:val="0F4761" w:themeColor="accent1" w:themeShade="BF"/>
    </w:rPr>
  </w:style>
  <w:style w:type="character" w:styleId="IntenseReference">
    <w:name w:val="Intense Reference"/>
    <w:basedOn w:val="DefaultParagraphFont"/>
    <w:uiPriority w:val="32"/>
    <w:qFormat/>
    <w:rsid w:val="00E745EC"/>
    <w:rPr>
      <w:b/>
      <w:bCs/>
      <w:smallCaps/>
      <w:color w:val="0F4761" w:themeColor="accent1" w:themeShade="BF"/>
      <w:spacing w:val="5"/>
    </w:rPr>
  </w:style>
  <w:style w:type="paragraph" w:styleId="NoSpacing">
    <w:name w:val="No Spacing"/>
    <w:uiPriority w:val="1"/>
    <w:qFormat/>
    <w:rsid w:val="00746216"/>
    <w:pPr>
      <w:spacing w:after="0" w:line="240" w:lineRule="auto"/>
    </w:pPr>
    <w:rPr>
      <w:rFonts w:ascii="Times New Roman" w:hAnsi="Times New Roman"/>
      <w:sz w:val="26"/>
    </w:rPr>
  </w:style>
  <w:style w:type="paragraph" w:styleId="Header">
    <w:name w:val="header"/>
    <w:basedOn w:val="Normal"/>
    <w:link w:val="HeaderChar"/>
    <w:uiPriority w:val="99"/>
    <w:unhideWhenUsed/>
    <w:rsid w:val="00202BE5"/>
    <w:pPr>
      <w:tabs>
        <w:tab w:val="center" w:pos="4680"/>
        <w:tab w:val="right" w:pos="9360"/>
      </w:tabs>
      <w:spacing w:after="0"/>
    </w:pPr>
  </w:style>
  <w:style w:type="character" w:customStyle="1" w:styleId="HeaderChar">
    <w:name w:val="Header Char"/>
    <w:basedOn w:val="DefaultParagraphFont"/>
    <w:link w:val="Header"/>
    <w:uiPriority w:val="99"/>
    <w:rsid w:val="00202BE5"/>
    <w:rPr>
      <w:rFonts w:ascii="Times New Roman" w:hAnsi="Times New Roman"/>
      <w:sz w:val="26"/>
    </w:rPr>
  </w:style>
  <w:style w:type="paragraph" w:styleId="Footer">
    <w:name w:val="footer"/>
    <w:basedOn w:val="Normal"/>
    <w:link w:val="FooterChar"/>
    <w:uiPriority w:val="99"/>
    <w:unhideWhenUsed/>
    <w:rsid w:val="00202BE5"/>
    <w:pPr>
      <w:tabs>
        <w:tab w:val="center" w:pos="4680"/>
        <w:tab w:val="right" w:pos="9360"/>
      </w:tabs>
      <w:spacing w:after="0"/>
    </w:pPr>
  </w:style>
  <w:style w:type="character" w:customStyle="1" w:styleId="FooterChar">
    <w:name w:val="Footer Char"/>
    <w:basedOn w:val="DefaultParagraphFont"/>
    <w:link w:val="Footer"/>
    <w:uiPriority w:val="99"/>
    <w:rsid w:val="00202BE5"/>
    <w:rPr>
      <w:rFonts w:ascii="Times New Roman" w:hAnsi="Times New Roman"/>
      <w:sz w:val="26"/>
    </w:rPr>
  </w:style>
  <w:style w:type="paragraph" w:styleId="TOC1">
    <w:name w:val="toc 1"/>
    <w:basedOn w:val="Normal"/>
    <w:next w:val="Normal"/>
    <w:autoRedefine/>
    <w:uiPriority w:val="39"/>
    <w:unhideWhenUsed/>
    <w:rsid w:val="004C4AAA"/>
    <w:pPr>
      <w:spacing w:before="120"/>
    </w:pPr>
    <w:rPr>
      <w:bCs/>
      <w:caps/>
      <w:sz w:val="20"/>
      <w:szCs w:val="20"/>
    </w:rPr>
  </w:style>
  <w:style w:type="paragraph" w:styleId="TOC2">
    <w:name w:val="toc 2"/>
    <w:basedOn w:val="Normal"/>
    <w:next w:val="Normal"/>
    <w:autoRedefine/>
    <w:uiPriority w:val="39"/>
    <w:unhideWhenUsed/>
    <w:rsid w:val="00A22CD8"/>
    <w:pPr>
      <w:ind w:left="259"/>
    </w:pPr>
    <w:rPr>
      <w:smallCaps/>
      <w:sz w:val="20"/>
      <w:szCs w:val="20"/>
    </w:rPr>
  </w:style>
  <w:style w:type="paragraph" w:styleId="TOC3">
    <w:name w:val="toc 3"/>
    <w:basedOn w:val="Normal"/>
    <w:next w:val="Normal"/>
    <w:autoRedefine/>
    <w:uiPriority w:val="39"/>
    <w:unhideWhenUsed/>
    <w:rsid w:val="00A22CD8"/>
    <w:pPr>
      <w:ind w:left="518"/>
    </w:pPr>
    <w:rPr>
      <w:iCs/>
      <w:sz w:val="20"/>
      <w:szCs w:val="20"/>
    </w:rPr>
  </w:style>
  <w:style w:type="paragraph" w:styleId="TOC4">
    <w:name w:val="toc 4"/>
    <w:basedOn w:val="Normal"/>
    <w:next w:val="Normal"/>
    <w:autoRedefine/>
    <w:uiPriority w:val="39"/>
    <w:unhideWhenUsed/>
    <w:rsid w:val="00A22CD8"/>
    <w:pPr>
      <w:ind w:left="778"/>
    </w:pPr>
    <w:rPr>
      <w:sz w:val="20"/>
      <w:szCs w:val="18"/>
    </w:rPr>
  </w:style>
  <w:style w:type="paragraph" w:styleId="TOC5">
    <w:name w:val="toc 5"/>
    <w:basedOn w:val="Normal"/>
    <w:next w:val="Normal"/>
    <w:autoRedefine/>
    <w:uiPriority w:val="39"/>
    <w:unhideWhenUsed/>
    <w:rsid w:val="00DD1DCF"/>
    <w:pPr>
      <w:spacing w:after="0"/>
      <w:ind w:left="1040"/>
    </w:pPr>
    <w:rPr>
      <w:rFonts w:asciiTheme="minorHAnsi" w:hAnsiTheme="minorHAnsi"/>
      <w:sz w:val="18"/>
      <w:szCs w:val="18"/>
    </w:rPr>
  </w:style>
  <w:style w:type="paragraph" w:styleId="TOC6">
    <w:name w:val="toc 6"/>
    <w:basedOn w:val="Normal"/>
    <w:next w:val="Normal"/>
    <w:autoRedefine/>
    <w:uiPriority w:val="39"/>
    <w:unhideWhenUsed/>
    <w:rsid w:val="00DD1DCF"/>
    <w:pPr>
      <w:spacing w:after="0"/>
      <w:ind w:left="1300"/>
    </w:pPr>
    <w:rPr>
      <w:rFonts w:asciiTheme="minorHAnsi" w:hAnsiTheme="minorHAnsi"/>
      <w:sz w:val="18"/>
      <w:szCs w:val="18"/>
    </w:rPr>
  </w:style>
  <w:style w:type="paragraph" w:styleId="TOC7">
    <w:name w:val="toc 7"/>
    <w:basedOn w:val="Normal"/>
    <w:next w:val="Normal"/>
    <w:autoRedefine/>
    <w:uiPriority w:val="39"/>
    <w:unhideWhenUsed/>
    <w:rsid w:val="00DD1DCF"/>
    <w:pPr>
      <w:spacing w:after="0"/>
      <w:ind w:left="1560"/>
    </w:pPr>
    <w:rPr>
      <w:rFonts w:asciiTheme="minorHAnsi" w:hAnsiTheme="minorHAnsi"/>
      <w:sz w:val="18"/>
      <w:szCs w:val="18"/>
    </w:rPr>
  </w:style>
  <w:style w:type="paragraph" w:styleId="TOC8">
    <w:name w:val="toc 8"/>
    <w:basedOn w:val="Normal"/>
    <w:next w:val="Normal"/>
    <w:autoRedefine/>
    <w:uiPriority w:val="39"/>
    <w:unhideWhenUsed/>
    <w:rsid w:val="00DD1DCF"/>
    <w:pPr>
      <w:spacing w:after="0"/>
      <w:ind w:left="1820"/>
    </w:pPr>
    <w:rPr>
      <w:rFonts w:asciiTheme="minorHAnsi" w:hAnsiTheme="minorHAnsi"/>
      <w:sz w:val="18"/>
      <w:szCs w:val="18"/>
    </w:rPr>
  </w:style>
  <w:style w:type="paragraph" w:styleId="TOC9">
    <w:name w:val="toc 9"/>
    <w:basedOn w:val="Normal"/>
    <w:next w:val="Normal"/>
    <w:autoRedefine/>
    <w:uiPriority w:val="39"/>
    <w:unhideWhenUsed/>
    <w:rsid w:val="00DD1DCF"/>
    <w:pPr>
      <w:spacing w:after="0"/>
      <w:ind w:left="2080"/>
    </w:pPr>
    <w:rPr>
      <w:rFonts w:asciiTheme="minorHAnsi" w:hAnsiTheme="minorHAnsi"/>
      <w:sz w:val="18"/>
      <w:szCs w:val="18"/>
    </w:rPr>
  </w:style>
  <w:style w:type="character" w:styleId="Hyperlink">
    <w:name w:val="Hyperlink"/>
    <w:basedOn w:val="DefaultParagraphFont"/>
    <w:uiPriority w:val="99"/>
    <w:unhideWhenUsed/>
    <w:rsid w:val="00DD1DCF"/>
    <w:rPr>
      <w:color w:val="467886" w:themeColor="hyperlink"/>
      <w:u w:val="single"/>
    </w:rPr>
  </w:style>
  <w:style w:type="character" w:styleId="UnresolvedMention">
    <w:name w:val="Unresolved Mention"/>
    <w:basedOn w:val="DefaultParagraphFont"/>
    <w:uiPriority w:val="99"/>
    <w:semiHidden/>
    <w:unhideWhenUsed/>
    <w:rsid w:val="00DD1DCF"/>
    <w:rPr>
      <w:color w:val="605E5C"/>
      <w:shd w:val="clear" w:color="auto" w:fill="E1DFDD"/>
    </w:rPr>
  </w:style>
  <w:style w:type="paragraph" w:styleId="TOCHeading">
    <w:name w:val="TOC Heading"/>
    <w:basedOn w:val="Heading1"/>
    <w:next w:val="Normal"/>
    <w:uiPriority w:val="39"/>
    <w:unhideWhenUsed/>
    <w:qFormat/>
    <w:rsid w:val="00F430B9"/>
    <w:pPr>
      <w:numPr>
        <w:numId w:val="0"/>
      </w:numPr>
      <w:spacing w:before="240" w:after="0" w:line="259" w:lineRule="auto"/>
      <w:ind w:right="0"/>
      <w:outlineLvl w:val="9"/>
    </w:pPr>
    <w:rPr>
      <w:rFonts w:asciiTheme="majorHAnsi" w:hAnsiTheme="majorHAnsi"/>
      <w:b w:val="0"/>
      <w:caps w:val="0"/>
      <w:color w:val="0F4761" w:themeColor="accent1" w:themeShade="BF"/>
      <w:sz w:val="32"/>
    </w:rPr>
  </w:style>
  <w:style w:type="table" w:customStyle="1" w:styleId="TableGrid1">
    <w:name w:val="Table Grid1"/>
    <w:basedOn w:val="TableNormal"/>
    <w:next w:val="TableGrid"/>
    <w:uiPriority w:val="39"/>
    <w:rsid w:val="00091B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91B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6.xml"/><Relationship Id="rId26" Type="http://schemas.openxmlformats.org/officeDocument/2006/relationships/footer" Target="footer10.xml"/><Relationship Id="rId21" Type="http://schemas.openxmlformats.org/officeDocument/2006/relationships/header" Target="header7.xml"/><Relationship Id="rId34" Type="http://schemas.openxmlformats.org/officeDocument/2006/relationships/footer" Target="footer14.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9.xml"/><Relationship Id="rId32" Type="http://schemas.openxmlformats.org/officeDocument/2006/relationships/footer" Target="footer13.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footer" Target="footer11.xml"/><Relationship Id="rId36" Type="http://schemas.openxmlformats.org/officeDocument/2006/relationships/footer" Target="footer15.xml"/><Relationship Id="rId10" Type="http://schemas.openxmlformats.org/officeDocument/2006/relationships/footer" Target="footer2.xml"/><Relationship Id="rId19" Type="http://schemas.openxmlformats.org/officeDocument/2006/relationships/header" Target="header6.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header" Target="header10.xml"/><Relationship Id="rId30" Type="http://schemas.openxmlformats.org/officeDocument/2006/relationships/footer" Target="footer12.xml"/><Relationship Id="rId35" Type="http://schemas.openxmlformats.org/officeDocument/2006/relationships/header" Target="header14.xml"/><Relationship Id="rId8" Type="http://schemas.openxmlformats.org/officeDocument/2006/relationships/header" Target="header1.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3B5F9A-F73A-45B6-86BA-082BF488E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2889</TotalTime>
  <Pages>1</Pages>
  <Words>19139</Words>
  <Characters>109094</Characters>
  <Application>Microsoft Office Word</Application>
  <DocSecurity>0</DocSecurity>
  <Lines>909</Lines>
  <Paragraphs>255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Ebrahimof, Madonna</dc:creator>
  <cp:keywords/>
  <dc:description/>
  <cp:lastModifiedBy>Ebrahimof, Madonna</cp:lastModifiedBy>
  <cp:revision>62</cp:revision>
  <cp:lastPrinted>2024-03-11T22:48:00Z</cp:lastPrinted>
  <dcterms:created xsi:type="dcterms:W3CDTF">2024-03-08T06:25:00Z</dcterms:created>
  <dcterms:modified xsi:type="dcterms:W3CDTF">2024-03-11T22:48:00Z</dcterms:modified>
</cp:coreProperties>
</file>