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0F094" w14:textId="771A4A9B" w:rsidR="002F55B4" w:rsidRDefault="002F55B4" w:rsidP="009B6F3C">
      <w:pPr>
        <w:spacing w:after="0" w:line="240" w:lineRule="auto"/>
        <w:rPr>
          <w:bCs/>
        </w:rPr>
      </w:pPr>
      <w:r>
        <w:rPr>
          <w:bCs/>
        </w:rPr>
        <w:t>This document provides a template for the SB350 Standard Review Pro</w:t>
      </w:r>
      <w:r w:rsidR="00DB0F77">
        <w:rPr>
          <w:bCs/>
        </w:rPr>
        <w:t>gram</w:t>
      </w:r>
      <w:r>
        <w:rPr>
          <w:bCs/>
        </w:rPr>
        <w:t xml:space="preserve">s’ </w:t>
      </w:r>
      <w:r w:rsidR="00016F13">
        <w:rPr>
          <w:bCs/>
        </w:rPr>
        <w:t>annual</w:t>
      </w:r>
      <w:r>
        <w:rPr>
          <w:bCs/>
        </w:rPr>
        <w:t xml:space="preserve"> report</w:t>
      </w:r>
      <w:r w:rsidR="00B35218">
        <w:rPr>
          <w:bCs/>
        </w:rPr>
        <w:t>.</w:t>
      </w:r>
      <w:r>
        <w:rPr>
          <w:bCs/>
        </w:rPr>
        <w:t xml:space="preserve"> </w:t>
      </w:r>
    </w:p>
    <w:p w14:paraId="6B3EB8C1" w14:textId="77777777" w:rsidR="003517C1" w:rsidRDefault="00851AD2" w:rsidP="009B6F3C">
      <w:pPr>
        <w:spacing w:after="0" w:line="240" w:lineRule="auto"/>
        <w:rPr>
          <w:bCs/>
        </w:rPr>
      </w:pPr>
      <w:r>
        <w:rPr>
          <w:b/>
          <w:u w:val="single"/>
        </w:rPr>
        <w:t>Instructions:</w:t>
      </w:r>
      <w:r>
        <w:rPr>
          <w:bCs/>
        </w:rPr>
        <w:t xml:space="preserve"> </w:t>
      </w:r>
    </w:p>
    <w:p w14:paraId="2CF5D492" w14:textId="7BA6FD5A" w:rsidR="00E13681" w:rsidRDefault="00E13681" w:rsidP="009B6F3C">
      <w:pPr>
        <w:pStyle w:val="ListParagraph"/>
        <w:numPr>
          <w:ilvl w:val="0"/>
          <w:numId w:val="12"/>
        </w:numPr>
        <w:spacing w:after="0" w:line="240" w:lineRule="auto"/>
        <w:rPr>
          <w:bCs/>
        </w:rPr>
      </w:pPr>
      <w:r w:rsidRPr="003517C1">
        <w:rPr>
          <w:bCs/>
        </w:rPr>
        <w:t xml:space="preserve">Program implies </w:t>
      </w:r>
      <w:r>
        <w:rPr>
          <w:bCs/>
        </w:rPr>
        <w:t>official name of the program</w:t>
      </w:r>
      <w:r w:rsidRPr="003517C1">
        <w:rPr>
          <w:bCs/>
        </w:rPr>
        <w:t xml:space="preserve"> </w:t>
      </w:r>
      <w:r>
        <w:rPr>
          <w:bCs/>
        </w:rPr>
        <w:t>used by the IOU</w:t>
      </w:r>
      <w:r w:rsidR="008339BD">
        <w:rPr>
          <w:bCs/>
        </w:rPr>
        <w:t xml:space="preserve"> or as identified in the authorizing Decision.</w:t>
      </w:r>
    </w:p>
    <w:p w14:paraId="34739A5D" w14:textId="77777777" w:rsidR="00016069" w:rsidRDefault="00016069" w:rsidP="009B6F3C">
      <w:pPr>
        <w:pStyle w:val="ListParagraph"/>
        <w:numPr>
          <w:ilvl w:val="0"/>
          <w:numId w:val="12"/>
        </w:numPr>
        <w:spacing w:after="0" w:line="240" w:lineRule="auto"/>
        <w:rPr>
          <w:bCs/>
        </w:rPr>
      </w:pPr>
      <w:r w:rsidRPr="00297E42">
        <w:rPr>
          <w:bCs/>
        </w:rPr>
        <w:t>Report title</w:t>
      </w:r>
      <w:r>
        <w:rPr>
          <w:bCs/>
        </w:rPr>
        <w:t>: Program name and approval date</w:t>
      </w:r>
      <w:r w:rsidRPr="003517C1">
        <w:rPr>
          <w:bCs/>
        </w:rPr>
        <w:t xml:space="preserve"> </w:t>
      </w:r>
    </w:p>
    <w:p w14:paraId="7CE91AF5" w14:textId="12FB3E2B" w:rsidR="008228DE" w:rsidRPr="00492FAA" w:rsidRDefault="008228DE" w:rsidP="009B6F3C">
      <w:pPr>
        <w:pStyle w:val="ListParagraph"/>
        <w:numPr>
          <w:ilvl w:val="0"/>
          <w:numId w:val="12"/>
        </w:numPr>
        <w:spacing w:after="0" w:line="240" w:lineRule="auto"/>
        <w:rPr>
          <w:bCs/>
        </w:rPr>
      </w:pPr>
      <w:r w:rsidRPr="003517C1">
        <w:rPr>
          <w:bCs/>
        </w:rPr>
        <w:t>Submit one report for each individual program</w:t>
      </w:r>
      <w:r w:rsidR="00016069">
        <w:rPr>
          <w:bCs/>
        </w:rPr>
        <w:t xml:space="preserve"> including </w:t>
      </w:r>
      <w:r w:rsidR="003374ED">
        <w:rPr>
          <w:bCs/>
        </w:rPr>
        <w:t>Appendix B as identified here</w:t>
      </w:r>
      <w:r w:rsidR="00016069" w:rsidRPr="00016069">
        <w:t xml:space="preserve"> </w:t>
      </w:r>
      <w:hyperlink r:id="rId12" w:history="1">
        <w:r w:rsidR="00016069" w:rsidRPr="00492FAA">
          <w:rPr>
            <w:rStyle w:val="Hyperlink"/>
            <w:bCs/>
          </w:rPr>
          <w:t>Supplemental reporting for SRPs</w:t>
        </w:r>
      </w:hyperlink>
      <w:r w:rsidR="00016069" w:rsidRPr="00492FAA">
        <w:rPr>
          <w:bCs/>
        </w:rPr>
        <w:t xml:space="preserve">  </w:t>
      </w:r>
    </w:p>
    <w:p w14:paraId="20866FFA" w14:textId="1F38B524" w:rsidR="00E13681" w:rsidRPr="00492FAA" w:rsidRDefault="00016069" w:rsidP="00016069">
      <w:pPr>
        <w:pStyle w:val="ListParagraph"/>
        <w:numPr>
          <w:ilvl w:val="0"/>
          <w:numId w:val="12"/>
        </w:numPr>
        <w:spacing w:after="0" w:line="240" w:lineRule="auto"/>
        <w:rPr>
          <w:bCs/>
        </w:rPr>
      </w:pPr>
      <w:r w:rsidRPr="00492FAA">
        <w:rPr>
          <w:bCs/>
        </w:rPr>
        <w:t>Provide additional information where necessary</w:t>
      </w:r>
      <w:r w:rsidR="008E50FB" w:rsidRPr="00492FAA">
        <w:rPr>
          <w:bCs/>
        </w:rPr>
        <w:t>, and i</w:t>
      </w:r>
      <w:r w:rsidR="00FD057D" w:rsidRPr="00492FAA">
        <w:rPr>
          <w:bCs/>
        </w:rPr>
        <w:t>f a section of this template is not applicable to the pro</w:t>
      </w:r>
      <w:r w:rsidR="00DB0F77" w:rsidRPr="00492FAA">
        <w:rPr>
          <w:bCs/>
        </w:rPr>
        <w:t>gram</w:t>
      </w:r>
      <w:r w:rsidR="00FD057D" w:rsidRPr="00492FAA">
        <w:rPr>
          <w:bCs/>
        </w:rPr>
        <w:t xml:space="preserve">, state </w:t>
      </w:r>
      <w:r w:rsidR="008339BD" w:rsidRPr="00492FAA">
        <w:rPr>
          <w:bCs/>
        </w:rPr>
        <w:t>‘not applicable’</w:t>
      </w:r>
      <w:r w:rsidR="00B35218">
        <w:rPr>
          <w:bCs/>
        </w:rPr>
        <w:t>.</w:t>
      </w:r>
    </w:p>
    <w:p w14:paraId="6A63B8AC" w14:textId="617E9640" w:rsidR="00FD057D" w:rsidRPr="00E13681" w:rsidRDefault="00E13681" w:rsidP="009B6F3C">
      <w:pPr>
        <w:spacing w:after="0" w:line="240" w:lineRule="auto"/>
        <w:ind w:left="360"/>
        <w:rPr>
          <w:bCs/>
        </w:rPr>
      </w:pPr>
      <w:r>
        <w:rPr>
          <w:bCs/>
          <w:u w:val="single"/>
        </w:rPr>
        <w:t>Note:</w:t>
      </w:r>
      <w:r>
        <w:rPr>
          <w:bCs/>
        </w:rPr>
        <w:t xml:space="preserve"> </w:t>
      </w:r>
      <w:r w:rsidR="00FD057D" w:rsidRPr="00E13681">
        <w:rPr>
          <w:bCs/>
        </w:rPr>
        <w:t>Please do not include these instructions when submitting the report.</w:t>
      </w:r>
    </w:p>
    <w:p w14:paraId="4599FC29" w14:textId="4D4BA773" w:rsidR="00851AD2" w:rsidRPr="00851AD2" w:rsidRDefault="00FD057D" w:rsidP="009B6F3C">
      <w:pPr>
        <w:spacing w:after="0" w:line="240" w:lineRule="auto"/>
        <w:rPr>
          <w:bCs/>
        </w:rPr>
      </w:pPr>
      <w:r>
        <w:rPr>
          <w:bCs/>
        </w:rPr>
        <w:t xml:space="preserve"> </w:t>
      </w:r>
    </w:p>
    <w:p w14:paraId="2D69625C" w14:textId="2E569C58" w:rsidR="00700348" w:rsidRDefault="00303D93" w:rsidP="009B6F3C">
      <w:pPr>
        <w:pStyle w:val="Heading4"/>
        <w:numPr>
          <w:ilvl w:val="0"/>
          <w:numId w:val="0"/>
        </w:numPr>
        <w:spacing w:line="240" w:lineRule="auto"/>
      </w:pPr>
      <w:r w:rsidRPr="009B6F3C">
        <w:rPr>
          <w:rFonts w:eastAsiaTheme="minorHAnsi" w:cstheme="minorBidi"/>
          <w:b/>
          <w:iCs w:val="0"/>
          <w:color w:val="auto"/>
          <w:u w:val="single"/>
        </w:rPr>
        <w:t>Executive summary</w:t>
      </w:r>
      <w:r w:rsidR="00E27569">
        <w:t xml:space="preserve">: </w:t>
      </w:r>
    </w:p>
    <w:p w14:paraId="4BB8A9F8" w14:textId="2E2A5424" w:rsidR="00700348" w:rsidRPr="00700348" w:rsidRDefault="00700348" w:rsidP="009B6F3C">
      <w:pPr>
        <w:spacing w:after="0" w:line="240" w:lineRule="auto"/>
      </w:pPr>
      <w:r>
        <w:rPr>
          <w:bCs/>
        </w:rPr>
        <w:t xml:space="preserve">Provide a </w:t>
      </w:r>
      <w:r w:rsidR="009B6F3C">
        <w:rPr>
          <w:bCs/>
        </w:rPr>
        <w:t>one-page</w:t>
      </w:r>
      <w:r>
        <w:rPr>
          <w:bCs/>
        </w:rPr>
        <w:t xml:space="preserve"> description of the pro</w:t>
      </w:r>
      <w:r w:rsidR="009B6F3C">
        <w:rPr>
          <w:bCs/>
        </w:rPr>
        <w:t>gram</w:t>
      </w:r>
      <w:r>
        <w:rPr>
          <w:bCs/>
        </w:rPr>
        <w:t>’s goal, budget, and status</w:t>
      </w:r>
      <w:r w:rsidR="009B6F3C">
        <w:rPr>
          <w:bCs/>
        </w:rPr>
        <w:t>.</w:t>
      </w:r>
    </w:p>
    <w:p w14:paraId="4DFD3723" w14:textId="6CC730C6" w:rsidR="00700348" w:rsidRPr="009B6F3C" w:rsidRDefault="00700348" w:rsidP="009B6F3C">
      <w:pPr>
        <w:pStyle w:val="Heading2"/>
        <w:numPr>
          <w:ilvl w:val="0"/>
          <w:numId w:val="0"/>
        </w:numPr>
        <w:spacing w:before="0" w:line="240" w:lineRule="auto"/>
        <w:rPr>
          <w:rFonts w:eastAsiaTheme="minorHAnsi" w:cstheme="minorBidi"/>
          <w:b/>
          <w:color w:val="auto"/>
          <w:sz w:val="22"/>
          <w:szCs w:val="22"/>
          <w:u w:val="single"/>
        </w:rPr>
      </w:pPr>
      <w:r w:rsidRPr="009B6F3C">
        <w:rPr>
          <w:rFonts w:eastAsiaTheme="minorHAnsi" w:cstheme="minorBidi"/>
          <w:b/>
          <w:color w:val="auto"/>
          <w:sz w:val="22"/>
          <w:szCs w:val="22"/>
          <w:u w:val="single"/>
        </w:rPr>
        <w:t>Pro</w:t>
      </w:r>
      <w:r w:rsidR="009B6F3C">
        <w:rPr>
          <w:rFonts w:eastAsiaTheme="minorHAnsi" w:cstheme="minorBidi"/>
          <w:b/>
          <w:color w:val="auto"/>
          <w:sz w:val="22"/>
          <w:szCs w:val="22"/>
          <w:u w:val="single"/>
        </w:rPr>
        <w:t>gram</w:t>
      </w:r>
      <w:r w:rsidRPr="009B6F3C">
        <w:rPr>
          <w:rFonts w:eastAsiaTheme="minorHAnsi" w:cstheme="minorBidi"/>
          <w:b/>
          <w:color w:val="auto"/>
          <w:sz w:val="22"/>
          <w:szCs w:val="22"/>
          <w:u w:val="single"/>
        </w:rPr>
        <w:t xml:space="preserve"> Background</w:t>
      </w:r>
    </w:p>
    <w:p w14:paraId="3971B546" w14:textId="72B4E6E9" w:rsidR="009B6F3C" w:rsidRDefault="008339BD" w:rsidP="009B6F3C">
      <w:pPr>
        <w:pStyle w:val="ListParagraph"/>
        <w:numPr>
          <w:ilvl w:val="0"/>
          <w:numId w:val="22"/>
        </w:numPr>
        <w:spacing w:after="0" w:line="240" w:lineRule="auto"/>
        <w:rPr>
          <w:bCs/>
        </w:rPr>
      </w:pPr>
      <w:r w:rsidRPr="009B6F3C">
        <w:rPr>
          <w:bCs/>
        </w:rPr>
        <w:t xml:space="preserve">Provide a </w:t>
      </w:r>
      <w:r w:rsidR="009B485F" w:rsidRPr="009B6F3C">
        <w:rPr>
          <w:bCs/>
        </w:rPr>
        <w:t>description</w:t>
      </w:r>
      <w:r w:rsidRPr="009B6F3C">
        <w:rPr>
          <w:bCs/>
        </w:rPr>
        <w:t xml:space="preserve"> on the pro</w:t>
      </w:r>
      <w:r w:rsidR="009B6F3C">
        <w:rPr>
          <w:bCs/>
        </w:rPr>
        <w:t>gram</w:t>
      </w:r>
      <w:r w:rsidRPr="009B6F3C">
        <w:rPr>
          <w:bCs/>
        </w:rPr>
        <w:t xml:space="preserve">’s </w:t>
      </w:r>
      <w:r w:rsidR="00700348" w:rsidRPr="009B6F3C">
        <w:rPr>
          <w:bCs/>
        </w:rPr>
        <w:t>objectives,</w:t>
      </w:r>
      <w:r w:rsidRPr="009B6F3C">
        <w:rPr>
          <w:bCs/>
        </w:rPr>
        <w:t xml:space="preserve"> </w:t>
      </w:r>
      <w:r w:rsidR="008B02EC">
        <w:rPr>
          <w:bCs/>
        </w:rPr>
        <w:t xml:space="preserve">program targets, </w:t>
      </w:r>
      <w:r w:rsidRPr="009B6F3C">
        <w:rPr>
          <w:bCs/>
        </w:rPr>
        <w:t xml:space="preserve">budget authorized by the Decision, </w:t>
      </w:r>
      <w:r w:rsidR="008D1DEC" w:rsidRPr="009B6F3C">
        <w:rPr>
          <w:bCs/>
        </w:rPr>
        <w:t xml:space="preserve">Advice Letter (AL) or any other communication with the Energy Division (ED) staff.  </w:t>
      </w:r>
    </w:p>
    <w:p w14:paraId="37F5CD83" w14:textId="77777777" w:rsidR="009B6F3C" w:rsidRDefault="008D1DEC" w:rsidP="009B6F3C">
      <w:pPr>
        <w:pStyle w:val="ListParagraph"/>
        <w:numPr>
          <w:ilvl w:val="0"/>
          <w:numId w:val="22"/>
        </w:numPr>
        <w:spacing w:after="0" w:line="240" w:lineRule="auto"/>
        <w:rPr>
          <w:bCs/>
        </w:rPr>
      </w:pPr>
      <w:r w:rsidRPr="009B6F3C">
        <w:rPr>
          <w:bCs/>
        </w:rPr>
        <w:t>Include significant progress milestones such as: number of ports energized, kWh dispensed, cost per port (and port type), budget spen</w:t>
      </w:r>
      <w:r w:rsidR="00700348" w:rsidRPr="009B6F3C">
        <w:rPr>
          <w:bCs/>
        </w:rPr>
        <w:t xml:space="preserve">ding timelines. </w:t>
      </w:r>
    </w:p>
    <w:p w14:paraId="08E6B3A0" w14:textId="17E81A7A" w:rsidR="008339BD" w:rsidRPr="009B6F3C" w:rsidRDefault="008B02EC" w:rsidP="009B6F3C">
      <w:pPr>
        <w:pStyle w:val="ListParagraph"/>
        <w:numPr>
          <w:ilvl w:val="0"/>
          <w:numId w:val="22"/>
        </w:numPr>
        <w:spacing w:after="0" w:line="240" w:lineRule="auto"/>
        <w:rPr>
          <w:bCs/>
        </w:rPr>
      </w:pPr>
      <w:r>
        <w:rPr>
          <w:bCs/>
        </w:rPr>
        <w:t xml:space="preserve"> </w:t>
      </w:r>
      <w:r w:rsidR="00A07620">
        <w:rPr>
          <w:bCs/>
        </w:rPr>
        <w:t>I</w:t>
      </w:r>
      <w:r w:rsidR="00700348" w:rsidRPr="009B6F3C">
        <w:rPr>
          <w:bCs/>
        </w:rPr>
        <w:t xml:space="preserve">nclude any relevant literature or previous projects that are </w:t>
      </w:r>
      <w:r w:rsidR="009B6F3C" w:rsidRPr="009B6F3C">
        <w:rPr>
          <w:bCs/>
        </w:rPr>
        <w:t>comparable.</w:t>
      </w:r>
      <w:r w:rsidR="00021BFC">
        <w:rPr>
          <w:bCs/>
        </w:rPr>
        <w:tab/>
      </w:r>
    </w:p>
    <w:p w14:paraId="74F76C15" w14:textId="12F0779C" w:rsidR="00E27569" w:rsidRPr="009B6F3C" w:rsidRDefault="00E27569" w:rsidP="009B6F3C">
      <w:pPr>
        <w:pStyle w:val="Heading2"/>
        <w:numPr>
          <w:ilvl w:val="0"/>
          <w:numId w:val="0"/>
        </w:numPr>
        <w:spacing w:line="240" w:lineRule="auto"/>
        <w:rPr>
          <w:rFonts w:eastAsiaTheme="minorHAnsi" w:cstheme="minorBidi"/>
          <w:b/>
          <w:color w:val="auto"/>
          <w:sz w:val="22"/>
          <w:szCs w:val="22"/>
          <w:u w:val="single"/>
        </w:rPr>
      </w:pPr>
      <w:r w:rsidRPr="009B6F3C">
        <w:rPr>
          <w:rFonts w:eastAsiaTheme="minorHAnsi" w:cstheme="minorBidi"/>
          <w:b/>
          <w:color w:val="auto"/>
          <w:sz w:val="22"/>
          <w:szCs w:val="22"/>
          <w:u w:val="single"/>
        </w:rPr>
        <w:t>Pro</w:t>
      </w:r>
      <w:r w:rsidR="00BC6BAD" w:rsidRPr="009B6F3C">
        <w:rPr>
          <w:rFonts w:eastAsiaTheme="minorHAnsi" w:cstheme="minorBidi"/>
          <w:b/>
          <w:color w:val="auto"/>
          <w:sz w:val="22"/>
          <w:szCs w:val="22"/>
          <w:u w:val="single"/>
        </w:rPr>
        <w:t>gram</w:t>
      </w:r>
      <w:r w:rsidRPr="009B6F3C">
        <w:rPr>
          <w:rFonts w:eastAsiaTheme="minorHAnsi" w:cstheme="minorBidi"/>
          <w:b/>
          <w:color w:val="auto"/>
          <w:sz w:val="22"/>
          <w:szCs w:val="22"/>
          <w:u w:val="single"/>
        </w:rPr>
        <w:t xml:space="preserve"> </w:t>
      </w:r>
      <w:r w:rsidR="00C813BA" w:rsidRPr="009B6F3C">
        <w:rPr>
          <w:rFonts w:eastAsiaTheme="minorHAnsi" w:cstheme="minorBidi"/>
          <w:b/>
          <w:color w:val="auto"/>
          <w:sz w:val="22"/>
          <w:szCs w:val="22"/>
          <w:u w:val="single"/>
        </w:rPr>
        <w:t>Metrics</w:t>
      </w:r>
    </w:p>
    <w:p w14:paraId="73B2E52D" w14:textId="234BED7C" w:rsidR="000579EC" w:rsidRPr="000579EC" w:rsidRDefault="008D1DEC" w:rsidP="009B6F3C">
      <w:pPr>
        <w:pStyle w:val="ListParagraph"/>
        <w:numPr>
          <w:ilvl w:val="0"/>
          <w:numId w:val="21"/>
        </w:numPr>
        <w:spacing w:after="0" w:line="240" w:lineRule="auto"/>
        <w:rPr>
          <w:bCs/>
          <w:u w:val="single"/>
        </w:rPr>
      </w:pPr>
      <w:r w:rsidRPr="00E17E05">
        <w:t>Provide detail description on</w:t>
      </w:r>
      <w:r w:rsidR="00CE7E6F" w:rsidRPr="00E17E05">
        <w:t xml:space="preserve"> s</w:t>
      </w:r>
      <w:r w:rsidR="00E27569" w:rsidRPr="00E17E05">
        <w:rPr>
          <w:bCs/>
        </w:rPr>
        <w:t>cope of the program</w:t>
      </w:r>
      <w:r w:rsidR="00D31C24" w:rsidRPr="00E17E05">
        <w:rPr>
          <w:bCs/>
        </w:rPr>
        <w:t xml:space="preserve"> includ</w:t>
      </w:r>
      <w:r w:rsidRPr="00E17E05">
        <w:rPr>
          <w:bCs/>
        </w:rPr>
        <w:t>ing</w:t>
      </w:r>
      <w:r w:rsidR="00D31C24" w:rsidRPr="00E17E05">
        <w:rPr>
          <w:bCs/>
        </w:rPr>
        <w:t xml:space="preserve"> the direction given in the Decision and modifications or course corrections made via advice letter filings and any other input received from E</w:t>
      </w:r>
      <w:r w:rsidRPr="00E17E05">
        <w:rPr>
          <w:bCs/>
        </w:rPr>
        <w:t>D staff</w:t>
      </w:r>
      <w:r w:rsidR="00A07620">
        <w:rPr>
          <w:bCs/>
        </w:rPr>
        <w:t>.</w:t>
      </w:r>
      <w:r w:rsidR="00CE7E6F" w:rsidRPr="00E17E05">
        <w:rPr>
          <w:bCs/>
        </w:rPr>
        <w:t xml:space="preserve"> </w:t>
      </w:r>
    </w:p>
    <w:p w14:paraId="3480D1A3" w14:textId="4C0DE8E0" w:rsidR="000579EC" w:rsidRPr="000579EC" w:rsidRDefault="00CE7E6F" w:rsidP="009B6F3C">
      <w:pPr>
        <w:pStyle w:val="ListParagraph"/>
        <w:numPr>
          <w:ilvl w:val="0"/>
          <w:numId w:val="21"/>
        </w:numPr>
        <w:spacing w:after="0" w:line="240" w:lineRule="auto"/>
        <w:rPr>
          <w:bCs/>
          <w:u w:val="single"/>
        </w:rPr>
      </w:pPr>
      <w:r w:rsidRPr="00E17E05">
        <w:rPr>
          <w:bCs/>
        </w:rPr>
        <w:t xml:space="preserve">Describe </w:t>
      </w:r>
      <w:r w:rsidR="00A50ADB" w:rsidRPr="00E17E05">
        <w:rPr>
          <w:bCs/>
        </w:rPr>
        <w:t>p</w:t>
      </w:r>
      <w:r w:rsidR="005F4509" w:rsidRPr="00E17E05">
        <w:rPr>
          <w:bCs/>
        </w:rPr>
        <w:t>articipant selection</w:t>
      </w:r>
      <w:r w:rsidR="00A50ADB" w:rsidRPr="00E17E05">
        <w:rPr>
          <w:bCs/>
        </w:rPr>
        <w:t xml:space="preserve"> process</w:t>
      </w:r>
      <w:r w:rsidR="00CD1488">
        <w:rPr>
          <w:bCs/>
        </w:rPr>
        <w:t xml:space="preserve">, </w:t>
      </w:r>
      <w:r w:rsidR="00D31C24" w:rsidRPr="00E17E05">
        <w:rPr>
          <w:bCs/>
        </w:rPr>
        <w:t xml:space="preserve">status of </w:t>
      </w:r>
      <w:r w:rsidR="005F4509" w:rsidRPr="00E17E05">
        <w:rPr>
          <w:bCs/>
        </w:rPr>
        <w:t>application timelines/</w:t>
      </w:r>
      <w:r w:rsidR="00D31C24" w:rsidRPr="00E17E05">
        <w:rPr>
          <w:bCs/>
        </w:rPr>
        <w:t xml:space="preserve">program </w:t>
      </w:r>
      <w:r w:rsidR="00297E42" w:rsidRPr="00E17E05">
        <w:rPr>
          <w:bCs/>
        </w:rPr>
        <w:t>status (or phase)</w:t>
      </w:r>
      <w:r w:rsidR="00D31C24" w:rsidRPr="00E17E05">
        <w:rPr>
          <w:bCs/>
        </w:rPr>
        <w:t xml:space="preserve"> </w:t>
      </w:r>
      <w:r w:rsidR="00297E42" w:rsidRPr="00E17E05">
        <w:rPr>
          <w:bCs/>
        </w:rPr>
        <w:t xml:space="preserve">based on </w:t>
      </w:r>
      <w:r w:rsidR="00D31C24" w:rsidRPr="00E17E05">
        <w:rPr>
          <w:bCs/>
        </w:rPr>
        <w:t>each</w:t>
      </w:r>
      <w:r w:rsidR="00E4351B" w:rsidRPr="00E17E05">
        <w:rPr>
          <w:bCs/>
        </w:rPr>
        <w:t xml:space="preserve"> </w:t>
      </w:r>
      <w:r w:rsidR="00B02C1A">
        <w:rPr>
          <w:bCs/>
        </w:rPr>
        <w:t>“SB350 program”</w:t>
      </w:r>
      <w:r w:rsidR="00A07620">
        <w:rPr>
          <w:bCs/>
        </w:rPr>
        <w:t>.</w:t>
      </w:r>
      <w:r w:rsidR="00B02C1A">
        <w:rPr>
          <w:bCs/>
        </w:rPr>
        <w:t xml:space="preserve"> </w:t>
      </w:r>
    </w:p>
    <w:p w14:paraId="07335943" w14:textId="05394D6F" w:rsidR="00700348" w:rsidRPr="00700348" w:rsidRDefault="00CE7E6F" w:rsidP="009B6F3C">
      <w:pPr>
        <w:pStyle w:val="ListParagraph"/>
        <w:numPr>
          <w:ilvl w:val="0"/>
          <w:numId w:val="21"/>
        </w:numPr>
        <w:spacing w:after="0" w:line="240" w:lineRule="auto"/>
        <w:rPr>
          <w:bCs/>
          <w:u w:val="single"/>
        </w:rPr>
      </w:pPr>
      <w:r w:rsidRPr="00E17E05">
        <w:rPr>
          <w:bCs/>
        </w:rPr>
        <w:t>P</w:t>
      </w:r>
      <w:r w:rsidR="0002448F" w:rsidRPr="00E17E05">
        <w:rPr>
          <w:bCs/>
        </w:rPr>
        <w:t xml:space="preserve">rovide detailed participant selection criteria </w:t>
      </w:r>
      <w:r w:rsidR="00194F77">
        <w:rPr>
          <w:bCs/>
        </w:rPr>
        <w:t>including</w:t>
      </w:r>
      <w:r w:rsidR="0002448F" w:rsidRPr="00E17E05">
        <w:rPr>
          <w:bCs/>
        </w:rPr>
        <w:t xml:space="preserve"> reasons for rejection</w:t>
      </w:r>
      <w:r w:rsidR="00194F77">
        <w:rPr>
          <w:bCs/>
        </w:rPr>
        <w:t>/</w:t>
      </w:r>
      <w:r w:rsidR="0002448F" w:rsidRPr="00E17E05">
        <w:rPr>
          <w:bCs/>
        </w:rPr>
        <w:t>disqualification</w:t>
      </w:r>
      <w:r w:rsidR="00A07620">
        <w:rPr>
          <w:bCs/>
        </w:rPr>
        <w:t>.</w:t>
      </w:r>
    </w:p>
    <w:p w14:paraId="18E0C05F" w14:textId="4E65B630" w:rsidR="00CE7E6F" w:rsidRPr="00E17E05" w:rsidRDefault="0002448F" w:rsidP="009B6F3C">
      <w:pPr>
        <w:pStyle w:val="ListParagraph"/>
        <w:numPr>
          <w:ilvl w:val="0"/>
          <w:numId w:val="21"/>
        </w:numPr>
        <w:spacing w:after="0" w:line="240" w:lineRule="auto"/>
        <w:rPr>
          <w:bCs/>
          <w:u w:val="single"/>
        </w:rPr>
      </w:pPr>
      <w:r w:rsidRPr="00E17E05">
        <w:rPr>
          <w:bCs/>
        </w:rPr>
        <w:t xml:space="preserve">Summarize the information as shown in the sample format </w:t>
      </w:r>
      <w:r w:rsidRPr="00E17E05">
        <w:rPr>
          <w:bCs/>
        </w:rPr>
        <w:fldChar w:fldCharType="begin"/>
      </w:r>
      <w:r w:rsidRPr="00E17E05">
        <w:rPr>
          <w:bCs/>
        </w:rPr>
        <w:instrText xml:space="preserve"> REF _Ref57967233 \h  \* MERGEFORMAT </w:instrText>
      </w:r>
      <w:r w:rsidRPr="00E17E05">
        <w:rPr>
          <w:bCs/>
        </w:rPr>
      </w:r>
      <w:r w:rsidRPr="00E17E05">
        <w:rPr>
          <w:bCs/>
        </w:rPr>
        <w:fldChar w:fldCharType="separate"/>
      </w:r>
      <w:r w:rsidRPr="00E17E05">
        <w:t xml:space="preserve">Table </w:t>
      </w:r>
      <w:r w:rsidRPr="00E17E05">
        <w:rPr>
          <w:noProof/>
        </w:rPr>
        <w:t>1</w:t>
      </w:r>
      <w:r w:rsidRPr="00E17E05">
        <w:rPr>
          <w:bCs/>
        </w:rPr>
        <w:fldChar w:fldCharType="end"/>
      </w:r>
      <w:r w:rsidRPr="00E17E05">
        <w:rPr>
          <w:bCs/>
        </w:rPr>
        <w:t xml:space="preserve">. For </w:t>
      </w:r>
      <w:r w:rsidR="00A01349">
        <w:rPr>
          <w:bCs/>
        </w:rPr>
        <w:t>Market Sector</w:t>
      </w:r>
      <w:r w:rsidRPr="00E17E05">
        <w:rPr>
          <w:bCs/>
        </w:rPr>
        <w:t xml:space="preserve"> classification see </w:t>
      </w:r>
      <w:r w:rsidRPr="00E17E05">
        <w:rPr>
          <w:bCs/>
        </w:rPr>
        <w:fldChar w:fldCharType="begin"/>
      </w:r>
      <w:r w:rsidRPr="00E17E05">
        <w:rPr>
          <w:bCs/>
        </w:rPr>
        <w:instrText xml:space="preserve"> REF _Ref60832019 \h  \* MERGEFORMAT </w:instrText>
      </w:r>
      <w:r w:rsidRPr="00E17E05">
        <w:rPr>
          <w:bCs/>
        </w:rPr>
      </w:r>
      <w:r w:rsidRPr="00E17E05">
        <w:rPr>
          <w:bCs/>
        </w:rPr>
        <w:fldChar w:fldCharType="separate"/>
      </w:r>
      <w:r w:rsidRPr="00E17E05">
        <w:t xml:space="preserve">Table </w:t>
      </w:r>
      <w:r w:rsidRPr="00E17E05">
        <w:rPr>
          <w:noProof/>
        </w:rPr>
        <w:t>2</w:t>
      </w:r>
      <w:r w:rsidRPr="00E17E05">
        <w:rPr>
          <w:bCs/>
        </w:rPr>
        <w:fldChar w:fldCharType="end"/>
      </w:r>
      <w:r w:rsidR="00CE7E6F" w:rsidRPr="00E17E05">
        <w:rPr>
          <w:bCs/>
        </w:rPr>
        <w:t xml:space="preserve">. </w:t>
      </w:r>
    </w:p>
    <w:p w14:paraId="019FE00C" w14:textId="2184D3D8" w:rsidR="0002448F" w:rsidRPr="00A50ADB" w:rsidRDefault="0002448F" w:rsidP="009B6F3C">
      <w:pPr>
        <w:pStyle w:val="Caption"/>
        <w:keepNext/>
        <w:keepLines/>
        <w:spacing w:before="240"/>
        <w:jc w:val="center"/>
        <w:rPr>
          <w:bCs/>
          <w:i w:val="0"/>
          <w:iCs w:val="0"/>
          <w:color w:val="auto"/>
          <w:sz w:val="22"/>
          <w:szCs w:val="22"/>
          <w:u w:val="single"/>
        </w:rPr>
      </w:pPr>
      <w:bookmarkStart w:id="0" w:name="_Ref57967233"/>
      <w:r w:rsidRPr="00A50ADB">
        <w:rPr>
          <w:i w:val="0"/>
          <w:iCs w:val="0"/>
          <w:color w:val="auto"/>
          <w:sz w:val="22"/>
          <w:szCs w:val="22"/>
        </w:rPr>
        <w:t xml:space="preserve">Table </w:t>
      </w:r>
      <w:r w:rsidRPr="00A50ADB">
        <w:rPr>
          <w:i w:val="0"/>
          <w:iCs w:val="0"/>
          <w:color w:val="auto"/>
          <w:sz w:val="22"/>
          <w:szCs w:val="22"/>
        </w:rPr>
        <w:fldChar w:fldCharType="begin"/>
      </w:r>
      <w:r w:rsidRPr="00A50ADB">
        <w:rPr>
          <w:i w:val="0"/>
          <w:iCs w:val="0"/>
          <w:color w:val="auto"/>
          <w:sz w:val="22"/>
          <w:szCs w:val="22"/>
        </w:rPr>
        <w:instrText xml:space="preserve"> SEQ Table \* ARABIC </w:instrText>
      </w:r>
      <w:r w:rsidRPr="00A50ADB">
        <w:rPr>
          <w:i w:val="0"/>
          <w:iCs w:val="0"/>
          <w:color w:val="auto"/>
          <w:sz w:val="22"/>
          <w:szCs w:val="22"/>
        </w:rPr>
        <w:fldChar w:fldCharType="separate"/>
      </w:r>
      <w:r>
        <w:rPr>
          <w:i w:val="0"/>
          <w:iCs w:val="0"/>
          <w:noProof/>
          <w:color w:val="auto"/>
          <w:sz w:val="22"/>
          <w:szCs w:val="22"/>
        </w:rPr>
        <w:t>1</w:t>
      </w:r>
      <w:r w:rsidRPr="00A50ADB">
        <w:rPr>
          <w:i w:val="0"/>
          <w:iCs w:val="0"/>
          <w:color w:val="auto"/>
          <w:sz w:val="22"/>
          <w:szCs w:val="22"/>
        </w:rPr>
        <w:fldChar w:fldCharType="end"/>
      </w:r>
      <w:bookmarkEnd w:id="0"/>
      <w:r w:rsidRPr="00A50ADB">
        <w:rPr>
          <w:i w:val="0"/>
          <w:iCs w:val="0"/>
          <w:color w:val="auto"/>
          <w:sz w:val="22"/>
          <w:szCs w:val="22"/>
        </w:rPr>
        <w:t>: Pro</w:t>
      </w:r>
      <w:r>
        <w:rPr>
          <w:i w:val="0"/>
          <w:iCs w:val="0"/>
          <w:color w:val="auto"/>
          <w:sz w:val="22"/>
          <w:szCs w:val="22"/>
        </w:rPr>
        <w:t>gram</w:t>
      </w:r>
      <w:r w:rsidRPr="00A50ADB">
        <w:rPr>
          <w:i w:val="0"/>
          <w:iCs w:val="0"/>
          <w:color w:val="auto"/>
          <w:sz w:val="22"/>
          <w:szCs w:val="22"/>
        </w:rPr>
        <w:t xml:space="preserve"> </w:t>
      </w:r>
      <w:r>
        <w:rPr>
          <w:i w:val="0"/>
          <w:iCs w:val="0"/>
          <w:color w:val="auto"/>
          <w:sz w:val="22"/>
          <w:szCs w:val="22"/>
        </w:rPr>
        <w:t>Appl</w:t>
      </w:r>
      <w:r w:rsidRPr="00A50ADB">
        <w:rPr>
          <w:i w:val="0"/>
          <w:iCs w:val="0"/>
          <w:color w:val="auto"/>
          <w:sz w:val="22"/>
          <w:szCs w:val="22"/>
        </w:rPr>
        <w:t>ication Summary</w:t>
      </w:r>
    </w:p>
    <w:tbl>
      <w:tblPr>
        <w:tblStyle w:val="GridTable4-Accent1"/>
        <w:tblW w:w="0" w:type="auto"/>
        <w:jc w:val="center"/>
        <w:tblLayout w:type="fixed"/>
        <w:tblLook w:val="04A0" w:firstRow="1" w:lastRow="0" w:firstColumn="1" w:lastColumn="0" w:noHBand="0" w:noVBand="1"/>
      </w:tblPr>
      <w:tblGrid>
        <w:gridCol w:w="1075"/>
        <w:gridCol w:w="1260"/>
        <w:gridCol w:w="1530"/>
        <w:gridCol w:w="1440"/>
        <w:gridCol w:w="1980"/>
      </w:tblGrid>
      <w:tr w:rsidR="00A01349" w:rsidRPr="009B6F3C" w14:paraId="30AD6199" w14:textId="77777777" w:rsidTr="00B352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Borders>
              <w:right w:val="single" w:sz="8" w:space="0" w:color="FFFFFF" w:themeColor="background1"/>
            </w:tcBorders>
          </w:tcPr>
          <w:p w14:paraId="6D62CE60" w14:textId="4A29C1B1" w:rsidR="00A01349" w:rsidRPr="009B6F3C" w:rsidRDefault="00A01349" w:rsidP="009B6F3C">
            <w:pPr>
              <w:pStyle w:val="ListParagraph"/>
              <w:keepNext/>
              <w:keepLines/>
              <w:ind w:left="0"/>
              <w:rPr>
                <w:b w:val="0"/>
                <w:sz w:val="20"/>
                <w:szCs w:val="20"/>
              </w:rPr>
            </w:pPr>
            <w:r w:rsidRPr="009B6F3C">
              <w:rPr>
                <w:b w:val="0"/>
                <w:sz w:val="20"/>
                <w:szCs w:val="20"/>
              </w:rPr>
              <w:t>Market sector</w:t>
            </w:r>
            <w:r>
              <w:rPr>
                <w:b w:val="0"/>
                <w:sz w:val="20"/>
                <w:szCs w:val="20"/>
              </w:rPr>
              <w:t xml:space="preserve"> </w:t>
            </w:r>
          </w:p>
        </w:tc>
        <w:tc>
          <w:tcPr>
            <w:tcW w:w="1260" w:type="dxa"/>
            <w:tcBorders>
              <w:left w:val="single" w:sz="8" w:space="0" w:color="FFFFFF" w:themeColor="background1"/>
              <w:right w:val="single" w:sz="8" w:space="0" w:color="FFFFFF" w:themeColor="background1"/>
            </w:tcBorders>
          </w:tcPr>
          <w:p w14:paraId="084AF4FE" w14:textId="6543E2F6" w:rsidR="00A01349" w:rsidRPr="009B6F3C" w:rsidRDefault="00A01349" w:rsidP="009B6F3C">
            <w:pPr>
              <w:pStyle w:val="ListParagraph"/>
              <w:keepNext/>
              <w:keepLines/>
              <w:ind w:left="0"/>
              <w:cnfStyle w:val="100000000000" w:firstRow="1" w:lastRow="0" w:firstColumn="0" w:lastColumn="0" w:oddVBand="0" w:evenVBand="0" w:oddHBand="0" w:evenHBand="0" w:firstRowFirstColumn="0" w:firstRowLastColumn="0" w:lastRowFirstColumn="0" w:lastRowLastColumn="0"/>
              <w:rPr>
                <w:b w:val="0"/>
                <w:sz w:val="20"/>
                <w:szCs w:val="20"/>
              </w:rPr>
            </w:pPr>
            <w:r w:rsidRPr="009B6F3C">
              <w:rPr>
                <w:b w:val="0"/>
                <w:sz w:val="20"/>
                <w:szCs w:val="20"/>
              </w:rPr>
              <w:t>Number of sites in DAC</w:t>
            </w:r>
          </w:p>
        </w:tc>
        <w:tc>
          <w:tcPr>
            <w:tcW w:w="1530" w:type="dxa"/>
            <w:tcBorders>
              <w:left w:val="single" w:sz="8" w:space="0" w:color="FFFFFF" w:themeColor="background1"/>
              <w:right w:val="single" w:sz="8" w:space="0" w:color="FFFFFF" w:themeColor="background1"/>
            </w:tcBorders>
          </w:tcPr>
          <w:p w14:paraId="3EA5577E" w14:textId="58A0D0DD" w:rsidR="00A01349" w:rsidRPr="009B6F3C" w:rsidRDefault="00A01349" w:rsidP="009B6F3C">
            <w:pPr>
              <w:pStyle w:val="ListParagraph"/>
              <w:keepNext/>
              <w:keepLines/>
              <w:ind w:left="0"/>
              <w:cnfStyle w:val="100000000000" w:firstRow="1" w:lastRow="0" w:firstColumn="0" w:lastColumn="0" w:oddVBand="0" w:evenVBand="0" w:oddHBand="0" w:evenHBand="0" w:firstRowFirstColumn="0" w:firstRowLastColumn="0" w:lastRowFirstColumn="0" w:lastRowLastColumn="0"/>
              <w:rPr>
                <w:b w:val="0"/>
                <w:sz w:val="20"/>
                <w:szCs w:val="20"/>
              </w:rPr>
            </w:pPr>
            <w:r w:rsidRPr="009B6F3C">
              <w:rPr>
                <w:b w:val="0"/>
                <w:sz w:val="20"/>
                <w:szCs w:val="20"/>
              </w:rPr>
              <w:t>Number of sites in nonDAC</w:t>
            </w:r>
          </w:p>
        </w:tc>
        <w:tc>
          <w:tcPr>
            <w:tcW w:w="1440" w:type="dxa"/>
            <w:tcBorders>
              <w:left w:val="single" w:sz="8" w:space="0" w:color="FFFFFF" w:themeColor="background1"/>
              <w:right w:val="single" w:sz="8" w:space="0" w:color="FFFFFF" w:themeColor="background1"/>
            </w:tcBorders>
          </w:tcPr>
          <w:p w14:paraId="681A557A" w14:textId="22249DA6" w:rsidR="00A01349" w:rsidRPr="009B6F3C" w:rsidRDefault="00A01349" w:rsidP="009B6F3C">
            <w:pPr>
              <w:pStyle w:val="ListParagraph"/>
              <w:keepNext/>
              <w:keepLines/>
              <w:ind w:left="0"/>
              <w:cnfStyle w:val="100000000000" w:firstRow="1" w:lastRow="0" w:firstColumn="0" w:lastColumn="0" w:oddVBand="0" w:evenVBand="0" w:oddHBand="0" w:evenHBand="0" w:firstRowFirstColumn="0" w:firstRowLastColumn="0" w:lastRowFirstColumn="0" w:lastRowLastColumn="0"/>
              <w:rPr>
                <w:b w:val="0"/>
                <w:sz w:val="20"/>
                <w:szCs w:val="20"/>
              </w:rPr>
            </w:pPr>
            <w:r w:rsidRPr="009B6F3C">
              <w:rPr>
                <w:b w:val="0"/>
                <w:sz w:val="20"/>
                <w:szCs w:val="20"/>
              </w:rPr>
              <w:t>Total number of applications</w:t>
            </w:r>
          </w:p>
        </w:tc>
        <w:tc>
          <w:tcPr>
            <w:tcW w:w="1980" w:type="dxa"/>
            <w:tcBorders>
              <w:left w:val="single" w:sz="8" w:space="0" w:color="FFFFFF" w:themeColor="background1"/>
            </w:tcBorders>
          </w:tcPr>
          <w:p w14:paraId="554E1CA2" w14:textId="174F8D5D" w:rsidR="00A01349" w:rsidRPr="009B6F3C" w:rsidRDefault="00A01349" w:rsidP="009B6F3C">
            <w:pPr>
              <w:pStyle w:val="ListParagraph"/>
              <w:keepNext/>
              <w:keepLines/>
              <w:ind w:left="0"/>
              <w:cnfStyle w:val="100000000000" w:firstRow="1" w:lastRow="0" w:firstColumn="0" w:lastColumn="0" w:oddVBand="0" w:evenVBand="0" w:oddHBand="0" w:evenHBand="0" w:firstRowFirstColumn="0" w:firstRowLastColumn="0" w:lastRowFirstColumn="0" w:lastRowLastColumn="0"/>
              <w:rPr>
                <w:b w:val="0"/>
                <w:sz w:val="20"/>
                <w:szCs w:val="20"/>
              </w:rPr>
            </w:pPr>
            <w:r w:rsidRPr="009B6F3C">
              <w:rPr>
                <w:b w:val="0"/>
                <w:sz w:val="20"/>
                <w:szCs w:val="20"/>
              </w:rPr>
              <w:t>Total number of applications rejected/ disqualified</w:t>
            </w:r>
          </w:p>
        </w:tc>
      </w:tr>
      <w:tr w:rsidR="00A01349" w:rsidRPr="009B6F3C" w14:paraId="4B78FD5B" w14:textId="77777777" w:rsidTr="00B352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984C955" w14:textId="77777777" w:rsidR="00A01349" w:rsidRPr="009B6F3C" w:rsidRDefault="00A01349" w:rsidP="009B6F3C">
            <w:pPr>
              <w:pStyle w:val="ListParagraph"/>
              <w:keepNext/>
              <w:keepLines/>
              <w:ind w:left="0"/>
              <w:rPr>
                <w:bCs w:val="0"/>
                <w:sz w:val="20"/>
                <w:szCs w:val="20"/>
                <w:u w:val="single"/>
              </w:rPr>
            </w:pPr>
          </w:p>
        </w:tc>
        <w:tc>
          <w:tcPr>
            <w:tcW w:w="1260" w:type="dxa"/>
          </w:tcPr>
          <w:p w14:paraId="1C91C326" w14:textId="77777777" w:rsidR="00A01349" w:rsidRPr="009B6F3C" w:rsidRDefault="00A01349" w:rsidP="009B6F3C">
            <w:pPr>
              <w:pStyle w:val="ListParagraph"/>
              <w:keepNext/>
              <w:keepLines/>
              <w:ind w:left="0"/>
              <w:cnfStyle w:val="000000100000" w:firstRow="0" w:lastRow="0" w:firstColumn="0" w:lastColumn="0" w:oddVBand="0" w:evenVBand="0" w:oddHBand="1" w:evenHBand="0" w:firstRowFirstColumn="0" w:firstRowLastColumn="0" w:lastRowFirstColumn="0" w:lastRowLastColumn="0"/>
              <w:rPr>
                <w:bCs/>
                <w:sz w:val="20"/>
                <w:szCs w:val="20"/>
                <w:u w:val="single"/>
              </w:rPr>
            </w:pPr>
          </w:p>
        </w:tc>
        <w:tc>
          <w:tcPr>
            <w:tcW w:w="1530" w:type="dxa"/>
          </w:tcPr>
          <w:p w14:paraId="1EF85B74" w14:textId="77777777" w:rsidR="00A01349" w:rsidRPr="009B6F3C" w:rsidRDefault="00A01349" w:rsidP="009B6F3C">
            <w:pPr>
              <w:pStyle w:val="ListParagraph"/>
              <w:keepNext/>
              <w:keepLines/>
              <w:ind w:left="0"/>
              <w:cnfStyle w:val="000000100000" w:firstRow="0" w:lastRow="0" w:firstColumn="0" w:lastColumn="0" w:oddVBand="0" w:evenVBand="0" w:oddHBand="1" w:evenHBand="0" w:firstRowFirstColumn="0" w:firstRowLastColumn="0" w:lastRowFirstColumn="0" w:lastRowLastColumn="0"/>
              <w:rPr>
                <w:bCs/>
                <w:sz w:val="20"/>
                <w:szCs w:val="20"/>
                <w:u w:val="single"/>
              </w:rPr>
            </w:pPr>
          </w:p>
        </w:tc>
        <w:tc>
          <w:tcPr>
            <w:tcW w:w="1440" w:type="dxa"/>
          </w:tcPr>
          <w:p w14:paraId="38D93207" w14:textId="77777777" w:rsidR="00A01349" w:rsidRPr="009B6F3C" w:rsidRDefault="00A01349" w:rsidP="009B6F3C">
            <w:pPr>
              <w:pStyle w:val="ListParagraph"/>
              <w:keepNext/>
              <w:keepLines/>
              <w:ind w:left="0"/>
              <w:cnfStyle w:val="000000100000" w:firstRow="0" w:lastRow="0" w:firstColumn="0" w:lastColumn="0" w:oddVBand="0" w:evenVBand="0" w:oddHBand="1" w:evenHBand="0" w:firstRowFirstColumn="0" w:firstRowLastColumn="0" w:lastRowFirstColumn="0" w:lastRowLastColumn="0"/>
              <w:rPr>
                <w:bCs/>
                <w:sz w:val="20"/>
                <w:szCs w:val="20"/>
                <w:u w:val="single"/>
              </w:rPr>
            </w:pPr>
          </w:p>
        </w:tc>
        <w:tc>
          <w:tcPr>
            <w:tcW w:w="1980" w:type="dxa"/>
          </w:tcPr>
          <w:p w14:paraId="7F611BEB" w14:textId="77777777" w:rsidR="00A01349" w:rsidRPr="009B6F3C" w:rsidRDefault="00A01349" w:rsidP="009B6F3C">
            <w:pPr>
              <w:pStyle w:val="ListParagraph"/>
              <w:keepNext/>
              <w:keepLines/>
              <w:ind w:left="0"/>
              <w:cnfStyle w:val="000000100000" w:firstRow="0" w:lastRow="0" w:firstColumn="0" w:lastColumn="0" w:oddVBand="0" w:evenVBand="0" w:oddHBand="1" w:evenHBand="0" w:firstRowFirstColumn="0" w:firstRowLastColumn="0" w:lastRowFirstColumn="0" w:lastRowLastColumn="0"/>
              <w:rPr>
                <w:bCs/>
                <w:sz w:val="20"/>
                <w:szCs w:val="20"/>
                <w:u w:val="single"/>
              </w:rPr>
            </w:pPr>
          </w:p>
        </w:tc>
      </w:tr>
    </w:tbl>
    <w:p w14:paraId="03016910" w14:textId="77777777" w:rsidR="00FC6DCE" w:rsidRDefault="00FC6DCE" w:rsidP="00A01349">
      <w:pPr>
        <w:pStyle w:val="Caption"/>
        <w:keepNext/>
        <w:keepLines/>
        <w:rPr>
          <w:i w:val="0"/>
          <w:iCs w:val="0"/>
          <w:color w:val="auto"/>
          <w:sz w:val="22"/>
          <w:szCs w:val="22"/>
        </w:rPr>
      </w:pPr>
    </w:p>
    <w:p w14:paraId="3505197D" w14:textId="78057853" w:rsidR="00E179E1" w:rsidRDefault="00E179E1" w:rsidP="00E179E1">
      <w:pPr>
        <w:pStyle w:val="Caption"/>
        <w:keepNext/>
        <w:keepLines/>
        <w:jc w:val="center"/>
        <w:rPr>
          <w:i w:val="0"/>
          <w:iCs w:val="0"/>
          <w:color w:val="auto"/>
          <w:sz w:val="22"/>
          <w:szCs w:val="22"/>
        </w:rPr>
      </w:pPr>
      <w:r w:rsidRPr="0023367B">
        <w:rPr>
          <w:i w:val="0"/>
          <w:iCs w:val="0"/>
          <w:color w:val="auto"/>
          <w:sz w:val="22"/>
          <w:szCs w:val="22"/>
        </w:rPr>
        <w:t xml:space="preserve">Table </w:t>
      </w:r>
      <w:r w:rsidRPr="0023367B">
        <w:rPr>
          <w:i w:val="0"/>
          <w:iCs w:val="0"/>
          <w:color w:val="auto"/>
          <w:sz w:val="22"/>
          <w:szCs w:val="22"/>
        </w:rPr>
        <w:fldChar w:fldCharType="begin"/>
      </w:r>
      <w:r w:rsidRPr="0023367B">
        <w:rPr>
          <w:i w:val="0"/>
          <w:iCs w:val="0"/>
          <w:color w:val="auto"/>
          <w:sz w:val="22"/>
          <w:szCs w:val="22"/>
        </w:rPr>
        <w:instrText xml:space="preserve"> SEQ Table \* ARABIC </w:instrText>
      </w:r>
      <w:r w:rsidRPr="0023367B">
        <w:rPr>
          <w:i w:val="0"/>
          <w:iCs w:val="0"/>
          <w:color w:val="auto"/>
          <w:sz w:val="22"/>
          <w:szCs w:val="22"/>
        </w:rPr>
        <w:fldChar w:fldCharType="separate"/>
      </w:r>
      <w:r>
        <w:rPr>
          <w:i w:val="0"/>
          <w:iCs w:val="0"/>
          <w:noProof/>
          <w:color w:val="auto"/>
          <w:sz w:val="22"/>
          <w:szCs w:val="22"/>
        </w:rPr>
        <w:t>2</w:t>
      </w:r>
      <w:r w:rsidRPr="0023367B">
        <w:rPr>
          <w:i w:val="0"/>
          <w:iCs w:val="0"/>
          <w:color w:val="auto"/>
          <w:sz w:val="22"/>
          <w:szCs w:val="22"/>
        </w:rPr>
        <w:fldChar w:fldCharType="end"/>
      </w:r>
      <w:r w:rsidRPr="0023367B">
        <w:rPr>
          <w:i w:val="0"/>
          <w:iCs w:val="0"/>
          <w:color w:val="auto"/>
          <w:sz w:val="22"/>
          <w:szCs w:val="22"/>
        </w:rPr>
        <w:t>:</w:t>
      </w:r>
      <w:r w:rsidR="00AC289D">
        <w:rPr>
          <w:i w:val="0"/>
          <w:iCs w:val="0"/>
          <w:color w:val="auto"/>
          <w:sz w:val="22"/>
          <w:szCs w:val="22"/>
        </w:rPr>
        <w:t xml:space="preserve"> </w:t>
      </w:r>
      <w:r w:rsidR="00A6325E">
        <w:rPr>
          <w:i w:val="0"/>
          <w:iCs w:val="0"/>
          <w:color w:val="auto"/>
          <w:sz w:val="22"/>
          <w:szCs w:val="22"/>
        </w:rPr>
        <w:t>Market Sectors</w:t>
      </w:r>
      <w:r>
        <w:rPr>
          <w:i w:val="0"/>
          <w:iCs w:val="0"/>
          <w:color w:val="auto"/>
          <w:sz w:val="22"/>
          <w:szCs w:val="22"/>
        </w:rPr>
        <w:t xml:space="preserve">: </w:t>
      </w:r>
      <w:r w:rsidR="00A6325E">
        <w:rPr>
          <w:i w:val="0"/>
          <w:iCs w:val="0"/>
          <w:color w:val="auto"/>
          <w:sz w:val="22"/>
          <w:szCs w:val="22"/>
        </w:rPr>
        <w:t>P</w:t>
      </w:r>
      <w:r>
        <w:rPr>
          <w:i w:val="0"/>
          <w:iCs w:val="0"/>
          <w:color w:val="auto"/>
          <w:sz w:val="22"/>
          <w:szCs w:val="22"/>
        </w:rPr>
        <w:t>rogram site type</w:t>
      </w:r>
      <w:r w:rsidRPr="0023367B">
        <w:rPr>
          <w:i w:val="0"/>
          <w:iCs w:val="0"/>
          <w:color w:val="auto"/>
          <w:sz w:val="22"/>
          <w:szCs w:val="22"/>
        </w:rPr>
        <w:t xml:space="preserve"> classification</w:t>
      </w:r>
    </w:p>
    <w:tbl>
      <w:tblPr>
        <w:tblStyle w:val="GridTable4-Accent1"/>
        <w:tblW w:w="5000" w:type="pct"/>
        <w:tblLook w:val="04A0" w:firstRow="1" w:lastRow="0" w:firstColumn="1" w:lastColumn="0" w:noHBand="0" w:noVBand="1"/>
      </w:tblPr>
      <w:tblGrid>
        <w:gridCol w:w="1971"/>
        <w:gridCol w:w="1122"/>
        <w:gridCol w:w="6257"/>
      </w:tblGrid>
      <w:tr w:rsidR="00BC318A" w14:paraId="1EFE2E84" w14:textId="77777777" w:rsidTr="00AC289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54" w:type="pct"/>
            <w:hideMark/>
          </w:tcPr>
          <w:p w14:paraId="24839EB5" w14:textId="299CDDCE" w:rsidR="00BC318A" w:rsidRDefault="00425549" w:rsidP="006F4EBB">
            <w:pPr>
              <w:rPr>
                <w:rFonts w:ascii="Calibri" w:hAnsi="Calibri"/>
                <w:color w:val="FFFFFF"/>
                <w:sz w:val="18"/>
                <w:szCs w:val="18"/>
              </w:rPr>
            </w:pPr>
            <w:r>
              <w:rPr>
                <w:color w:val="FFFFFF"/>
                <w:sz w:val="18"/>
                <w:szCs w:val="18"/>
              </w:rPr>
              <w:t>Market Sector</w:t>
            </w:r>
          </w:p>
        </w:tc>
        <w:tc>
          <w:tcPr>
            <w:tcW w:w="600" w:type="pct"/>
          </w:tcPr>
          <w:p w14:paraId="24D5C921" w14:textId="2365159C" w:rsidR="00BC318A" w:rsidRDefault="00BC318A" w:rsidP="006F4EBB">
            <w:pPr>
              <w:cnfStyle w:val="100000000000" w:firstRow="1" w:lastRow="0" w:firstColumn="0" w:lastColumn="0" w:oddVBand="0" w:evenVBand="0" w:oddHBand="0" w:evenHBand="0" w:firstRowFirstColumn="0" w:firstRowLastColumn="0" w:lastRowFirstColumn="0" w:lastRowLastColumn="0"/>
              <w:rPr>
                <w:color w:val="FFFFFF"/>
                <w:sz w:val="18"/>
                <w:szCs w:val="18"/>
              </w:rPr>
            </w:pPr>
            <w:r>
              <w:rPr>
                <w:color w:val="FFFFFF"/>
                <w:sz w:val="18"/>
                <w:szCs w:val="18"/>
              </w:rPr>
              <w:t>Program Type</w:t>
            </w:r>
          </w:p>
        </w:tc>
        <w:tc>
          <w:tcPr>
            <w:tcW w:w="3346" w:type="pct"/>
            <w:hideMark/>
          </w:tcPr>
          <w:p w14:paraId="686C54CD" w14:textId="40D41FD3" w:rsidR="00BC318A" w:rsidRDefault="00BC318A" w:rsidP="006F4EBB">
            <w:pPr>
              <w:cnfStyle w:val="100000000000" w:firstRow="1" w:lastRow="0" w:firstColumn="0" w:lastColumn="0" w:oddVBand="0" w:evenVBand="0" w:oddHBand="0" w:evenHBand="0" w:firstRowFirstColumn="0" w:firstRowLastColumn="0" w:lastRowFirstColumn="0" w:lastRowLastColumn="0"/>
              <w:rPr>
                <w:color w:val="FFFFFF"/>
                <w:sz w:val="18"/>
                <w:szCs w:val="18"/>
              </w:rPr>
            </w:pPr>
            <w:r>
              <w:rPr>
                <w:color w:val="FFFFFF"/>
                <w:sz w:val="18"/>
                <w:szCs w:val="18"/>
              </w:rPr>
              <w:t>Examples</w:t>
            </w:r>
          </w:p>
        </w:tc>
      </w:tr>
      <w:tr w:rsidR="00BC318A" w14:paraId="3FCB5CA8" w14:textId="77777777" w:rsidTr="00AC289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54" w:type="pct"/>
            <w:hideMark/>
          </w:tcPr>
          <w:p w14:paraId="184B42F7" w14:textId="77777777" w:rsidR="00BC318A" w:rsidRDefault="00BC318A" w:rsidP="006F4EBB">
            <w:pPr>
              <w:rPr>
                <w:color w:val="000000"/>
                <w:sz w:val="18"/>
                <w:szCs w:val="18"/>
              </w:rPr>
            </w:pPr>
            <w:r>
              <w:rPr>
                <w:color w:val="000000"/>
                <w:sz w:val="18"/>
                <w:szCs w:val="18"/>
              </w:rPr>
              <w:t>Airport</w:t>
            </w:r>
          </w:p>
        </w:tc>
        <w:tc>
          <w:tcPr>
            <w:tcW w:w="600" w:type="pct"/>
          </w:tcPr>
          <w:p w14:paraId="665B2FB8" w14:textId="5FAF0ABF" w:rsidR="00BC318A" w:rsidRDefault="00AC289D"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Light-duty</w:t>
            </w:r>
          </w:p>
        </w:tc>
        <w:tc>
          <w:tcPr>
            <w:tcW w:w="3346" w:type="pct"/>
            <w:hideMark/>
          </w:tcPr>
          <w:p w14:paraId="1A54BC60" w14:textId="51EF59F7" w:rsidR="00BC318A" w:rsidRDefault="00BC318A"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Commercial, General aviation</w:t>
            </w:r>
          </w:p>
        </w:tc>
      </w:tr>
      <w:tr w:rsidR="00BC318A" w14:paraId="4782A806" w14:textId="77777777" w:rsidTr="00AC289D">
        <w:trPr>
          <w:trHeight w:val="315"/>
        </w:trPr>
        <w:tc>
          <w:tcPr>
            <w:cnfStyle w:val="001000000000" w:firstRow="0" w:lastRow="0" w:firstColumn="1" w:lastColumn="0" w:oddVBand="0" w:evenVBand="0" w:oddHBand="0" w:evenHBand="0" w:firstRowFirstColumn="0" w:firstRowLastColumn="0" w:lastRowFirstColumn="0" w:lastRowLastColumn="0"/>
            <w:tcW w:w="1054" w:type="pct"/>
            <w:hideMark/>
          </w:tcPr>
          <w:p w14:paraId="77AE7231" w14:textId="77777777" w:rsidR="00BC318A" w:rsidRDefault="00BC318A" w:rsidP="006F4EBB">
            <w:pPr>
              <w:rPr>
                <w:color w:val="000000"/>
                <w:sz w:val="18"/>
                <w:szCs w:val="18"/>
              </w:rPr>
            </w:pPr>
            <w:r>
              <w:rPr>
                <w:color w:val="000000"/>
                <w:sz w:val="18"/>
                <w:szCs w:val="18"/>
              </w:rPr>
              <w:t>Small Retail</w:t>
            </w:r>
          </w:p>
        </w:tc>
        <w:tc>
          <w:tcPr>
            <w:tcW w:w="600" w:type="pct"/>
          </w:tcPr>
          <w:p w14:paraId="31815DDF" w14:textId="58BA0387" w:rsidR="00BC318A" w:rsidRDefault="00AC289D"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Light-duty</w:t>
            </w:r>
          </w:p>
        </w:tc>
        <w:tc>
          <w:tcPr>
            <w:tcW w:w="3346" w:type="pct"/>
            <w:hideMark/>
          </w:tcPr>
          <w:p w14:paraId="7A5FC7D8" w14:textId="1E7960C0" w:rsidR="00BC318A" w:rsidRDefault="00BC318A"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Convenience Stores, gas stations</w:t>
            </w:r>
          </w:p>
        </w:tc>
      </w:tr>
      <w:tr w:rsidR="00BC318A" w14:paraId="5EC47163" w14:textId="77777777" w:rsidTr="00AC289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54" w:type="pct"/>
            <w:hideMark/>
          </w:tcPr>
          <w:p w14:paraId="7A74C013" w14:textId="77777777" w:rsidR="00BC318A" w:rsidRDefault="00BC318A" w:rsidP="006F4EBB">
            <w:pPr>
              <w:rPr>
                <w:color w:val="000000"/>
                <w:sz w:val="18"/>
                <w:szCs w:val="18"/>
              </w:rPr>
            </w:pPr>
            <w:r>
              <w:rPr>
                <w:color w:val="000000"/>
                <w:sz w:val="18"/>
                <w:szCs w:val="18"/>
              </w:rPr>
              <w:t>Retail Business Center / Retail Parking Lot</w:t>
            </w:r>
          </w:p>
        </w:tc>
        <w:tc>
          <w:tcPr>
            <w:tcW w:w="600" w:type="pct"/>
          </w:tcPr>
          <w:p w14:paraId="6508A5ED" w14:textId="353C196D" w:rsidR="00BC318A" w:rsidRDefault="00AC289D"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Light-duty</w:t>
            </w:r>
          </w:p>
        </w:tc>
        <w:tc>
          <w:tcPr>
            <w:tcW w:w="3346" w:type="pct"/>
            <w:hideMark/>
          </w:tcPr>
          <w:p w14:paraId="6BF98732" w14:textId="6AB2B64D" w:rsidR="00BC318A" w:rsidRDefault="00BC318A"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Shopping center, grocery stores, pharmacy, salons, restaurants, etc.</w:t>
            </w:r>
          </w:p>
        </w:tc>
      </w:tr>
      <w:tr w:rsidR="00BC318A" w14:paraId="2AB18371" w14:textId="77777777" w:rsidTr="00AC289D">
        <w:trPr>
          <w:trHeight w:val="315"/>
        </w:trPr>
        <w:tc>
          <w:tcPr>
            <w:cnfStyle w:val="001000000000" w:firstRow="0" w:lastRow="0" w:firstColumn="1" w:lastColumn="0" w:oddVBand="0" w:evenVBand="0" w:oddHBand="0" w:evenHBand="0" w:firstRowFirstColumn="0" w:firstRowLastColumn="0" w:lastRowFirstColumn="0" w:lastRowLastColumn="0"/>
            <w:tcW w:w="1054" w:type="pct"/>
            <w:hideMark/>
          </w:tcPr>
          <w:p w14:paraId="313ED648" w14:textId="77777777" w:rsidR="00BC318A" w:rsidRDefault="00BC318A" w:rsidP="006F4EBB">
            <w:pPr>
              <w:rPr>
                <w:color w:val="000000"/>
                <w:sz w:val="18"/>
                <w:szCs w:val="18"/>
              </w:rPr>
            </w:pPr>
            <w:r>
              <w:rPr>
                <w:color w:val="000000"/>
                <w:sz w:val="18"/>
                <w:szCs w:val="18"/>
              </w:rPr>
              <w:t>Destination center</w:t>
            </w:r>
          </w:p>
        </w:tc>
        <w:tc>
          <w:tcPr>
            <w:tcW w:w="600" w:type="pct"/>
          </w:tcPr>
          <w:p w14:paraId="25567985" w14:textId="1C1CA570" w:rsidR="00BC318A" w:rsidRDefault="00AC289D"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Light-duty</w:t>
            </w:r>
          </w:p>
        </w:tc>
        <w:tc>
          <w:tcPr>
            <w:tcW w:w="3346" w:type="pct"/>
            <w:hideMark/>
          </w:tcPr>
          <w:p w14:paraId="52AF5089" w14:textId="68E14665" w:rsidR="00BC318A" w:rsidRDefault="00BC318A"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Theme parks, sports arenas, shopping malls, etc.</w:t>
            </w:r>
          </w:p>
        </w:tc>
      </w:tr>
      <w:tr w:rsidR="00BC318A" w14:paraId="50ECE3FB" w14:textId="77777777" w:rsidTr="00AC289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54" w:type="pct"/>
            <w:hideMark/>
          </w:tcPr>
          <w:p w14:paraId="770C6090" w14:textId="77777777" w:rsidR="00BC318A" w:rsidRDefault="00BC318A" w:rsidP="006F4EBB">
            <w:pPr>
              <w:rPr>
                <w:color w:val="000000"/>
                <w:sz w:val="18"/>
                <w:szCs w:val="18"/>
              </w:rPr>
            </w:pPr>
            <w:r>
              <w:rPr>
                <w:color w:val="000000"/>
                <w:sz w:val="18"/>
                <w:szCs w:val="18"/>
              </w:rPr>
              <w:t>Distribution center/warehouse</w:t>
            </w:r>
          </w:p>
        </w:tc>
        <w:tc>
          <w:tcPr>
            <w:tcW w:w="600" w:type="pct"/>
          </w:tcPr>
          <w:p w14:paraId="63664CFE" w14:textId="5915F649" w:rsidR="00BC318A" w:rsidRDefault="00AC289D"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Light-duty</w:t>
            </w:r>
          </w:p>
        </w:tc>
        <w:tc>
          <w:tcPr>
            <w:tcW w:w="3346" w:type="pct"/>
            <w:hideMark/>
          </w:tcPr>
          <w:p w14:paraId="30E15E56" w14:textId="55CE38CF" w:rsidR="00BC318A" w:rsidRDefault="00BC318A"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UPS or FedEx distribution centers, Major retail store warehouses, etc.</w:t>
            </w:r>
          </w:p>
        </w:tc>
      </w:tr>
      <w:tr w:rsidR="00BC318A" w14:paraId="4A18D571" w14:textId="77777777" w:rsidTr="00AC289D">
        <w:trPr>
          <w:trHeight w:val="315"/>
        </w:trPr>
        <w:tc>
          <w:tcPr>
            <w:cnfStyle w:val="001000000000" w:firstRow="0" w:lastRow="0" w:firstColumn="1" w:lastColumn="0" w:oddVBand="0" w:evenVBand="0" w:oddHBand="0" w:evenHBand="0" w:firstRowFirstColumn="0" w:firstRowLastColumn="0" w:lastRowFirstColumn="0" w:lastRowLastColumn="0"/>
            <w:tcW w:w="1054" w:type="pct"/>
            <w:hideMark/>
          </w:tcPr>
          <w:p w14:paraId="2AF2ECC0" w14:textId="77777777" w:rsidR="00BC318A" w:rsidRDefault="00BC318A" w:rsidP="006F4EBB">
            <w:pPr>
              <w:rPr>
                <w:color w:val="000000"/>
                <w:sz w:val="18"/>
                <w:szCs w:val="18"/>
              </w:rPr>
            </w:pPr>
            <w:r>
              <w:rPr>
                <w:color w:val="000000"/>
                <w:sz w:val="18"/>
                <w:szCs w:val="18"/>
              </w:rPr>
              <w:t>Government facility</w:t>
            </w:r>
          </w:p>
        </w:tc>
        <w:tc>
          <w:tcPr>
            <w:tcW w:w="600" w:type="pct"/>
          </w:tcPr>
          <w:p w14:paraId="5342C2FA" w14:textId="4AC78D04" w:rsidR="00BC318A" w:rsidRDefault="00AC289D"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Light-duty</w:t>
            </w:r>
          </w:p>
        </w:tc>
        <w:tc>
          <w:tcPr>
            <w:tcW w:w="3346" w:type="pct"/>
            <w:hideMark/>
          </w:tcPr>
          <w:p w14:paraId="4471500D" w14:textId="3DC1EA35" w:rsidR="00BC318A" w:rsidRDefault="00BC318A"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Local, State, Federal, recreational locations (E.g., public swimming pools, golf courses, etc.)</w:t>
            </w:r>
          </w:p>
        </w:tc>
      </w:tr>
      <w:tr w:rsidR="00BC318A" w14:paraId="06584727" w14:textId="77777777" w:rsidTr="00AC289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54" w:type="pct"/>
            <w:hideMark/>
          </w:tcPr>
          <w:p w14:paraId="35C13E45" w14:textId="77777777" w:rsidR="00BC318A" w:rsidRDefault="00BC318A" w:rsidP="006F4EBB">
            <w:pPr>
              <w:rPr>
                <w:color w:val="000000"/>
                <w:sz w:val="18"/>
                <w:szCs w:val="18"/>
              </w:rPr>
            </w:pPr>
            <w:r>
              <w:rPr>
                <w:color w:val="000000"/>
                <w:sz w:val="18"/>
                <w:szCs w:val="18"/>
              </w:rPr>
              <w:t>Multi-unit dwelling</w:t>
            </w:r>
          </w:p>
        </w:tc>
        <w:tc>
          <w:tcPr>
            <w:tcW w:w="600" w:type="pct"/>
          </w:tcPr>
          <w:p w14:paraId="6A90D47A" w14:textId="1718BE1E" w:rsidR="00BC318A" w:rsidRDefault="00AC289D"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Light-duty</w:t>
            </w:r>
          </w:p>
        </w:tc>
        <w:tc>
          <w:tcPr>
            <w:tcW w:w="3346" w:type="pct"/>
            <w:hideMark/>
          </w:tcPr>
          <w:p w14:paraId="517EBE53" w14:textId="143FB1B3" w:rsidR="00BC318A" w:rsidRDefault="00BC318A"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Apartment buildings, condominiums, townhouses, etc.</w:t>
            </w:r>
          </w:p>
        </w:tc>
      </w:tr>
      <w:tr w:rsidR="00BC318A" w14:paraId="459243A2" w14:textId="77777777" w:rsidTr="00AC289D">
        <w:trPr>
          <w:trHeight w:val="315"/>
        </w:trPr>
        <w:tc>
          <w:tcPr>
            <w:cnfStyle w:val="001000000000" w:firstRow="0" w:lastRow="0" w:firstColumn="1" w:lastColumn="0" w:oddVBand="0" w:evenVBand="0" w:oddHBand="0" w:evenHBand="0" w:firstRowFirstColumn="0" w:firstRowLastColumn="0" w:lastRowFirstColumn="0" w:lastRowLastColumn="0"/>
            <w:tcW w:w="1054" w:type="pct"/>
            <w:hideMark/>
          </w:tcPr>
          <w:p w14:paraId="03AE6436" w14:textId="77777777" w:rsidR="00BC318A" w:rsidRDefault="00BC318A" w:rsidP="006F4EBB">
            <w:pPr>
              <w:rPr>
                <w:color w:val="000000"/>
                <w:sz w:val="18"/>
                <w:szCs w:val="18"/>
              </w:rPr>
            </w:pPr>
            <w:r>
              <w:rPr>
                <w:color w:val="000000"/>
                <w:sz w:val="18"/>
                <w:szCs w:val="18"/>
              </w:rPr>
              <w:t>Public parking</w:t>
            </w:r>
          </w:p>
        </w:tc>
        <w:tc>
          <w:tcPr>
            <w:tcW w:w="600" w:type="pct"/>
          </w:tcPr>
          <w:p w14:paraId="0474D1D1" w14:textId="01A8CDA9" w:rsidR="00BC318A" w:rsidRDefault="00AC289D"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Light-duty</w:t>
            </w:r>
          </w:p>
        </w:tc>
        <w:tc>
          <w:tcPr>
            <w:tcW w:w="3346" w:type="pct"/>
            <w:hideMark/>
          </w:tcPr>
          <w:p w14:paraId="54471234" w14:textId="1A7137C2" w:rsidR="00BC318A" w:rsidRDefault="00BC318A"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Parking garages, parking structures, parking lots, etc.</w:t>
            </w:r>
          </w:p>
        </w:tc>
      </w:tr>
      <w:tr w:rsidR="00BC318A" w14:paraId="46D6A5D3" w14:textId="77777777" w:rsidTr="00AC289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54" w:type="pct"/>
            <w:hideMark/>
          </w:tcPr>
          <w:p w14:paraId="17398987" w14:textId="77777777" w:rsidR="00BC318A" w:rsidRDefault="00BC318A" w:rsidP="006F4EBB">
            <w:pPr>
              <w:rPr>
                <w:color w:val="000000"/>
                <w:sz w:val="18"/>
                <w:szCs w:val="18"/>
              </w:rPr>
            </w:pPr>
            <w:r>
              <w:rPr>
                <w:color w:val="000000"/>
                <w:sz w:val="18"/>
                <w:szCs w:val="18"/>
              </w:rPr>
              <w:lastRenderedPageBreak/>
              <w:t>Seaport</w:t>
            </w:r>
          </w:p>
        </w:tc>
        <w:tc>
          <w:tcPr>
            <w:tcW w:w="600" w:type="pct"/>
          </w:tcPr>
          <w:p w14:paraId="09254BEE" w14:textId="7D845F4F" w:rsidR="00BC318A" w:rsidRDefault="00AC289D"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Light-duty</w:t>
            </w:r>
          </w:p>
        </w:tc>
        <w:tc>
          <w:tcPr>
            <w:tcW w:w="3346" w:type="pct"/>
            <w:hideMark/>
          </w:tcPr>
          <w:p w14:paraId="155DB432" w14:textId="02621DFE" w:rsidR="00BC318A" w:rsidRDefault="00BC318A"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Port of Los Angeles, Port of Long Beach, Port of Oakland, etc.</w:t>
            </w:r>
          </w:p>
        </w:tc>
      </w:tr>
      <w:tr w:rsidR="00BC318A" w14:paraId="2BD5F39A" w14:textId="77777777" w:rsidTr="00AC289D">
        <w:trPr>
          <w:trHeight w:val="315"/>
        </w:trPr>
        <w:tc>
          <w:tcPr>
            <w:cnfStyle w:val="001000000000" w:firstRow="0" w:lastRow="0" w:firstColumn="1" w:lastColumn="0" w:oddVBand="0" w:evenVBand="0" w:oddHBand="0" w:evenHBand="0" w:firstRowFirstColumn="0" w:firstRowLastColumn="0" w:lastRowFirstColumn="0" w:lastRowLastColumn="0"/>
            <w:tcW w:w="1054" w:type="pct"/>
            <w:hideMark/>
          </w:tcPr>
          <w:p w14:paraId="33A46A51" w14:textId="77777777" w:rsidR="00BC318A" w:rsidRDefault="00BC318A" w:rsidP="006F4EBB">
            <w:pPr>
              <w:rPr>
                <w:color w:val="000000"/>
                <w:sz w:val="18"/>
                <w:szCs w:val="18"/>
              </w:rPr>
            </w:pPr>
            <w:r>
              <w:rPr>
                <w:color w:val="000000"/>
                <w:sz w:val="18"/>
                <w:szCs w:val="18"/>
              </w:rPr>
              <w:t xml:space="preserve">School facility </w:t>
            </w:r>
          </w:p>
        </w:tc>
        <w:tc>
          <w:tcPr>
            <w:tcW w:w="600" w:type="pct"/>
          </w:tcPr>
          <w:p w14:paraId="7969F181" w14:textId="72B741FB" w:rsidR="00BC318A" w:rsidRDefault="00AC289D"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Light-duty</w:t>
            </w:r>
          </w:p>
        </w:tc>
        <w:tc>
          <w:tcPr>
            <w:tcW w:w="3346" w:type="pct"/>
            <w:hideMark/>
          </w:tcPr>
          <w:p w14:paraId="458F7706" w14:textId="4948657B" w:rsidR="00BC318A" w:rsidRDefault="00BC318A"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Community colleges, trade schools, colleges, universities</w:t>
            </w:r>
          </w:p>
        </w:tc>
      </w:tr>
      <w:tr w:rsidR="00BC318A" w14:paraId="381306A0" w14:textId="77777777" w:rsidTr="00AC289D">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054" w:type="pct"/>
            <w:hideMark/>
          </w:tcPr>
          <w:p w14:paraId="49EF2D4B" w14:textId="77777777" w:rsidR="00BC318A" w:rsidRDefault="00BC318A" w:rsidP="006F4EBB">
            <w:pPr>
              <w:rPr>
                <w:color w:val="000000"/>
                <w:sz w:val="18"/>
                <w:szCs w:val="18"/>
              </w:rPr>
            </w:pPr>
            <w:r>
              <w:rPr>
                <w:color w:val="000000"/>
                <w:sz w:val="18"/>
                <w:szCs w:val="18"/>
              </w:rPr>
              <w:t>Transit agency</w:t>
            </w:r>
          </w:p>
        </w:tc>
        <w:tc>
          <w:tcPr>
            <w:tcW w:w="600" w:type="pct"/>
          </w:tcPr>
          <w:p w14:paraId="100D3461" w14:textId="69F4AAFF" w:rsidR="00BC318A" w:rsidRDefault="00AC289D"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Light-duty</w:t>
            </w:r>
          </w:p>
        </w:tc>
        <w:tc>
          <w:tcPr>
            <w:tcW w:w="3346" w:type="pct"/>
            <w:hideMark/>
          </w:tcPr>
          <w:p w14:paraId="77A9619F" w14:textId="10BF2578" w:rsidR="00BC318A" w:rsidRDefault="00BC318A"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Any public transit agency</w:t>
            </w:r>
          </w:p>
        </w:tc>
      </w:tr>
      <w:tr w:rsidR="00BC318A" w14:paraId="0A85B656" w14:textId="77777777" w:rsidTr="00AC289D">
        <w:trPr>
          <w:trHeight w:val="223"/>
        </w:trPr>
        <w:tc>
          <w:tcPr>
            <w:cnfStyle w:val="001000000000" w:firstRow="0" w:lastRow="0" w:firstColumn="1" w:lastColumn="0" w:oddVBand="0" w:evenVBand="0" w:oddHBand="0" w:evenHBand="0" w:firstRowFirstColumn="0" w:firstRowLastColumn="0" w:lastRowFirstColumn="0" w:lastRowLastColumn="0"/>
            <w:tcW w:w="1054" w:type="pct"/>
          </w:tcPr>
          <w:p w14:paraId="4CF1F753" w14:textId="77777777" w:rsidR="00BC318A" w:rsidRDefault="00BC318A" w:rsidP="006F4EBB">
            <w:pPr>
              <w:rPr>
                <w:color w:val="000000"/>
                <w:sz w:val="18"/>
                <w:szCs w:val="18"/>
              </w:rPr>
            </w:pPr>
            <w:r>
              <w:rPr>
                <w:color w:val="000000"/>
                <w:sz w:val="18"/>
                <w:szCs w:val="18"/>
              </w:rPr>
              <w:t>Parks</w:t>
            </w:r>
          </w:p>
        </w:tc>
        <w:tc>
          <w:tcPr>
            <w:tcW w:w="600" w:type="pct"/>
          </w:tcPr>
          <w:p w14:paraId="4276B864" w14:textId="7967BF74" w:rsidR="00BC318A" w:rsidRDefault="00AC289D"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Light-duty</w:t>
            </w:r>
          </w:p>
        </w:tc>
        <w:tc>
          <w:tcPr>
            <w:tcW w:w="3346" w:type="pct"/>
          </w:tcPr>
          <w:p w14:paraId="79AA04C3" w14:textId="2C1BD2E7" w:rsidR="00BC318A" w:rsidRDefault="00BC318A"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State parks, county/city parks, etc. </w:t>
            </w:r>
          </w:p>
        </w:tc>
      </w:tr>
      <w:tr w:rsidR="00BC318A" w14:paraId="254877DA" w14:textId="77777777" w:rsidTr="00AC289D">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054" w:type="pct"/>
          </w:tcPr>
          <w:p w14:paraId="46B0C0B5" w14:textId="77777777" w:rsidR="00BC318A" w:rsidRDefault="00BC318A" w:rsidP="006F4EBB">
            <w:pPr>
              <w:rPr>
                <w:color w:val="000000"/>
                <w:sz w:val="18"/>
                <w:szCs w:val="18"/>
              </w:rPr>
            </w:pPr>
            <w:r>
              <w:rPr>
                <w:color w:val="000000"/>
                <w:sz w:val="18"/>
                <w:szCs w:val="18"/>
              </w:rPr>
              <w:t>Beaches</w:t>
            </w:r>
          </w:p>
        </w:tc>
        <w:tc>
          <w:tcPr>
            <w:tcW w:w="600" w:type="pct"/>
          </w:tcPr>
          <w:p w14:paraId="37F462F5" w14:textId="0D45B137" w:rsidR="00BC318A" w:rsidRDefault="00AC289D"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Light-duty</w:t>
            </w:r>
          </w:p>
        </w:tc>
        <w:tc>
          <w:tcPr>
            <w:tcW w:w="3346" w:type="pct"/>
          </w:tcPr>
          <w:p w14:paraId="05DDB3D4" w14:textId="18816B0C" w:rsidR="00BC318A" w:rsidRDefault="00BC318A"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Public beaches, etc. </w:t>
            </w:r>
          </w:p>
        </w:tc>
      </w:tr>
      <w:tr w:rsidR="00BC318A" w14:paraId="3CA9B829" w14:textId="77777777" w:rsidTr="00AC289D">
        <w:trPr>
          <w:trHeight w:val="223"/>
        </w:trPr>
        <w:tc>
          <w:tcPr>
            <w:cnfStyle w:val="001000000000" w:firstRow="0" w:lastRow="0" w:firstColumn="1" w:lastColumn="0" w:oddVBand="0" w:evenVBand="0" w:oddHBand="0" w:evenHBand="0" w:firstRowFirstColumn="0" w:firstRowLastColumn="0" w:lastRowFirstColumn="0" w:lastRowLastColumn="0"/>
            <w:tcW w:w="1054" w:type="pct"/>
          </w:tcPr>
          <w:p w14:paraId="12A0DBFB" w14:textId="05629BC7" w:rsidR="00BC318A" w:rsidRDefault="00BC318A" w:rsidP="006F4EBB">
            <w:pPr>
              <w:rPr>
                <w:color w:val="000000"/>
                <w:sz w:val="18"/>
                <w:szCs w:val="18"/>
              </w:rPr>
            </w:pPr>
            <w:r>
              <w:rPr>
                <w:color w:val="000000"/>
                <w:sz w:val="18"/>
                <w:szCs w:val="18"/>
              </w:rPr>
              <w:t>School Bus</w:t>
            </w:r>
          </w:p>
        </w:tc>
        <w:tc>
          <w:tcPr>
            <w:tcW w:w="600" w:type="pct"/>
          </w:tcPr>
          <w:p w14:paraId="634C1AB4" w14:textId="1B41E0B7" w:rsidR="00BC318A" w:rsidRDefault="00BC318A"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MD/HD</w:t>
            </w:r>
          </w:p>
        </w:tc>
        <w:tc>
          <w:tcPr>
            <w:tcW w:w="3346" w:type="pct"/>
          </w:tcPr>
          <w:p w14:paraId="4023E8E0" w14:textId="7A852918" w:rsidR="00BC318A" w:rsidRDefault="000446DE"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School bus deployment</w:t>
            </w:r>
          </w:p>
        </w:tc>
      </w:tr>
      <w:tr w:rsidR="00BC318A" w14:paraId="1BA978B8" w14:textId="77777777" w:rsidTr="00AC289D">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054" w:type="pct"/>
          </w:tcPr>
          <w:p w14:paraId="234DB229" w14:textId="1C26D03A" w:rsidR="00BC318A" w:rsidRDefault="00BC318A" w:rsidP="006F4EBB">
            <w:pPr>
              <w:rPr>
                <w:color w:val="000000"/>
                <w:sz w:val="18"/>
                <w:szCs w:val="18"/>
              </w:rPr>
            </w:pPr>
            <w:r>
              <w:rPr>
                <w:color w:val="000000"/>
                <w:sz w:val="18"/>
                <w:szCs w:val="18"/>
              </w:rPr>
              <w:t>Transit Bus</w:t>
            </w:r>
          </w:p>
        </w:tc>
        <w:tc>
          <w:tcPr>
            <w:tcW w:w="600" w:type="pct"/>
          </w:tcPr>
          <w:p w14:paraId="76B88E95" w14:textId="37E2FFAC" w:rsidR="00BC318A" w:rsidRDefault="00AC289D"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MD/HD</w:t>
            </w:r>
          </w:p>
        </w:tc>
        <w:tc>
          <w:tcPr>
            <w:tcW w:w="3346" w:type="pct"/>
          </w:tcPr>
          <w:p w14:paraId="2142D31B" w14:textId="3D512A5A" w:rsidR="00BC318A" w:rsidRDefault="000446DE"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Transit bus deployment</w:t>
            </w:r>
          </w:p>
        </w:tc>
      </w:tr>
      <w:tr w:rsidR="00AC289D" w14:paraId="670ABB2B" w14:textId="77777777" w:rsidTr="00AC289D">
        <w:trPr>
          <w:trHeight w:val="223"/>
        </w:trPr>
        <w:tc>
          <w:tcPr>
            <w:cnfStyle w:val="001000000000" w:firstRow="0" w:lastRow="0" w:firstColumn="1" w:lastColumn="0" w:oddVBand="0" w:evenVBand="0" w:oddHBand="0" w:evenHBand="0" w:firstRowFirstColumn="0" w:firstRowLastColumn="0" w:lastRowFirstColumn="0" w:lastRowLastColumn="0"/>
            <w:tcW w:w="1054" w:type="pct"/>
          </w:tcPr>
          <w:p w14:paraId="19C86CC7" w14:textId="16CC78C1" w:rsidR="00AC289D" w:rsidRDefault="00AC289D" w:rsidP="006F4EBB">
            <w:pPr>
              <w:rPr>
                <w:color w:val="000000"/>
                <w:sz w:val="18"/>
                <w:szCs w:val="18"/>
              </w:rPr>
            </w:pPr>
            <w:r>
              <w:rPr>
                <w:color w:val="000000"/>
                <w:sz w:val="18"/>
                <w:szCs w:val="18"/>
              </w:rPr>
              <w:t>Medium-Duty Vehicles</w:t>
            </w:r>
          </w:p>
        </w:tc>
        <w:tc>
          <w:tcPr>
            <w:tcW w:w="600" w:type="pct"/>
          </w:tcPr>
          <w:p w14:paraId="3901BB2D" w14:textId="1A7735FD" w:rsidR="00AC289D" w:rsidRDefault="00AC289D"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MD/HD</w:t>
            </w:r>
          </w:p>
        </w:tc>
        <w:tc>
          <w:tcPr>
            <w:tcW w:w="3346" w:type="pct"/>
          </w:tcPr>
          <w:p w14:paraId="12767F9F" w14:textId="5A604429" w:rsidR="00AC289D" w:rsidRDefault="001A52A1"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Medium-duty vehicle deployment</w:t>
            </w:r>
          </w:p>
        </w:tc>
      </w:tr>
      <w:tr w:rsidR="00AC289D" w14:paraId="68000345" w14:textId="77777777" w:rsidTr="00AC289D">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054" w:type="pct"/>
          </w:tcPr>
          <w:p w14:paraId="57DADCC8" w14:textId="6F0281D5" w:rsidR="00AC289D" w:rsidRDefault="00AC289D" w:rsidP="006F4EBB">
            <w:pPr>
              <w:rPr>
                <w:color w:val="000000"/>
                <w:sz w:val="18"/>
                <w:szCs w:val="18"/>
              </w:rPr>
            </w:pPr>
            <w:r>
              <w:rPr>
                <w:color w:val="000000"/>
                <w:sz w:val="18"/>
                <w:szCs w:val="18"/>
              </w:rPr>
              <w:t>Heavy-Duty Vehicles</w:t>
            </w:r>
          </w:p>
        </w:tc>
        <w:tc>
          <w:tcPr>
            <w:tcW w:w="600" w:type="pct"/>
          </w:tcPr>
          <w:p w14:paraId="0254D1E8" w14:textId="6A5EEFD8" w:rsidR="00AC289D" w:rsidRDefault="00AC289D"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MD/HD</w:t>
            </w:r>
          </w:p>
        </w:tc>
        <w:tc>
          <w:tcPr>
            <w:tcW w:w="3346" w:type="pct"/>
          </w:tcPr>
          <w:p w14:paraId="0B055E51" w14:textId="4BD9BED3" w:rsidR="00AC289D" w:rsidRDefault="001A52A1"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Heavy-duty vehicle deployment</w:t>
            </w:r>
          </w:p>
        </w:tc>
      </w:tr>
      <w:tr w:rsidR="00AC289D" w14:paraId="22CDCB16" w14:textId="77777777" w:rsidTr="00AC289D">
        <w:trPr>
          <w:trHeight w:val="223"/>
        </w:trPr>
        <w:tc>
          <w:tcPr>
            <w:cnfStyle w:val="001000000000" w:firstRow="0" w:lastRow="0" w:firstColumn="1" w:lastColumn="0" w:oddVBand="0" w:evenVBand="0" w:oddHBand="0" w:evenHBand="0" w:firstRowFirstColumn="0" w:firstRowLastColumn="0" w:lastRowFirstColumn="0" w:lastRowLastColumn="0"/>
            <w:tcW w:w="1054" w:type="pct"/>
          </w:tcPr>
          <w:p w14:paraId="2196471A" w14:textId="6132C0F7" w:rsidR="00AC289D" w:rsidRDefault="00462F39" w:rsidP="006F4EBB">
            <w:pPr>
              <w:rPr>
                <w:color w:val="000000"/>
                <w:sz w:val="18"/>
                <w:szCs w:val="18"/>
              </w:rPr>
            </w:pPr>
            <w:r>
              <w:rPr>
                <w:color w:val="000000"/>
                <w:sz w:val="18"/>
                <w:szCs w:val="18"/>
              </w:rPr>
              <w:t>Port Cargo Trucks</w:t>
            </w:r>
          </w:p>
        </w:tc>
        <w:tc>
          <w:tcPr>
            <w:tcW w:w="600" w:type="pct"/>
          </w:tcPr>
          <w:p w14:paraId="1D32730F" w14:textId="57240F81" w:rsidR="00AC289D" w:rsidRDefault="00AC289D"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MD/HD</w:t>
            </w:r>
          </w:p>
        </w:tc>
        <w:tc>
          <w:tcPr>
            <w:tcW w:w="3346" w:type="pct"/>
          </w:tcPr>
          <w:p w14:paraId="3374CC49" w14:textId="6C74A118" w:rsidR="00AC289D" w:rsidRDefault="00462F39"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Port cargo truck</w:t>
            </w:r>
            <w:r w:rsidR="001A52A1">
              <w:rPr>
                <w:color w:val="000000"/>
                <w:sz w:val="18"/>
                <w:szCs w:val="18"/>
              </w:rPr>
              <w:t xml:space="preserve"> deployment</w:t>
            </w:r>
          </w:p>
        </w:tc>
      </w:tr>
      <w:tr w:rsidR="00AC289D" w14:paraId="1C438FAE" w14:textId="77777777" w:rsidTr="00AC289D">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054" w:type="pct"/>
          </w:tcPr>
          <w:p w14:paraId="034223E7" w14:textId="7CEBBB4B" w:rsidR="00AC289D" w:rsidRDefault="00AC289D" w:rsidP="006F4EBB">
            <w:pPr>
              <w:rPr>
                <w:color w:val="000000"/>
                <w:sz w:val="18"/>
                <w:szCs w:val="18"/>
              </w:rPr>
            </w:pPr>
            <w:r>
              <w:rPr>
                <w:color w:val="000000"/>
                <w:sz w:val="18"/>
                <w:szCs w:val="18"/>
              </w:rPr>
              <w:t>Airport GSE</w:t>
            </w:r>
          </w:p>
        </w:tc>
        <w:tc>
          <w:tcPr>
            <w:tcW w:w="600" w:type="pct"/>
          </w:tcPr>
          <w:p w14:paraId="1B680600" w14:textId="1D73A022" w:rsidR="00AC289D" w:rsidRDefault="00AC289D"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MD/HD</w:t>
            </w:r>
          </w:p>
        </w:tc>
        <w:tc>
          <w:tcPr>
            <w:tcW w:w="3346" w:type="pct"/>
          </w:tcPr>
          <w:p w14:paraId="00BAE082" w14:textId="5ADEC7AB" w:rsidR="00AC289D" w:rsidRDefault="001A52A1"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Airport ground support equipment deployment</w:t>
            </w:r>
          </w:p>
        </w:tc>
      </w:tr>
      <w:tr w:rsidR="00AC289D" w14:paraId="3DCE4DF9" w14:textId="77777777" w:rsidTr="00AC289D">
        <w:trPr>
          <w:trHeight w:val="223"/>
        </w:trPr>
        <w:tc>
          <w:tcPr>
            <w:cnfStyle w:val="001000000000" w:firstRow="0" w:lastRow="0" w:firstColumn="1" w:lastColumn="0" w:oddVBand="0" w:evenVBand="0" w:oddHBand="0" w:evenHBand="0" w:firstRowFirstColumn="0" w:firstRowLastColumn="0" w:lastRowFirstColumn="0" w:lastRowLastColumn="0"/>
            <w:tcW w:w="1054" w:type="pct"/>
          </w:tcPr>
          <w:p w14:paraId="175FA182" w14:textId="6FF35AA8" w:rsidR="00AC289D" w:rsidRDefault="00AC289D" w:rsidP="006F4EBB">
            <w:pPr>
              <w:rPr>
                <w:color w:val="000000"/>
                <w:sz w:val="18"/>
                <w:szCs w:val="18"/>
              </w:rPr>
            </w:pPr>
            <w:r>
              <w:rPr>
                <w:color w:val="000000"/>
                <w:sz w:val="18"/>
                <w:szCs w:val="18"/>
              </w:rPr>
              <w:t>Forklifts</w:t>
            </w:r>
          </w:p>
        </w:tc>
        <w:tc>
          <w:tcPr>
            <w:tcW w:w="600" w:type="pct"/>
          </w:tcPr>
          <w:p w14:paraId="4AC3B4C5" w14:textId="77D2EAC6" w:rsidR="00AC289D" w:rsidRDefault="00AC289D"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MD/HD</w:t>
            </w:r>
          </w:p>
        </w:tc>
        <w:tc>
          <w:tcPr>
            <w:tcW w:w="3346" w:type="pct"/>
          </w:tcPr>
          <w:p w14:paraId="50FABA6A" w14:textId="318B7AB2" w:rsidR="00AC289D" w:rsidRDefault="001A52A1"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Forklift deployment</w:t>
            </w:r>
          </w:p>
        </w:tc>
      </w:tr>
      <w:tr w:rsidR="00AC289D" w14:paraId="1F241A32" w14:textId="77777777" w:rsidTr="00AC289D">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054" w:type="pct"/>
          </w:tcPr>
          <w:p w14:paraId="6A772B4F" w14:textId="2716511D" w:rsidR="00AC289D" w:rsidRDefault="00AC289D" w:rsidP="006F4EBB">
            <w:pPr>
              <w:rPr>
                <w:color w:val="000000"/>
                <w:sz w:val="18"/>
                <w:szCs w:val="18"/>
              </w:rPr>
            </w:pPr>
            <w:r>
              <w:rPr>
                <w:color w:val="000000"/>
                <w:sz w:val="18"/>
                <w:szCs w:val="18"/>
              </w:rPr>
              <w:t>TRU</w:t>
            </w:r>
          </w:p>
        </w:tc>
        <w:tc>
          <w:tcPr>
            <w:tcW w:w="600" w:type="pct"/>
          </w:tcPr>
          <w:p w14:paraId="78C55AA0" w14:textId="7185B77F" w:rsidR="00AC289D" w:rsidRDefault="00AC289D"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MD/HD</w:t>
            </w:r>
          </w:p>
        </w:tc>
        <w:tc>
          <w:tcPr>
            <w:tcW w:w="3346" w:type="pct"/>
          </w:tcPr>
          <w:p w14:paraId="46329FAA" w14:textId="6E17DB54" w:rsidR="00AC289D" w:rsidRDefault="001A52A1" w:rsidP="006F4EB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Transport refrigeration unit deployment</w:t>
            </w:r>
          </w:p>
        </w:tc>
      </w:tr>
      <w:tr w:rsidR="00AC289D" w14:paraId="242B52EA" w14:textId="77777777" w:rsidTr="00AC289D">
        <w:trPr>
          <w:trHeight w:val="223"/>
        </w:trPr>
        <w:tc>
          <w:tcPr>
            <w:cnfStyle w:val="001000000000" w:firstRow="0" w:lastRow="0" w:firstColumn="1" w:lastColumn="0" w:oddVBand="0" w:evenVBand="0" w:oddHBand="0" w:evenHBand="0" w:firstRowFirstColumn="0" w:firstRowLastColumn="0" w:lastRowFirstColumn="0" w:lastRowLastColumn="0"/>
            <w:tcW w:w="1054" w:type="pct"/>
          </w:tcPr>
          <w:p w14:paraId="0883F937" w14:textId="6BD802CE" w:rsidR="00AC289D" w:rsidRDefault="00462F39" w:rsidP="006F4EBB">
            <w:pPr>
              <w:rPr>
                <w:color w:val="000000"/>
                <w:sz w:val="18"/>
                <w:szCs w:val="18"/>
              </w:rPr>
            </w:pPr>
            <w:r>
              <w:rPr>
                <w:color w:val="000000"/>
                <w:sz w:val="18"/>
                <w:szCs w:val="18"/>
              </w:rPr>
              <w:t>TRE</w:t>
            </w:r>
          </w:p>
        </w:tc>
        <w:tc>
          <w:tcPr>
            <w:tcW w:w="600" w:type="pct"/>
          </w:tcPr>
          <w:p w14:paraId="49FC6DE0" w14:textId="31DD6FDC" w:rsidR="00AC289D" w:rsidRDefault="00AC289D"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MD/HD</w:t>
            </w:r>
          </w:p>
        </w:tc>
        <w:tc>
          <w:tcPr>
            <w:tcW w:w="3346" w:type="pct"/>
          </w:tcPr>
          <w:p w14:paraId="740FFB5F" w14:textId="169299BE" w:rsidR="00AC289D" w:rsidRDefault="001A52A1" w:rsidP="006F4EBB">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Truck stop electrification</w:t>
            </w:r>
          </w:p>
        </w:tc>
      </w:tr>
    </w:tbl>
    <w:p w14:paraId="5B58A5EA" w14:textId="77777777" w:rsidR="00E179E1" w:rsidRPr="00E179E1" w:rsidRDefault="00E179E1" w:rsidP="00E179E1">
      <w:pPr>
        <w:spacing w:after="0" w:line="240" w:lineRule="auto"/>
        <w:rPr>
          <w:bCs/>
        </w:rPr>
      </w:pPr>
    </w:p>
    <w:p w14:paraId="5BBC98DA" w14:textId="4064E07D" w:rsidR="00194F77" w:rsidRDefault="00194F77" w:rsidP="00194F77">
      <w:pPr>
        <w:pStyle w:val="ListParagraph"/>
        <w:numPr>
          <w:ilvl w:val="0"/>
          <w:numId w:val="21"/>
        </w:numPr>
        <w:spacing w:after="0" w:line="240" w:lineRule="auto"/>
        <w:rPr>
          <w:bCs/>
        </w:rPr>
      </w:pPr>
      <w:r>
        <w:rPr>
          <w:bCs/>
        </w:rPr>
        <w:t xml:space="preserve">For DCFC, provide any additional knowledge/observations regarding ownership, frequency and popular charging time, electricity consumed etc., including information identified in </w:t>
      </w:r>
      <w:r w:rsidRPr="00461D19">
        <w:rPr>
          <w:bCs/>
        </w:rPr>
        <w:fldChar w:fldCharType="begin"/>
      </w:r>
      <w:r w:rsidRPr="00461D19">
        <w:rPr>
          <w:bCs/>
        </w:rPr>
        <w:instrText xml:space="preserve"> REF _Ref59093563 \h  \* MERGEFORMAT </w:instrText>
      </w:r>
      <w:r w:rsidRPr="00461D19">
        <w:rPr>
          <w:bCs/>
        </w:rPr>
      </w:r>
      <w:r w:rsidRPr="00461D19">
        <w:rPr>
          <w:bCs/>
        </w:rPr>
        <w:fldChar w:fldCharType="separate"/>
      </w:r>
      <w:r w:rsidRPr="00194F77">
        <w:t xml:space="preserve">Table </w:t>
      </w:r>
      <w:r w:rsidRPr="00194F77">
        <w:rPr>
          <w:noProof/>
        </w:rPr>
        <w:t>3</w:t>
      </w:r>
      <w:r w:rsidRPr="00461D19">
        <w:rPr>
          <w:bCs/>
        </w:rPr>
        <w:fldChar w:fldCharType="end"/>
      </w:r>
    </w:p>
    <w:p w14:paraId="6D40C367" w14:textId="77777777" w:rsidR="00194F77" w:rsidRDefault="00194F77" w:rsidP="00194F77">
      <w:pPr>
        <w:pStyle w:val="ListParagraph"/>
        <w:spacing w:after="0" w:line="240" w:lineRule="auto"/>
        <w:ind w:left="360"/>
        <w:rPr>
          <w:bCs/>
        </w:rPr>
      </w:pPr>
    </w:p>
    <w:p w14:paraId="689528F2" w14:textId="7509F50A" w:rsidR="00194F77" w:rsidRPr="00461D19" w:rsidRDefault="00194F77" w:rsidP="00194F77">
      <w:pPr>
        <w:pStyle w:val="Caption"/>
        <w:jc w:val="center"/>
        <w:rPr>
          <w:i w:val="0"/>
          <w:iCs w:val="0"/>
          <w:color w:val="auto"/>
          <w:sz w:val="22"/>
          <w:szCs w:val="22"/>
        </w:rPr>
      </w:pPr>
      <w:bookmarkStart w:id="1" w:name="_Ref59093563"/>
      <w:r w:rsidRPr="00461D19">
        <w:rPr>
          <w:i w:val="0"/>
          <w:iCs w:val="0"/>
          <w:color w:val="auto"/>
          <w:sz w:val="22"/>
          <w:szCs w:val="22"/>
        </w:rPr>
        <w:t xml:space="preserve">Table </w:t>
      </w:r>
      <w:r w:rsidRPr="00461D19">
        <w:rPr>
          <w:i w:val="0"/>
          <w:iCs w:val="0"/>
          <w:color w:val="auto"/>
          <w:sz w:val="22"/>
          <w:szCs w:val="22"/>
        </w:rPr>
        <w:fldChar w:fldCharType="begin"/>
      </w:r>
      <w:r w:rsidRPr="00461D19">
        <w:rPr>
          <w:i w:val="0"/>
          <w:iCs w:val="0"/>
          <w:color w:val="auto"/>
          <w:sz w:val="22"/>
          <w:szCs w:val="22"/>
        </w:rPr>
        <w:instrText xml:space="preserve"> SEQ Table \* ARABIC </w:instrText>
      </w:r>
      <w:r w:rsidRPr="00461D19">
        <w:rPr>
          <w:i w:val="0"/>
          <w:iCs w:val="0"/>
          <w:color w:val="auto"/>
          <w:sz w:val="22"/>
          <w:szCs w:val="22"/>
        </w:rPr>
        <w:fldChar w:fldCharType="separate"/>
      </w:r>
      <w:r>
        <w:rPr>
          <w:i w:val="0"/>
          <w:iCs w:val="0"/>
          <w:noProof/>
          <w:color w:val="auto"/>
          <w:sz w:val="22"/>
          <w:szCs w:val="22"/>
        </w:rPr>
        <w:t>3</w:t>
      </w:r>
      <w:r w:rsidRPr="00461D19">
        <w:rPr>
          <w:i w:val="0"/>
          <w:iCs w:val="0"/>
          <w:color w:val="auto"/>
          <w:sz w:val="22"/>
          <w:szCs w:val="22"/>
        </w:rPr>
        <w:fldChar w:fldCharType="end"/>
      </w:r>
      <w:bookmarkEnd w:id="1"/>
      <w:r>
        <w:rPr>
          <w:i w:val="0"/>
          <w:iCs w:val="0"/>
          <w:color w:val="auto"/>
          <w:sz w:val="22"/>
          <w:szCs w:val="22"/>
        </w:rPr>
        <w:t>: DCFC site location summary</w:t>
      </w:r>
    </w:p>
    <w:tbl>
      <w:tblPr>
        <w:tblStyle w:val="GridTable4-Accent1"/>
        <w:tblW w:w="0" w:type="auto"/>
        <w:jc w:val="center"/>
        <w:tblLook w:val="04A0" w:firstRow="1" w:lastRow="0" w:firstColumn="1" w:lastColumn="0" w:noHBand="0" w:noVBand="1"/>
      </w:tblPr>
      <w:tblGrid>
        <w:gridCol w:w="544"/>
        <w:gridCol w:w="787"/>
        <w:gridCol w:w="1249"/>
        <w:gridCol w:w="990"/>
        <w:gridCol w:w="1710"/>
        <w:gridCol w:w="1710"/>
      </w:tblGrid>
      <w:tr w:rsidR="00A07620" w:rsidRPr="00194F77" w14:paraId="7A02B6FB" w14:textId="4CAB9E24" w:rsidTr="00AA44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4" w:type="dxa"/>
            <w:tcBorders>
              <w:left w:val="single" w:sz="6" w:space="0" w:color="FFFFFF" w:themeColor="background1"/>
              <w:right w:val="single" w:sz="6" w:space="0" w:color="FFFFFF" w:themeColor="background1"/>
            </w:tcBorders>
            <w:vAlign w:val="center"/>
          </w:tcPr>
          <w:p w14:paraId="15BF6757" w14:textId="07559510" w:rsidR="00A07620" w:rsidRPr="00194F77" w:rsidRDefault="00A07620" w:rsidP="00194F77">
            <w:pPr>
              <w:pStyle w:val="ListParagraph"/>
              <w:ind w:left="0"/>
              <w:jc w:val="center"/>
              <w:rPr>
                <w:b w:val="0"/>
                <w:sz w:val="20"/>
                <w:szCs w:val="20"/>
              </w:rPr>
            </w:pPr>
            <w:r>
              <w:rPr>
                <w:b w:val="0"/>
                <w:sz w:val="20"/>
                <w:szCs w:val="20"/>
              </w:rPr>
              <w:t>Site ID</w:t>
            </w:r>
          </w:p>
        </w:tc>
        <w:tc>
          <w:tcPr>
            <w:tcW w:w="787" w:type="dxa"/>
            <w:tcBorders>
              <w:left w:val="single" w:sz="6" w:space="0" w:color="FFFFFF" w:themeColor="background1"/>
              <w:right w:val="single" w:sz="6" w:space="0" w:color="FFFFFF" w:themeColor="background1"/>
            </w:tcBorders>
            <w:vAlign w:val="center"/>
          </w:tcPr>
          <w:p w14:paraId="7D8B2E4C" w14:textId="77777777" w:rsidR="00A07620" w:rsidRPr="00194F77" w:rsidRDefault="00A07620" w:rsidP="00194F7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194F77">
              <w:rPr>
                <w:b w:val="0"/>
                <w:sz w:val="20"/>
                <w:szCs w:val="20"/>
              </w:rPr>
              <w:t>County</w:t>
            </w:r>
          </w:p>
        </w:tc>
        <w:tc>
          <w:tcPr>
            <w:tcW w:w="1249" w:type="dxa"/>
            <w:tcBorders>
              <w:left w:val="single" w:sz="6" w:space="0" w:color="FFFFFF" w:themeColor="background1"/>
              <w:right w:val="single" w:sz="6" w:space="0" w:color="FFFFFF" w:themeColor="background1"/>
            </w:tcBorders>
            <w:vAlign w:val="center"/>
          </w:tcPr>
          <w:p w14:paraId="36EE72A0" w14:textId="7DE43AC8" w:rsidR="00A07620" w:rsidRPr="00194F77" w:rsidRDefault="00A07620" w:rsidP="00194F7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Market Sector</w:t>
            </w:r>
          </w:p>
        </w:tc>
        <w:tc>
          <w:tcPr>
            <w:tcW w:w="990" w:type="dxa"/>
            <w:tcBorders>
              <w:left w:val="single" w:sz="6" w:space="0" w:color="FFFFFF" w:themeColor="background1"/>
              <w:right w:val="single" w:sz="6" w:space="0" w:color="FFFFFF" w:themeColor="background1"/>
            </w:tcBorders>
            <w:vAlign w:val="center"/>
          </w:tcPr>
          <w:p w14:paraId="244F4C0E" w14:textId="3B9D6E56" w:rsidR="00A07620" w:rsidRPr="00194F77" w:rsidRDefault="00A07620" w:rsidP="00194F7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194F77">
              <w:rPr>
                <w:b w:val="0"/>
                <w:sz w:val="20"/>
                <w:szCs w:val="20"/>
              </w:rPr>
              <w:t>Number of DCFC</w:t>
            </w:r>
            <w:r>
              <w:rPr>
                <w:b w:val="0"/>
                <w:sz w:val="20"/>
                <w:szCs w:val="20"/>
              </w:rPr>
              <w:t xml:space="preserve"> </w:t>
            </w:r>
            <w:r w:rsidRPr="00194F77">
              <w:rPr>
                <w:b w:val="0"/>
                <w:sz w:val="20"/>
                <w:szCs w:val="20"/>
              </w:rPr>
              <w:t>ports</w:t>
            </w:r>
          </w:p>
        </w:tc>
        <w:tc>
          <w:tcPr>
            <w:tcW w:w="1710" w:type="dxa"/>
            <w:tcBorders>
              <w:left w:val="single" w:sz="6" w:space="0" w:color="FFFFFF" w:themeColor="background1"/>
            </w:tcBorders>
            <w:vAlign w:val="center"/>
          </w:tcPr>
          <w:p w14:paraId="11258B7B" w14:textId="644ADB90" w:rsidR="00A07620" w:rsidRPr="00194F77" w:rsidRDefault="00A07620" w:rsidP="00194F7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194F77">
              <w:rPr>
                <w:b w:val="0"/>
                <w:sz w:val="20"/>
                <w:szCs w:val="20"/>
              </w:rPr>
              <w:t xml:space="preserve">Proximity to closest DCFC and </w:t>
            </w:r>
            <w:r>
              <w:rPr>
                <w:b w:val="0"/>
                <w:sz w:val="20"/>
                <w:szCs w:val="20"/>
              </w:rPr>
              <w:t>other port</w:t>
            </w:r>
            <w:r w:rsidRPr="00194F77">
              <w:rPr>
                <w:b w:val="0"/>
                <w:sz w:val="20"/>
                <w:szCs w:val="20"/>
              </w:rPr>
              <w:t xml:space="preserve"> types</w:t>
            </w:r>
          </w:p>
        </w:tc>
        <w:tc>
          <w:tcPr>
            <w:tcW w:w="1710" w:type="dxa"/>
            <w:tcBorders>
              <w:left w:val="single" w:sz="6" w:space="0" w:color="FFFFFF" w:themeColor="background1"/>
            </w:tcBorders>
          </w:tcPr>
          <w:p w14:paraId="6EDEB819" w14:textId="483B7743" w:rsidR="00A07620" w:rsidRPr="00194F77" w:rsidRDefault="00A07620" w:rsidP="00194F77">
            <w:pPr>
              <w:pStyle w:val="ListParagraph"/>
              <w:ind w:left="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Annual Average Daily Traffic</w:t>
            </w:r>
          </w:p>
        </w:tc>
      </w:tr>
      <w:tr w:rsidR="00A07620" w:rsidRPr="00194F77" w14:paraId="60F8ABC5" w14:textId="71497BEF" w:rsidTr="00AA44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4" w:type="dxa"/>
          </w:tcPr>
          <w:p w14:paraId="0498F377" w14:textId="77777777" w:rsidR="00A07620" w:rsidRPr="00194F77" w:rsidRDefault="00A07620" w:rsidP="00716847">
            <w:pPr>
              <w:pStyle w:val="ListParagraph"/>
              <w:ind w:left="0"/>
              <w:rPr>
                <w:bCs w:val="0"/>
                <w:sz w:val="20"/>
                <w:szCs w:val="20"/>
              </w:rPr>
            </w:pPr>
          </w:p>
        </w:tc>
        <w:tc>
          <w:tcPr>
            <w:tcW w:w="787" w:type="dxa"/>
          </w:tcPr>
          <w:p w14:paraId="21D30C76" w14:textId="77777777" w:rsidR="00A07620" w:rsidRPr="00194F77" w:rsidRDefault="00A07620" w:rsidP="00716847">
            <w:pPr>
              <w:pStyle w:val="ListParagraph"/>
              <w:ind w:left="0"/>
              <w:cnfStyle w:val="000000100000" w:firstRow="0" w:lastRow="0" w:firstColumn="0" w:lastColumn="0" w:oddVBand="0" w:evenVBand="0" w:oddHBand="1" w:evenHBand="0" w:firstRowFirstColumn="0" w:firstRowLastColumn="0" w:lastRowFirstColumn="0" w:lastRowLastColumn="0"/>
              <w:rPr>
                <w:bCs/>
                <w:sz w:val="20"/>
                <w:szCs w:val="20"/>
              </w:rPr>
            </w:pPr>
          </w:p>
        </w:tc>
        <w:tc>
          <w:tcPr>
            <w:tcW w:w="1249" w:type="dxa"/>
          </w:tcPr>
          <w:p w14:paraId="4E6797CA" w14:textId="77777777" w:rsidR="00A07620" w:rsidRPr="00194F77" w:rsidRDefault="00A07620" w:rsidP="00716847">
            <w:pPr>
              <w:pStyle w:val="ListParagraph"/>
              <w:ind w:left="0"/>
              <w:cnfStyle w:val="000000100000" w:firstRow="0" w:lastRow="0" w:firstColumn="0" w:lastColumn="0" w:oddVBand="0" w:evenVBand="0" w:oddHBand="1" w:evenHBand="0" w:firstRowFirstColumn="0" w:firstRowLastColumn="0" w:lastRowFirstColumn="0" w:lastRowLastColumn="0"/>
              <w:rPr>
                <w:bCs/>
                <w:sz w:val="20"/>
                <w:szCs w:val="20"/>
              </w:rPr>
            </w:pPr>
          </w:p>
        </w:tc>
        <w:tc>
          <w:tcPr>
            <w:tcW w:w="990" w:type="dxa"/>
          </w:tcPr>
          <w:p w14:paraId="148E9E58" w14:textId="77777777" w:rsidR="00A07620" w:rsidRPr="00194F77" w:rsidRDefault="00A07620" w:rsidP="00716847">
            <w:pPr>
              <w:pStyle w:val="ListParagraph"/>
              <w:ind w:left="0"/>
              <w:cnfStyle w:val="000000100000" w:firstRow="0" w:lastRow="0" w:firstColumn="0" w:lastColumn="0" w:oddVBand="0" w:evenVBand="0" w:oddHBand="1" w:evenHBand="0" w:firstRowFirstColumn="0" w:firstRowLastColumn="0" w:lastRowFirstColumn="0" w:lastRowLastColumn="0"/>
              <w:rPr>
                <w:bCs/>
                <w:sz w:val="20"/>
                <w:szCs w:val="20"/>
              </w:rPr>
            </w:pPr>
          </w:p>
        </w:tc>
        <w:tc>
          <w:tcPr>
            <w:tcW w:w="1710" w:type="dxa"/>
          </w:tcPr>
          <w:p w14:paraId="3E5D6338" w14:textId="77777777" w:rsidR="00A07620" w:rsidRPr="00194F77" w:rsidRDefault="00A07620" w:rsidP="00716847">
            <w:pPr>
              <w:pStyle w:val="ListParagraph"/>
              <w:ind w:left="0"/>
              <w:cnfStyle w:val="000000100000" w:firstRow="0" w:lastRow="0" w:firstColumn="0" w:lastColumn="0" w:oddVBand="0" w:evenVBand="0" w:oddHBand="1" w:evenHBand="0" w:firstRowFirstColumn="0" w:firstRowLastColumn="0" w:lastRowFirstColumn="0" w:lastRowLastColumn="0"/>
              <w:rPr>
                <w:bCs/>
                <w:sz w:val="20"/>
                <w:szCs w:val="20"/>
              </w:rPr>
            </w:pPr>
          </w:p>
        </w:tc>
        <w:tc>
          <w:tcPr>
            <w:tcW w:w="1710" w:type="dxa"/>
          </w:tcPr>
          <w:p w14:paraId="2B246C8C" w14:textId="77777777" w:rsidR="00A07620" w:rsidRPr="00194F77" w:rsidRDefault="00A07620" w:rsidP="00716847">
            <w:pPr>
              <w:pStyle w:val="ListParagraph"/>
              <w:ind w:left="0"/>
              <w:cnfStyle w:val="000000100000" w:firstRow="0" w:lastRow="0" w:firstColumn="0" w:lastColumn="0" w:oddVBand="0" w:evenVBand="0" w:oddHBand="1" w:evenHBand="0" w:firstRowFirstColumn="0" w:firstRowLastColumn="0" w:lastRowFirstColumn="0" w:lastRowLastColumn="0"/>
              <w:rPr>
                <w:bCs/>
                <w:sz w:val="20"/>
                <w:szCs w:val="20"/>
              </w:rPr>
            </w:pPr>
          </w:p>
        </w:tc>
      </w:tr>
      <w:tr w:rsidR="00A07620" w:rsidRPr="00194F77" w14:paraId="2EAECB07" w14:textId="2F64FFEA" w:rsidTr="00AA44F9">
        <w:trPr>
          <w:jc w:val="center"/>
        </w:trPr>
        <w:tc>
          <w:tcPr>
            <w:cnfStyle w:val="001000000000" w:firstRow="0" w:lastRow="0" w:firstColumn="1" w:lastColumn="0" w:oddVBand="0" w:evenVBand="0" w:oddHBand="0" w:evenHBand="0" w:firstRowFirstColumn="0" w:firstRowLastColumn="0" w:lastRowFirstColumn="0" w:lastRowLastColumn="0"/>
            <w:tcW w:w="544" w:type="dxa"/>
          </w:tcPr>
          <w:p w14:paraId="4F7A809E" w14:textId="77777777" w:rsidR="00A07620" w:rsidRPr="00194F77" w:rsidRDefault="00A07620" w:rsidP="00716847">
            <w:pPr>
              <w:pStyle w:val="ListParagraph"/>
              <w:ind w:left="0"/>
              <w:rPr>
                <w:bCs w:val="0"/>
                <w:sz w:val="20"/>
                <w:szCs w:val="20"/>
              </w:rPr>
            </w:pPr>
          </w:p>
        </w:tc>
        <w:tc>
          <w:tcPr>
            <w:tcW w:w="787" w:type="dxa"/>
          </w:tcPr>
          <w:p w14:paraId="428E935C" w14:textId="77777777" w:rsidR="00A07620" w:rsidRPr="00194F77" w:rsidRDefault="00A07620" w:rsidP="00716847">
            <w:pPr>
              <w:pStyle w:val="ListParagraph"/>
              <w:ind w:left="0"/>
              <w:cnfStyle w:val="000000000000" w:firstRow="0" w:lastRow="0" w:firstColumn="0" w:lastColumn="0" w:oddVBand="0" w:evenVBand="0" w:oddHBand="0" w:evenHBand="0" w:firstRowFirstColumn="0" w:firstRowLastColumn="0" w:lastRowFirstColumn="0" w:lastRowLastColumn="0"/>
              <w:rPr>
                <w:bCs/>
                <w:sz w:val="20"/>
                <w:szCs w:val="20"/>
              </w:rPr>
            </w:pPr>
          </w:p>
        </w:tc>
        <w:tc>
          <w:tcPr>
            <w:tcW w:w="1249" w:type="dxa"/>
            <w:shd w:val="clear" w:color="auto" w:fill="FFFFFF" w:themeFill="background1"/>
          </w:tcPr>
          <w:p w14:paraId="1951BF4F" w14:textId="77777777" w:rsidR="00A07620" w:rsidRPr="00194F77" w:rsidRDefault="00A07620" w:rsidP="00716847">
            <w:pPr>
              <w:pStyle w:val="ListParagraph"/>
              <w:ind w:left="0"/>
              <w:cnfStyle w:val="000000000000" w:firstRow="0" w:lastRow="0" w:firstColumn="0" w:lastColumn="0" w:oddVBand="0" w:evenVBand="0" w:oddHBand="0" w:evenHBand="0" w:firstRowFirstColumn="0" w:firstRowLastColumn="0" w:lastRowFirstColumn="0" w:lastRowLastColumn="0"/>
              <w:rPr>
                <w:bCs/>
                <w:sz w:val="20"/>
                <w:szCs w:val="20"/>
              </w:rPr>
            </w:pPr>
          </w:p>
        </w:tc>
        <w:tc>
          <w:tcPr>
            <w:tcW w:w="990" w:type="dxa"/>
          </w:tcPr>
          <w:p w14:paraId="5407A4E1" w14:textId="77777777" w:rsidR="00A07620" w:rsidRPr="00194F77" w:rsidRDefault="00A07620" w:rsidP="00716847">
            <w:pPr>
              <w:pStyle w:val="ListParagraph"/>
              <w:ind w:left="0"/>
              <w:cnfStyle w:val="000000000000" w:firstRow="0" w:lastRow="0" w:firstColumn="0" w:lastColumn="0" w:oddVBand="0" w:evenVBand="0" w:oddHBand="0" w:evenHBand="0" w:firstRowFirstColumn="0" w:firstRowLastColumn="0" w:lastRowFirstColumn="0" w:lastRowLastColumn="0"/>
              <w:rPr>
                <w:bCs/>
                <w:sz w:val="20"/>
                <w:szCs w:val="20"/>
              </w:rPr>
            </w:pPr>
          </w:p>
        </w:tc>
        <w:tc>
          <w:tcPr>
            <w:tcW w:w="1710" w:type="dxa"/>
            <w:shd w:val="clear" w:color="auto" w:fill="FFFFFF" w:themeFill="background1"/>
          </w:tcPr>
          <w:p w14:paraId="444D3ADB" w14:textId="77777777" w:rsidR="00A07620" w:rsidRPr="00194F77" w:rsidRDefault="00A07620" w:rsidP="00716847">
            <w:pPr>
              <w:pStyle w:val="ListParagraph"/>
              <w:ind w:left="0"/>
              <w:cnfStyle w:val="000000000000" w:firstRow="0" w:lastRow="0" w:firstColumn="0" w:lastColumn="0" w:oddVBand="0" w:evenVBand="0" w:oddHBand="0" w:evenHBand="0" w:firstRowFirstColumn="0" w:firstRowLastColumn="0" w:lastRowFirstColumn="0" w:lastRowLastColumn="0"/>
              <w:rPr>
                <w:bCs/>
                <w:sz w:val="20"/>
                <w:szCs w:val="20"/>
              </w:rPr>
            </w:pPr>
          </w:p>
        </w:tc>
        <w:tc>
          <w:tcPr>
            <w:tcW w:w="1710" w:type="dxa"/>
            <w:shd w:val="clear" w:color="auto" w:fill="FFFFFF" w:themeFill="background1"/>
          </w:tcPr>
          <w:p w14:paraId="50BA91AB" w14:textId="77777777" w:rsidR="00A07620" w:rsidRPr="00194F77" w:rsidRDefault="00A07620" w:rsidP="00716847">
            <w:pPr>
              <w:pStyle w:val="ListParagraph"/>
              <w:ind w:left="0"/>
              <w:cnfStyle w:val="000000000000" w:firstRow="0" w:lastRow="0" w:firstColumn="0" w:lastColumn="0" w:oddVBand="0" w:evenVBand="0" w:oddHBand="0" w:evenHBand="0" w:firstRowFirstColumn="0" w:firstRowLastColumn="0" w:lastRowFirstColumn="0" w:lastRowLastColumn="0"/>
              <w:rPr>
                <w:bCs/>
                <w:sz w:val="20"/>
                <w:szCs w:val="20"/>
              </w:rPr>
            </w:pPr>
          </w:p>
        </w:tc>
      </w:tr>
    </w:tbl>
    <w:p w14:paraId="5BD284B5" w14:textId="287D34B7" w:rsidR="00B2479F" w:rsidRPr="00853440" w:rsidRDefault="00B2479F" w:rsidP="00853440">
      <w:pPr>
        <w:spacing w:after="0" w:line="240" w:lineRule="auto"/>
        <w:rPr>
          <w:bCs/>
        </w:rPr>
      </w:pPr>
    </w:p>
    <w:p w14:paraId="30C7CE64" w14:textId="77777777" w:rsidR="00B2479F" w:rsidRDefault="00B2479F" w:rsidP="00B2479F">
      <w:pPr>
        <w:pStyle w:val="ListParagraph"/>
        <w:spacing w:after="0" w:line="240" w:lineRule="auto"/>
        <w:rPr>
          <w:bCs/>
        </w:rPr>
      </w:pPr>
    </w:p>
    <w:p w14:paraId="06CD3692" w14:textId="145D56AA" w:rsidR="00194F77" w:rsidRDefault="00194F77" w:rsidP="002F0A0A">
      <w:pPr>
        <w:pStyle w:val="ListParagraph"/>
        <w:numPr>
          <w:ilvl w:val="0"/>
          <w:numId w:val="21"/>
        </w:numPr>
        <w:spacing w:after="0" w:line="240" w:lineRule="auto"/>
        <w:rPr>
          <w:bCs/>
        </w:rPr>
      </w:pPr>
      <w:r>
        <w:rPr>
          <w:bCs/>
        </w:rPr>
        <w:t xml:space="preserve">For MDHD </w:t>
      </w:r>
      <w:r w:rsidR="002F0A0A">
        <w:rPr>
          <w:bCs/>
        </w:rPr>
        <w:t>include information on typical daily routes, percentage of route through DAC and DAC-adjacent areas</w:t>
      </w:r>
      <w:r w:rsidR="00716847">
        <w:rPr>
          <w:bCs/>
        </w:rPr>
        <w:t xml:space="preserve"> (narrative/anecdotal information is sufficient) </w:t>
      </w:r>
    </w:p>
    <w:p w14:paraId="4624E3BB" w14:textId="349FA135" w:rsidR="00EA6FCC" w:rsidRPr="009B6F3C" w:rsidRDefault="00CE7E6F" w:rsidP="009B6F3C">
      <w:pPr>
        <w:pStyle w:val="ListParagraph"/>
        <w:numPr>
          <w:ilvl w:val="0"/>
          <w:numId w:val="21"/>
        </w:numPr>
        <w:spacing w:after="0" w:line="240" w:lineRule="auto"/>
        <w:rPr>
          <w:bCs/>
          <w:u w:val="single"/>
        </w:rPr>
      </w:pPr>
      <w:r w:rsidRPr="00700348">
        <w:rPr>
          <w:bCs/>
        </w:rPr>
        <w:t xml:space="preserve">Identify any unexpected barriers to program participation and/or EV charging cost structures that limited certain customers? </w:t>
      </w:r>
      <w:r w:rsidRPr="009B6F3C">
        <w:rPr>
          <w:bCs/>
        </w:rPr>
        <w:t>Were there any successes that can be used to inform process to improve outreach or participation for customers with more barriers?</w:t>
      </w:r>
      <w:r w:rsidR="00EB55F7" w:rsidRPr="009B6F3C">
        <w:rPr>
          <w:bCs/>
        </w:rPr>
        <w:t xml:space="preserve"> </w:t>
      </w:r>
      <w:r w:rsidR="00EA6FCC" w:rsidRPr="009B6F3C">
        <w:rPr>
          <w:bCs/>
        </w:rPr>
        <w:t xml:space="preserve">Provide </w:t>
      </w:r>
      <w:r w:rsidR="00716847">
        <w:rPr>
          <w:bCs/>
        </w:rPr>
        <w:t xml:space="preserve">median </w:t>
      </w:r>
      <w:r w:rsidR="00EA6FCC" w:rsidRPr="009B6F3C">
        <w:rPr>
          <w:bCs/>
        </w:rPr>
        <w:t xml:space="preserve">timelines </w:t>
      </w:r>
      <w:r w:rsidR="00F03180" w:rsidRPr="009B6F3C">
        <w:rPr>
          <w:bCs/>
        </w:rPr>
        <w:t xml:space="preserve">(in </w:t>
      </w:r>
      <w:r w:rsidR="00943A05">
        <w:rPr>
          <w:bCs/>
        </w:rPr>
        <w:t xml:space="preserve">calendar </w:t>
      </w:r>
      <w:r w:rsidR="00F03180" w:rsidRPr="009B6F3C">
        <w:rPr>
          <w:bCs/>
        </w:rPr>
        <w:t xml:space="preserve">days) </w:t>
      </w:r>
      <w:r w:rsidR="00EA6FCC" w:rsidRPr="009B6F3C">
        <w:rPr>
          <w:bCs/>
        </w:rPr>
        <w:t xml:space="preserve">in </w:t>
      </w:r>
      <w:r w:rsidR="00F03180" w:rsidRPr="009B6F3C">
        <w:rPr>
          <w:bCs/>
        </w:rPr>
        <w:fldChar w:fldCharType="begin"/>
      </w:r>
      <w:r w:rsidR="00F03180" w:rsidRPr="009B6F3C">
        <w:rPr>
          <w:bCs/>
        </w:rPr>
        <w:instrText xml:space="preserve"> REF _Ref59119296 \h  \* MERGEFORMAT </w:instrText>
      </w:r>
      <w:r w:rsidR="00F03180" w:rsidRPr="009B6F3C">
        <w:rPr>
          <w:bCs/>
        </w:rPr>
      </w:r>
      <w:r w:rsidR="00F03180" w:rsidRPr="009B6F3C">
        <w:rPr>
          <w:bCs/>
        </w:rPr>
        <w:fldChar w:fldCharType="separate"/>
      </w:r>
      <w:r w:rsidR="00194F77" w:rsidRPr="00194F77">
        <w:t xml:space="preserve">Table </w:t>
      </w:r>
      <w:r w:rsidR="00194F77" w:rsidRPr="00194F77">
        <w:rPr>
          <w:noProof/>
        </w:rPr>
        <w:t>4</w:t>
      </w:r>
      <w:r w:rsidR="00F03180" w:rsidRPr="009B6F3C">
        <w:rPr>
          <w:bCs/>
        </w:rPr>
        <w:fldChar w:fldCharType="end"/>
      </w:r>
      <w:r w:rsidR="00EB55F7" w:rsidRPr="009B6F3C">
        <w:rPr>
          <w:bCs/>
        </w:rPr>
        <w:t>.</w:t>
      </w:r>
    </w:p>
    <w:p w14:paraId="406FC40E" w14:textId="77777777" w:rsidR="00F03180" w:rsidRPr="00EA6FCC" w:rsidRDefault="00F03180" w:rsidP="009B6F3C">
      <w:pPr>
        <w:pStyle w:val="ListParagraph"/>
        <w:spacing w:after="0" w:line="240" w:lineRule="auto"/>
        <w:rPr>
          <w:bCs/>
          <w:u w:val="single"/>
        </w:rPr>
      </w:pPr>
    </w:p>
    <w:p w14:paraId="268D1F4B" w14:textId="60F1D21F" w:rsidR="00EA6FCC" w:rsidRPr="001A52A1" w:rsidRDefault="00F03180" w:rsidP="001A52A1">
      <w:pPr>
        <w:pStyle w:val="Caption"/>
        <w:keepNext/>
        <w:keepLines/>
        <w:jc w:val="center"/>
        <w:rPr>
          <w:bCs/>
          <w:i w:val="0"/>
          <w:iCs w:val="0"/>
          <w:color w:val="auto"/>
          <w:sz w:val="22"/>
          <w:szCs w:val="22"/>
        </w:rPr>
      </w:pPr>
      <w:bookmarkStart w:id="2" w:name="_Ref59119296"/>
      <w:r w:rsidRPr="00F03180">
        <w:rPr>
          <w:i w:val="0"/>
          <w:iCs w:val="0"/>
          <w:color w:val="auto"/>
          <w:sz w:val="22"/>
          <w:szCs w:val="22"/>
        </w:rPr>
        <w:t xml:space="preserve">Table </w:t>
      </w:r>
      <w:r w:rsidRPr="00F03180">
        <w:rPr>
          <w:i w:val="0"/>
          <w:iCs w:val="0"/>
          <w:color w:val="auto"/>
          <w:sz w:val="22"/>
          <w:szCs w:val="22"/>
        </w:rPr>
        <w:fldChar w:fldCharType="begin"/>
      </w:r>
      <w:r w:rsidRPr="00F03180">
        <w:rPr>
          <w:i w:val="0"/>
          <w:iCs w:val="0"/>
          <w:color w:val="auto"/>
          <w:sz w:val="22"/>
          <w:szCs w:val="22"/>
        </w:rPr>
        <w:instrText xml:space="preserve"> SEQ Table \* ARABIC </w:instrText>
      </w:r>
      <w:r w:rsidRPr="00F03180">
        <w:rPr>
          <w:i w:val="0"/>
          <w:iCs w:val="0"/>
          <w:color w:val="auto"/>
          <w:sz w:val="22"/>
          <w:szCs w:val="22"/>
        </w:rPr>
        <w:fldChar w:fldCharType="separate"/>
      </w:r>
      <w:r w:rsidR="00194F77">
        <w:rPr>
          <w:i w:val="0"/>
          <w:iCs w:val="0"/>
          <w:noProof/>
          <w:color w:val="auto"/>
          <w:sz w:val="22"/>
          <w:szCs w:val="22"/>
        </w:rPr>
        <w:t>4</w:t>
      </w:r>
      <w:r w:rsidRPr="00F03180">
        <w:rPr>
          <w:i w:val="0"/>
          <w:iCs w:val="0"/>
          <w:color w:val="auto"/>
          <w:sz w:val="22"/>
          <w:szCs w:val="22"/>
        </w:rPr>
        <w:fldChar w:fldCharType="end"/>
      </w:r>
      <w:bookmarkEnd w:id="2"/>
      <w:r>
        <w:rPr>
          <w:i w:val="0"/>
          <w:iCs w:val="0"/>
          <w:color w:val="auto"/>
          <w:sz w:val="22"/>
          <w:szCs w:val="22"/>
        </w:rPr>
        <w:t xml:space="preserve">: Program timelines </w:t>
      </w:r>
    </w:p>
    <w:tbl>
      <w:tblPr>
        <w:tblStyle w:val="GridTable4-Accent1"/>
        <w:tblW w:w="8190" w:type="dxa"/>
        <w:jc w:val="center"/>
        <w:tblLook w:val="04A0" w:firstRow="1" w:lastRow="0" w:firstColumn="1" w:lastColumn="0" w:noHBand="0" w:noVBand="1"/>
      </w:tblPr>
      <w:tblGrid>
        <w:gridCol w:w="497"/>
        <w:gridCol w:w="1983"/>
        <w:gridCol w:w="2181"/>
        <w:gridCol w:w="1984"/>
        <w:gridCol w:w="1545"/>
      </w:tblGrid>
      <w:tr w:rsidR="00AA44F9" w:rsidRPr="006F37D4" w14:paraId="4E7CA921" w14:textId="77777777" w:rsidTr="00AA44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dxa"/>
          </w:tcPr>
          <w:p w14:paraId="23CEB0F5" w14:textId="77777777" w:rsidR="00AA44F9" w:rsidRPr="006F37D4" w:rsidRDefault="00AA44F9" w:rsidP="006F4EBB">
            <w:pPr>
              <w:rPr>
                <w:sz w:val="20"/>
                <w:szCs w:val="20"/>
              </w:rPr>
            </w:pPr>
          </w:p>
        </w:tc>
        <w:tc>
          <w:tcPr>
            <w:tcW w:w="1983" w:type="dxa"/>
          </w:tcPr>
          <w:p w14:paraId="02AE46D0" w14:textId="1BA1A8A0" w:rsidR="00AA44F9" w:rsidRPr="006F37D4" w:rsidRDefault="00AA44F9" w:rsidP="006F4EBB">
            <w:pPr>
              <w:cnfStyle w:val="100000000000" w:firstRow="1" w:lastRow="0" w:firstColumn="0" w:lastColumn="0" w:oddVBand="0" w:evenVBand="0" w:oddHBand="0" w:evenHBand="0" w:firstRowFirstColumn="0" w:firstRowLastColumn="0" w:lastRowFirstColumn="0" w:lastRowLastColumn="0"/>
              <w:rPr>
                <w:sz w:val="20"/>
                <w:szCs w:val="20"/>
              </w:rPr>
            </w:pPr>
            <w:r w:rsidRPr="006F37D4">
              <w:rPr>
                <w:sz w:val="20"/>
                <w:szCs w:val="20"/>
              </w:rPr>
              <w:t>Program Timeline</w:t>
            </w:r>
          </w:p>
        </w:tc>
        <w:tc>
          <w:tcPr>
            <w:tcW w:w="2181" w:type="dxa"/>
          </w:tcPr>
          <w:p w14:paraId="72DF5A5F" w14:textId="77777777" w:rsidR="00AA44F9" w:rsidRPr="006F37D4" w:rsidRDefault="00AA44F9" w:rsidP="006F4EBB">
            <w:pPr>
              <w:cnfStyle w:val="100000000000" w:firstRow="1" w:lastRow="0" w:firstColumn="0" w:lastColumn="0" w:oddVBand="0" w:evenVBand="0" w:oddHBand="0" w:evenHBand="0" w:firstRowFirstColumn="0" w:firstRowLastColumn="0" w:lastRowFirstColumn="0" w:lastRowLastColumn="0"/>
              <w:rPr>
                <w:sz w:val="20"/>
                <w:szCs w:val="20"/>
              </w:rPr>
            </w:pPr>
            <w:r w:rsidRPr="006F37D4">
              <w:rPr>
                <w:sz w:val="20"/>
                <w:szCs w:val="20"/>
              </w:rPr>
              <w:t>Start</w:t>
            </w:r>
          </w:p>
        </w:tc>
        <w:tc>
          <w:tcPr>
            <w:tcW w:w="1984" w:type="dxa"/>
          </w:tcPr>
          <w:p w14:paraId="7D9AF349" w14:textId="77777777" w:rsidR="00AA44F9" w:rsidRPr="006F37D4" w:rsidRDefault="00AA44F9" w:rsidP="006F4EBB">
            <w:pPr>
              <w:cnfStyle w:val="100000000000" w:firstRow="1" w:lastRow="0" w:firstColumn="0" w:lastColumn="0" w:oddVBand="0" w:evenVBand="0" w:oddHBand="0" w:evenHBand="0" w:firstRowFirstColumn="0" w:firstRowLastColumn="0" w:lastRowFirstColumn="0" w:lastRowLastColumn="0"/>
              <w:rPr>
                <w:sz w:val="20"/>
                <w:szCs w:val="20"/>
              </w:rPr>
            </w:pPr>
            <w:r w:rsidRPr="006F37D4">
              <w:rPr>
                <w:sz w:val="20"/>
                <w:szCs w:val="20"/>
              </w:rPr>
              <w:t>End</w:t>
            </w:r>
          </w:p>
        </w:tc>
        <w:tc>
          <w:tcPr>
            <w:tcW w:w="1545" w:type="dxa"/>
          </w:tcPr>
          <w:p w14:paraId="3C742358" w14:textId="77777777" w:rsidR="00AA44F9" w:rsidRPr="006F37D4" w:rsidRDefault="00AA44F9" w:rsidP="006F4EBB">
            <w:pPr>
              <w:cnfStyle w:val="100000000000" w:firstRow="1" w:lastRow="0" w:firstColumn="0" w:lastColumn="0" w:oddVBand="0" w:evenVBand="0" w:oddHBand="0" w:evenHBand="0" w:firstRowFirstColumn="0" w:firstRowLastColumn="0" w:lastRowFirstColumn="0" w:lastRowLastColumn="0"/>
              <w:rPr>
                <w:sz w:val="20"/>
                <w:szCs w:val="20"/>
              </w:rPr>
            </w:pPr>
            <w:r w:rsidRPr="006F37D4">
              <w:rPr>
                <w:sz w:val="20"/>
                <w:szCs w:val="20"/>
              </w:rPr>
              <w:t>Calendar Days (median)</w:t>
            </w:r>
          </w:p>
        </w:tc>
      </w:tr>
      <w:tr w:rsidR="00AA44F9" w:rsidRPr="006F37D4" w14:paraId="61E9E234" w14:textId="77777777" w:rsidTr="00AA44F9">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497" w:type="dxa"/>
          </w:tcPr>
          <w:p w14:paraId="5A0C2F91" w14:textId="49743864" w:rsidR="00AA44F9" w:rsidRPr="006F37D4" w:rsidRDefault="00AA44F9" w:rsidP="006F4EBB">
            <w:pPr>
              <w:rPr>
                <w:sz w:val="20"/>
                <w:szCs w:val="20"/>
              </w:rPr>
            </w:pPr>
            <w:r>
              <w:rPr>
                <w:sz w:val="20"/>
                <w:szCs w:val="20"/>
              </w:rPr>
              <w:t>1</w:t>
            </w:r>
          </w:p>
        </w:tc>
        <w:tc>
          <w:tcPr>
            <w:tcW w:w="1983" w:type="dxa"/>
          </w:tcPr>
          <w:p w14:paraId="1F713FBE" w14:textId="4B676EA3" w:rsidR="00AA44F9" w:rsidRPr="006F37D4" w:rsidRDefault="00AA44F9" w:rsidP="006F4EBB">
            <w:pPr>
              <w:cnfStyle w:val="000000100000" w:firstRow="0" w:lastRow="0" w:firstColumn="0" w:lastColumn="0" w:oddVBand="0" w:evenVBand="0" w:oddHBand="1" w:evenHBand="0" w:firstRowFirstColumn="0" w:firstRowLastColumn="0" w:lastRowFirstColumn="0" w:lastRowLastColumn="0"/>
              <w:rPr>
                <w:sz w:val="20"/>
                <w:szCs w:val="20"/>
              </w:rPr>
            </w:pPr>
            <w:r w:rsidRPr="006F37D4">
              <w:rPr>
                <w:sz w:val="20"/>
                <w:szCs w:val="20"/>
              </w:rPr>
              <w:t>Application Reviewal</w:t>
            </w:r>
          </w:p>
        </w:tc>
        <w:tc>
          <w:tcPr>
            <w:tcW w:w="2181" w:type="dxa"/>
          </w:tcPr>
          <w:p w14:paraId="56A70CF3" w14:textId="77777777" w:rsidR="00AA44F9" w:rsidRPr="006F37D4" w:rsidRDefault="00AA44F9" w:rsidP="006F4EBB">
            <w:pPr>
              <w:cnfStyle w:val="000000100000" w:firstRow="0" w:lastRow="0" w:firstColumn="0" w:lastColumn="0" w:oddVBand="0" w:evenVBand="0" w:oddHBand="1" w:evenHBand="0" w:firstRowFirstColumn="0" w:firstRowLastColumn="0" w:lastRowFirstColumn="0" w:lastRowLastColumn="0"/>
              <w:rPr>
                <w:sz w:val="20"/>
                <w:szCs w:val="20"/>
              </w:rPr>
            </w:pPr>
            <w:r w:rsidRPr="006F37D4">
              <w:rPr>
                <w:sz w:val="20"/>
                <w:szCs w:val="20"/>
              </w:rPr>
              <w:t>Application Processed/Complete</w:t>
            </w:r>
          </w:p>
        </w:tc>
        <w:tc>
          <w:tcPr>
            <w:tcW w:w="1984" w:type="dxa"/>
          </w:tcPr>
          <w:p w14:paraId="61A8B791" w14:textId="77777777" w:rsidR="00AA44F9" w:rsidRPr="006F37D4" w:rsidRDefault="00AA44F9" w:rsidP="006F4EBB">
            <w:pPr>
              <w:cnfStyle w:val="000000100000" w:firstRow="0" w:lastRow="0" w:firstColumn="0" w:lastColumn="0" w:oddVBand="0" w:evenVBand="0" w:oddHBand="1" w:evenHBand="0" w:firstRowFirstColumn="0" w:firstRowLastColumn="0" w:lastRowFirstColumn="0" w:lastRowLastColumn="0"/>
              <w:rPr>
                <w:sz w:val="20"/>
                <w:szCs w:val="20"/>
              </w:rPr>
            </w:pPr>
            <w:r w:rsidRPr="006F37D4">
              <w:rPr>
                <w:sz w:val="20"/>
                <w:szCs w:val="20"/>
              </w:rPr>
              <w:t>Desktop Review Complete</w:t>
            </w:r>
          </w:p>
        </w:tc>
        <w:tc>
          <w:tcPr>
            <w:tcW w:w="1545" w:type="dxa"/>
          </w:tcPr>
          <w:p w14:paraId="20972818" w14:textId="77777777" w:rsidR="00AA44F9" w:rsidRPr="006F37D4" w:rsidRDefault="00AA44F9" w:rsidP="006F4EBB">
            <w:pPr>
              <w:cnfStyle w:val="000000100000" w:firstRow="0" w:lastRow="0" w:firstColumn="0" w:lastColumn="0" w:oddVBand="0" w:evenVBand="0" w:oddHBand="1" w:evenHBand="0" w:firstRowFirstColumn="0" w:firstRowLastColumn="0" w:lastRowFirstColumn="0" w:lastRowLastColumn="0"/>
              <w:rPr>
                <w:sz w:val="20"/>
                <w:szCs w:val="20"/>
              </w:rPr>
            </w:pPr>
          </w:p>
        </w:tc>
      </w:tr>
      <w:tr w:rsidR="00AA44F9" w:rsidRPr="006F37D4" w14:paraId="0958FECD" w14:textId="77777777" w:rsidTr="00AA44F9">
        <w:trPr>
          <w:jc w:val="center"/>
        </w:trPr>
        <w:tc>
          <w:tcPr>
            <w:cnfStyle w:val="001000000000" w:firstRow="0" w:lastRow="0" w:firstColumn="1" w:lastColumn="0" w:oddVBand="0" w:evenVBand="0" w:oddHBand="0" w:evenHBand="0" w:firstRowFirstColumn="0" w:firstRowLastColumn="0" w:lastRowFirstColumn="0" w:lastRowLastColumn="0"/>
            <w:tcW w:w="497" w:type="dxa"/>
          </w:tcPr>
          <w:p w14:paraId="5C735E8C" w14:textId="048BF4C4" w:rsidR="00AA44F9" w:rsidRPr="006F37D4" w:rsidRDefault="00AA44F9" w:rsidP="006F4EBB">
            <w:pPr>
              <w:rPr>
                <w:sz w:val="20"/>
                <w:szCs w:val="20"/>
              </w:rPr>
            </w:pPr>
            <w:r>
              <w:rPr>
                <w:sz w:val="20"/>
                <w:szCs w:val="20"/>
              </w:rPr>
              <w:t>2</w:t>
            </w:r>
          </w:p>
        </w:tc>
        <w:tc>
          <w:tcPr>
            <w:tcW w:w="1983" w:type="dxa"/>
          </w:tcPr>
          <w:p w14:paraId="6497DBA6" w14:textId="2089AB0A" w:rsidR="00AA44F9" w:rsidRPr="006F37D4" w:rsidRDefault="00AA44F9" w:rsidP="006F4EBB">
            <w:pPr>
              <w:cnfStyle w:val="000000000000" w:firstRow="0" w:lastRow="0" w:firstColumn="0" w:lastColumn="0" w:oddVBand="0" w:evenVBand="0" w:oddHBand="0" w:evenHBand="0" w:firstRowFirstColumn="0" w:firstRowLastColumn="0" w:lastRowFirstColumn="0" w:lastRowLastColumn="0"/>
              <w:rPr>
                <w:sz w:val="20"/>
                <w:szCs w:val="20"/>
              </w:rPr>
            </w:pPr>
            <w:r w:rsidRPr="006F37D4">
              <w:rPr>
                <w:sz w:val="20"/>
                <w:szCs w:val="20"/>
              </w:rPr>
              <w:t>Site Assessment</w:t>
            </w:r>
          </w:p>
        </w:tc>
        <w:tc>
          <w:tcPr>
            <w:tcW w:w="2181" w:type="dxa"/>
          </w:tcPr>
          <w:p w14:paraId="30D26BB0" w14:textId="720E5379" w:rsidR="00AA44F9" w:rsidRPr="006F37D4" w:rsidRDefault="00AA44F9" w:rsidP="006F4EBB">
            <w:pPr>
              <w:cnfStyle w:val="000000000000" w:firstRow="0" w:lastRow="0" w:firstColumn="0" w:lastColumn="0" w:oddVBand="0" w:evenVBand="0" w:oddHBand="0" w:evenHBand="0" w:firstRowFirstColumn="0" w:firstRowLastColumn="0" w:lastRowFirstColumn="0" w:lastRowLastColumn="0"/>
              <w:rPr>
                <w:sz w:val="20"/>
                <w:szCs w:val="20"/>
              </w:rPr>
            </w:pPr>
            <w:r w:rsidRPr="006F37D4">
              <w:rPr>
                <w:sz w:val="20"/>
                <w:szCs w:val="20"/>
              </w:rPr>
              <w:t xml:space="preserve">Site Walk </w:t>
            </w:r>
          </w:p>
        </w:tc>
        <w:tc>
          <w:tcPr>
            <w:tcW w:w="1984" w:type="dxa"/>
          </w:tcPr>
          <w:p w14:paraId="137A067F" w14:textId="77777777" w:rsidR="00AA44F9" w:rsidRPr="006F37D4" w:rsidRDefault="00AA44F9" w:rsidP="006F4EBB">
            <w:pPr>
              <w:cnfStyle w:val="000000000000" w:firstRow="0" w:lastRow="0" w:firstColumn="0" w:lastColumn="0" w:oddVBand="0" w:evenVBand="0" w:oddHBand="0" w:evenHBand="0" w:firstRowFirstColumn="0" w:firstRowLastColumn="0" w:lastRowFirstColumn="0" w:lastRowLastColumn="0"/>
              <w:rPr>
                <w:sz w:val="20"/>
                <w:szCs w:val="20"/>
              </w:rPr>
            </w:pPr>
            <w:r w:rsidRPr="006F37D4">
              <w:rPr>
                <w:sz w:val="20"/>
                <w:szCs w:val="20"/>
              </w:rPr>
              <w:t>Preliminary Design Complete</w:t>
            </w:r>
          </w:p>
        </w:tc>
        <w:tc>
          <w:tcPr>
            <w:tcW w:w="1545" w:type="dxa"/>
          </w:tcPr>
          <w:p w14:paraId="4B57FB85" w14:textId="77777777" w:rsidR="00AA44F9" w:rsidRPr="006F37D4" w:rsidRDefault="00AA44F9" w:rsidP="006F4EBB">
            <w:pPr>
              <w:cnfStyle w:val="000000000000" w:firstRow="0" w:lastRow="0" w:firstColumn="0" w:lastColumn="0" w:oddVBand="0" w:evenVBand="0" w:oddHBand="0" w:evenHBand="0" w:firstRowFirstColumn="0" w:firstRowLastColumn="0" w:lastRowFirstColumn="0" w:lastRowLastColumn="0"/>
              <w:rPr>
                <w:sz w:val="20"/>
                <w:szCs w:val="20"/>
              </w:rPr>
            </w:pPr>
          </w:p>
        </w:tc>
      </w:tr>
      <w:tr w:rsidR="00AA44F9" w:rsidRPr="006F37D4" w14:paraId="582E8D4F" w14:textId="77777777" w:rsidTr="00AA44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dxa"/>
          </w:tcPr>
          <w:p w14:paraId="608B5AB5" w14:textId="26705217" w:rsidR="00AA44F9" w:rsidRPr="006F37D4" w:rsidRDefault="00AA44F9" w:rsidP="006F4EBB">
            <w:pPr>
              <w:rPr>
                <w:sz w:val="20"/>
                <w:szCs w:val="20"/>
              </w:rPr>
            </w:pPr>
            <w:r>
              <w:rPr>
                <w:sz w:val="20"/>
                <w:szCs w:val="20"/>
              </w:rPr>
              <w:t>3</w:t>
            </w:r>
          </w:p>
        </w:tc>
        <w:tc>
          <w:tcPr>
            <w:tcW w:w="1983" w:type="dxa"/>
          </w:tcPr>
          <w:p w14:paraId="3633BE03" w14:textId="50FEF860" w:rsidR="00AA44F9" w:rsidRPr="006F37D4" w:rsidRDefault="00AA44F9" w:rsidP="006F4EBB">
            <w:pPr>
              <w:cnfStyle w:val="000000100000" w:firstRow="0" w:lastRow="0" w:firstColumn="0" w:lastColumn="0" w:oddVBand="0" w:evenVBand="0" w:oddHBand="1" w:evenHBand="0" w:firstRowFirstColumn="0" w:firstRowLastColumn="0" w:lastRowFirstColumn="0" w:lastRowLastColumn="0"/>
              <w:rPr>
                <w:sz w:val="20"/>
                <w:szCs w:val="20"/>
              </w:rPr>
            </w:pPr>
            <w:r w:rsidRPr="006F37D4">
              <w:rPr>
                <w:sz w:val="20"/>
                <w:szCs w:val="20"/>
              </w:rPr>
              <w:t>Contract Issuance</w:t>
            </w:r>
          </w:p>
        </w:tc>
        <w:tc>
          <w:tcPr>
            <w:tcW w:w="2181" w:type="dxa"/>
          </w:tcPr>
          <w:p w14:paraId="7A0D5420" w14:textId="77777777" w:rsidR="00AA44F9" w:rsidRPr="006F37D4" w:rsidRDefault="00AA44F9" w:rsidP="006F4EBB">
            <w:pPr>
              <w:cnfStyle w:val="000000100000" w:firstRow="0" w:lastRow="0" w:firstColumn="0" w:lastColumn="0" w:oddVBand="0" w:evenVBand="0" w:oddHBand="1" w:evenHBand="0" w:firstRowFirstColumn="0" w:firstRowLastColumn="0" w:lastRowFirstColumn="0" w:lastRowLastColumn="0"/>
              <w:rPr>
                <w:sz w:val="20"/>
                <w:szCs w:val="20"/>
              </w:rPr>
            </w:pPr>
            <w:r w:rsidRPr="006F37D4">
              <w:rPr>
                <w:sz w:val="20"/>
                <w:szCs w:val="20"/>
              </w:rPr>
              <w:t>Contract Issued</w:t>
            </w:r>
          </w:p>
        </w:tc>
        <w:tc>
          <w:tcPr>
            <w:tcW w:w="1984" w:type="dxa"/>
          </w:tcPr>
          <w:p w14:paraId="6C614410" w14:textId="77777777" w:rsidR="00AA44F9" w:rsidRPr="006F37D4" w:rsidRDefault="00AA44F9" w:rsidP="006F4EBB">
            <w:pPr>
              <w:cnfStyle w:val="000000100000" w:firstRow="0" w:lastRow="0" w:firstColumn="0" w:lastColumn="0" w:oddVBand="0" w:evenVBand="0" w:oddHBand="1" w:evenHBand="0" w:firstRowFirstColumn="0" w:firstRowLastColumn="0" w:lastRowFirstColumn="0" w:lastRowLastColumn="0"/>
              <w:rPr>
                <w:sz w:val="20"/>
                <w:szCs w:val="20"/>
              </w:rPr>
            </w:pPr>
            <w:r w:rsidRPr="006F37D4">
              <w:rPr>
                <w:sz w:val="20"/>
                <w:szCs w:val="20"/>
              </w:rPr>
              <w:t>Contract Signed</w:t>
            </w:r>
          </w:p>
        </w:tc>
        <w:tc>
          <w:tcPr>
            <w:tcW w:w="1545" w:type="dxa"/>
          </w:tcPr>
          <w:p w14:paraId="6A7CFE24" w14:textId="77777777" w:rsidR="00AA44F9" w:rsidRPr="006F37D4" w:rsidRDefault="00AA44F9" w:rsidP="006F4EBB">
            <w:pPr>
              <w:cnfStyle w:val="000000100000" w:firstRow="0" w:lastRow="0" w:firstColumn="0" w:lastColumn="0" w:oddVBand="0" w:evenVBand="0" w:oddHBand="1" w:evenHBand="0" w:firstRowFirstColumn="0" w:firstRowLastColumn="0" w:lastRowFirstColumn="0" w:lastRowLastColumn="0"/>
              <w:rPr>
                <w:sz w:val="20"/>
                <w:szCs w:val="20"/>
              </w:rPr>
            </w:pPr>
          </w:p>
        </w:tc>
      </w:tr>
      <w:tr w:rsidR="00AA44F9" w:rsidRPr="006F37D4" w14:paraId="5980DC15" w14:textId="77777777" w:rsidTr="00AA44F9">
        <w:trPr>
          <w:jc w:val="center"/>
        </w:trPr>
        <w:tc>
          <w:tcPr>
            <w:cnfStyle w:val="001000000000" w:firstRow="0" w:lastRow="0" w:firstColumn="1" w:lastColumn="0" w:oddVBand="0" w:evenVBand="0" w:oddHBand="0" w:evenHBand="0" w:firstRowFirstColumn="0" w:firstRowLastColumn="0" w:lastRowFirstColumn="0" w:lastRowLastColumn="0"/>
            <w:tcW w:w="497" w:type="dxa"/>
          </w:tcPr>
          <w:p w14:paraId="3E4F42D0" w14:textId="096A1BB0" w:rsidR="00AA44F9" w:rsidRPr="006F37D4" w:rsidRDefault="00AA44F9" w:rsidP="006F4EBB">
            <w:pPr>
              <w:rPr>
                <w:sz w:val="20"/>
                <w:szCs w:val="20"/>
              </w:rPr>
            </w:pPr>
            <w:r>
              <w:rPr>
                <w:sz w:val="20"/>
                <w:szCs w:val="20"/>
              </w:rPr>
              <w:t>4</w:t>
            </w:r>
          </w:p>
        </w:tc>
        <w:tc>
          <w:tcPr>
            <w:tcW w:w="1983" w:type="dxa"/>
          </w:tcPr>
          <w:p w14:paraId="0CEFEE90" w14:textId="5D23B7CE" w:rsidR="00AA44F9" w:rsidRPr="006F37D4" w:rsidRDefault="00AA44F9" w:rsidP="006F4EBB">
            <w:pPr>
              <w:cnfStyle w:val="000000000000" w:firstRow="0" w:lastRow="0" w:firstColumn="0" w:lastColumn="0" w:oddVBand="0" w:evenVBand="0" w:oddHBand="0" w:evenHBand="0" w:firstRowFirstColumn="0" w:firstRowLastColumn="0" w:lastRowFirstColumn="0" w:lastRowLastColumn="0"/>
              <w:rPr>
                <w:sz w:val="20"/>
                <w:szCs w:val="20"/>
              </w:rPr>
            </w:pPr>
            <w:r w:rsidRPr="006F37D4">
              <w:rPr>
                <w:sz w:val="20"/>
                <w:szCs w:val="20"/>
              </w:rPr>
              <w:t>Design and Permitting</w:t>
            </w:r>
          </w:p>
        </w:tc>
        <w:tc>
          <w:tcPr>
            <w:tcW w:w="2181" w:type="dxa"/>
          </w:tcPr>
          <w:p w14:paraId="6B9FBC23" w14:textId="77777777" w:rsidR="00AA44F9" w:rsidRPr="006F37D4" w:rsidRDefault="00AA44F9" w:rsidP="006F4EBB">
            <w:pPr>
              <w:cnfStyle w:val="000000000000" w:firstRow="0" w:lastRow="0" w:firstColumn="0" w:lastColumn="0" w:oddVBand="0" w:evenVBand="0" w:oddHBand="0" w:evenHBand="0" w:firstRowFirstColumn="0" w:firstRowLastColumn="0" w:lastRowFirstColumn="0" w:lastRowLastColumn="0"/>
              <w:rPr>
                <w:sz w:val="20"/>
                <w:szCs w:val="20"/>
              </w:rPr>
            </w:pPr>
            <w:r w:rsidRPr="006F37D4">
              <w:rPr>
                <w:sz w:val="20"/>
                <w:szCs w:val="20"/>
              </w:rPr>
              <w:t>Final Design and Permitting Start</w:t>
            </w:r>
          </w:p>
        </w:tc>
        <w:tc>
          <w:tcPr>
            <w:tcW w:w="1984" w:type="dxa"/>
          </w:tcPr>
          <w:p w14:paraId="6A0182E6" w14:textId="77777777" w:rsidR="00AA44F9" w:rsidRPr="006F37D4" w:rsidRDefault="00AA44F9" w:rsidP="006F4EBB">
            <w:pPr>
              <w:cnfStyle w:val="000000000000" w:firstRow="0" w:lastRow="0" w:firstColumn="0" w:lastColumn="0" w:oddVBand="0" w:evenVBand="0" w:oddHBand="0" w:evenHBand="0" w:firstRowFirstColumn="0" w:firstRowLastColumn="0" w:lastRowFirstColumn="0" w:lastRowLastColumn="0"/>
              <w:rPr>
                <w:sz w:val="20"/>
                <w:szCs w:val="20"/>
              </w:rPr>
            </w:pPr>
            <w:r w:rsidRPr="006F37D4">
              <w:rPr>
                <w:sz w:val="20"/>
                <w:szCs w:val="20"/>
              </w:rPr>
              <w:t>Final Design and Permitting End</w:t>
            </w:r>
          </w:p>
        </w:tc>
        <w:tc>
          <w:tcPr>
            <w:tcW w:w="1545" w:type="dxa"/>
          </w:tcPr>
          <w:p w14:paraId="570798E1" w14:textId="77777777" w:rsidR="00AA44F9" w:rsidRPr="006F37D4" w:rsidRDefault="00AA44F9" w:rsidP="006F4EBB">
            <w:pPr>
              <w:cnfStyle w:val="000000000000" w:firstRow="0" w:lastRow="0" w:firstColumn="0" w:lastColumn="0" w:oddVBand="0" w:evenVBand="0" w:oddHBand="0" w:evenHBand="0" w:firstRowFirstColumn="0" w:firstRowLastColumn="0" w:lastRowFirstColumn="0" w:lastRowLastColumn="0"/>
              <w:rPr>
                <w:sz w:val="20"/>
                <w:szCs w:val="20"/>
              </w:rPr>
            </w:pPr>
          </w:p>
        </w:tc>
      </w:tr>
      <w:tr w:rsidR="00AA44F9" w:rsidRPr="006F37D4" w14:paraId="3EE1D110" w14:textId="77777777" w:rsidTr="00AA44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dxa"/>
          </w:tcPr>
          <w:p w14:paraId="2DCD669F" w14:textId="6FF54D7E" w:rsidR="00AA44F9" w:rsidRPr="006F37D4" w:rsidRDefault="00AA44F9" w:rsidP="006F4EBB">
            <w:pPr>
              <w:rPr>
                <w:sz w:val="20"/>
                <w:szCs w:val="20"/>
              </w:rPr>
            </w:pPr>
            <w:r>
              <w:rPr>
                <w:sz w:val="20"/>
                <w:szCs w:val="20"/>
              </w:rPr>
              <w:t>5</w:t>
            </w:r>
          </w:p>
        </w:tc>
        <w:tc>
          <w:tcPr>
            <w:tcW w:w="1983" w:type="dxa"/>
          </w:tcPr>
          <w:p w14:paraId="3F88047F" w14:textId="01C2EB66" w:rsidR="00AA44F9" w:rsidRPr="006F37D4" w:rsidRDefault="00AA44F9" w:rsidP="006F4EBB">
            <w:pPr>
              <w:cnfStyle w:val="000000100000" w:firstRow="0" w:lastRow="0" w:firstColumn="0" w:lastColumn="0" w:oddVBand="0" w:evenVBand="0" w:oddHBand="1" w:evenHBand="0" w:firstRowFirstColumn="0" w:firstRowLastColumn="0" w:lastRowFirstColumn="0" w:lastRowLastColumn="0"/>
              <w:rPr>
                <w:sz w:val="20"/>
                <w:szCs w:val="20"/>
              </w:rPr>
            </w:pPr>
            <w:r w:rsidRPr="006F37D4">
              <w:rPr>
                <w:sz w:val="20"/>
                <w:szCs w:val="20"/>
              </w:rPr>
              <w:t>Construction Complete</w:t>
            </w:r>
          </w:p>
        </w:tc>
        <w:tc>
          <w:tcPr>
            <w:tcW w:w="2181" w:type="dxa"/>
          </w:tcPr>
          <w:p w14:paraId="60214112" w14:textId="77777777" w:rsidR="00AA44F9" w:rsidRPr="006F37D4" w:rsidRDefault="00AA44F9" w:rsidP="006F4EBB">
            <w:pPr>
              <w:cnfStyle w:val="000000100000" w:firstRow="0" w:lastRow="0" w:firstColumn="0" w:lastColumn="0" w:oddVBand="0" w:evenVBand="0" w:oddHBand="1" w:evenHBand="0" w:firstRowFirstColumn="0" w:firstRowLastColumn="0" w:lastRowFirstColumn="0" w:lastRowLastColumn="0"/>
              <w:rPr>
                <w:sz w:val="20"/>
                <w:szCs w:val="20"/>
              </w:rPr>
            </w:pPr>
            <w:r w:rsidRPr="006F37D4">
              <w:rPr>
                <w:sz w:val="20"/>
                <w:szCs w:val="20"/>
              </w:rPr>
              <w:t>Construction Start</w:t>
            </w:r>
          </w:p>
        </w:tc>
        <w:tc>
          <w:tcPr>
            <w:tcW w:w="1984" w:type="dxa"/>
          </w:tcPr>
          <w:p w14:paraId="76CA2D92" w14:textId="77777777" w:rsidR="00AA44F9" w:rsidRPr="006F37D4" w:rsidRDefault="00AA44F9" w:rsidP="006F4EBB">
            <w:pPr>
              <w:cnfStyle w:val="000000100000" w:firstRow="0" w:lastRow="0" w:firstColumn="0" w:lastColumn="0" w:oddVBand="0" w:evenVBand="0" w:oddHBand="1" w:evenHBand="0" w:firstRowFirstColumn="0" w:firstRowLastColumn="0" w:lastRowFirstColumn="0" w:lastRowLastColumn="0"/>
              <w:rPr>
                <w:sz w:val="20"/>
                <w:szCs w:val="20"/>
              </w:rPr>
            </w:pPr>
            <w:r w:rsidRPr="006F37D4">
              <w:rPr>
                <w:sz w:val="20"/>
                <w:szCs w:val="20"/>
              </w:rPr>
              <w:t>Construction Complete</w:t>
            </w:r>
          </w:p>
        </w:tc>
        <w:tc>
          <w:tcPr>
            <w:tcW w:w="1545" w:type="dxa"/>
          </w:tcPr>
          <w:p w14:paraId="454338AB" w14:textId="77777777" w:rsidR="00AA44F9" w:rsidRPr="006F37D4" w:rsidRDefault="00AA44F9" w:rsidP="006F4EBB">
            <w:pPr>
              <w:cnfStyle w:val="000000100000" w:firstRow="0" w:lastRow="0" w:firstColumn="0" w:lastColumn="0" w:oddVBand="0" w:evenVBand="0" w:oddHBand="1" w:evenHBand="0" w:firstRowFirstColumn="0" w:firstRowLastColumn="0" w:lastRowFirstColumn="0" w:lastRowLastColumn="0"/>
              <w:rPr>
                <w:sz w:val="20"/>
                <w:szCs w:val="20"/>
              </w:rPr>
            </w:pPr>
          </w:p>
        </w:tc>
      </w:tr>
      <w:tr w:rsidR="00AA44F9" w:rsidRPr="006F37D4" w14:paraId="1F4B44C3" w14:textId="77777777" w:rsidTr="00AA44F9">
        <w:trPr>
          <w:jc w:val="center"/>
        </w:trPr>
        <w:tc>
          <w:tcPr>
            <w:cnfStyle w:val="001000000000" w:firstRow="0" w:lastRow="0" w:firstColumn="1" w:lastColumn="0" w:oddVBand="0" w:evenVBand="0" w:oddHBand="0" w:evenHBand="0" w:firstRowFirstColumn="0" w:firstRowLastColumn="0" w:lastRowFirstColumn="0" w:lastRowLastColumn="0"/>
            <w:tcW w:w="497" w:type="dxa"/>
          </w:tcPr>
          <w:p w14:paraId="1BD2217B" w14:textId="192F5FFD" w:rsidR="00AA44F9" w:rsidRPr="006F37D4" w:rsidRDefault="00AA44F9" w:rsidP="006F4EBB">
            <w:pPr>
              <w:rPr>
                <w:sz w:val="20"/>
                <w:szCs w:val="20"/>
              </w:rPr>
            </w:pPr>
            <w:r>
              <w:rPr>
                <w:sz w:val="20"/>
                <w:szCs w:val="20"/>
              </w:rPr>
              <w:t>6</w:t>
            </w:r>
          </w:p>
        </w:tc>
        <w:tc>
          <w:tcPr>
            <w:tcW w:w="1983" w:type="dxa"/>
          </w:tcPr>
          <w:p w14:paraId="781E1D96" w14:textId="3BE6AEF1" w:rsidR="00AA44F9" w:rsidRPr="006F37D4" w:rsidRDefault="00AA44F9" w:rsidP="006F4EBB">
            <w:pPr>
              <w:cnfStyle w:val="000000000000" w:firstRow="0" w:lastRow="0" w:firstColumn="0" w:lastColumn="0" w:oddVBand="0" w:evenVBand="0" w:oddHBand="0" w:evenHBand="0" w:firstRowFirstColumn="0" w:firstRowLastColumn="0" w:lastRowFirstColumn="0" w:lastRowLastColumn="0"/>
              <w:rPr>
                <w:sz w:val="20"/>
                <w:szCs w:val="20"/>
              </w:rPr>
            </w:pPr>
            <w:r w:rsidRPr="006F37D4">
              <w:rPr>
                <w:sz w:val="20"/>
                <w:szCs w:val="20"/>
              </w:rPr>
              <w:t>Activation</w:t>
            </w:r>
          </w:p>
        </w:tc>
        <w:tc>
          <w:tcPr>
            <w:tcW w:w="2181" w:type="dxa"/>
          </w:tcPr>
          <w:p w14:paraId="36620E56" w14:textId="77777777" w:rsidR="00AA44F9" w:rsidRPr="006F37D4" w:rsidRDefault="00AA44F9" w:rsidP="006F4EBB">
            <w:pPr>
              <w:cnfStyle w:val="000000000000" w:firstRow="0" w:lastRow="0" w:firstColumn="0" w:lastColumn="0" w:oddVBand="0" w:evenVBand="0" w:oddHBand="0" w:evenHBand="0" w:firstRowFirstColumn="0" w:firstRowLastColumn="0" w:lastRowFirstColumn="0" w:lastRowLastColumn="0"/>
              <w:rPr>
                <w:sz w:val="20"/>
                <w:szCs w:val="20"/>
              </w:rPr>
            </w:pPr>
            <w:r w:rsidRPr="006F37D4">
              <w:rPr>
                <w:sz w:val="20"/>
                <w:szCs w:val="20"/>
              </w:rPr>
              <w:t>Construction Complete</w:t>
            </w:r>
          </w:p>
        </w:tc>
        <w:tc>
          <w:tcPr>
            <w:tcW w:w="1984" w:type="dxa"/>
          </w:tcPr>
          <w:p w14:paraId="6ACCC30B" w14:textId="77777777" w:rsidR="00AA44F9" w:rsidRPr="006F37D4" w:rsidRDefault="00AA44F9" w:rsidP="006F4EBB">
            <w:pPr>
              <w:cnfStyle w:val="000000000000" w:firstRow="0" w:lastRow="0" w:firstColumn="0" w:lastColumn="0" w:oddVBand="0" w:evenVBand="0" w:oddHBand="0" w:evenHBand="0" w:firstRowFirstColumn="0" w:firstRowLastColumn="0" w:lastRowFirstColumn="0" w:lastRowLastColumn="0"/>
              <w:rPr>
                <w:sz w:val="20"/>
                <w:szCs w:val="20"/>
              </w:rPr>
            </w:pPr>
            <w:r w:rsidRPr="006F37D4">
              <w:rPr>
                <w:sz w:val="20"/>
                <w:szCs w:val="20"/>
              </w:rPr>
              <w:t>Chargers Activated</w:t>
            </w:r>
          </w:p>
        </w:tc>
        <w:tc>
          <w:tcPr>
            <w:tcW w:w="1545" w:type="dxa"/>
          </w:tcPr>
          <w:p w14:paraId="4C6379FA" w14:textId="77777777" w:rsidR="00AA44F9" w:rsidRPr="006F37D4" w:rsidRDefault="00AA44F9" w:rsidP="006F4EBB">
            <w:pPr>
              <w:cnfStyle w:val="000000000000" w:firstRow="0" w:lastRow="0" w:firstColumn="0" w:lastColumn="0" w:oddVBand="0" w:evenVBand="0" w:oddHBand="0" w:evenHBand="0" w:firstRowFirstColumn="0" w:firstRowLastColumn="0" w:lastRowFirstColumn="0" w:lastRowLastColumn="0"/>
              <w:rPr>
                <w:sz w:val="20"/>
                <w:szCs w:val="20"/>
              </w:rPr>
            </w:pPr>
          </w:p>
        </w:tc>
      </w:tr>
    </w:tbl>
    <w:p w14:paraId="310921BE" w14:textId="77777777" w:rsidR="00FC6DCE" w:rsidRDefault="00FC6DCE" w:rsidP="009B6F3C">
      <w:pPr>
        <w:spacing w:after="0" w:line="240" w:lineRule="auto"/>
        <w:rPr>
          <w:b/>
          <w:bCs/>
          <w:u w:val="single"/>
        </w:rPr>
      </w:pPr>
    </w:p>
    <w:p w14:paraId="102FC17E" w14:textId="03970773" w:rsidR="00E27569" w:rsidRDefault="000C0E3B" w:rsidP="009B6F3C">
      <w:pPr>
        <w:spacing w:after="0" w:line="240" w:lineRule="auto"/>
        <w:rPr>
          <w:b/>
          <w:bCs/>
          <w:u w:val="single"/>
        </w:rPr>
      </w:pPr>
      <w:r w:rsidRPr="009B6F3C">
        <w:rPr>
          <w:b/>
          <w:bCs/>
          <w:u w:val="single"/>
        </w:rPr>
        <w:t xml:space="preserve">Marketing, </w:t>
      </w:r>
      <w:r w:rsidR="00323B5E" w:rsidRPr="009B6F3C">
        <w:rPr>
          <w:b/>
          <w:bCs/>
          <w:u w:val="single"/>
        </w:rPr>
        <w:t>Outreach</w:t>
      </w:r>
      <w:r w:rsidRPr="009B6F3C">
        <w:rPr>
          <w:b/>
          <w:bCs/>
          <w:u w:val="single"/>
        </w:rPr>
        <w:t>,</w:t>
      </w:r>
      <w:r w:rsidR="00323B5E" w:rsidRPr="009B6F3C">
        <w:rPr>
          <w:b/>
          <w:bCs/>
          <w:u w:val="single"/>
        </w:rPr>
        <w:t xml:space="preserve"> and Education Efforts</w:t>
      </w:r>
    </w:p>
    <w:p w14:paraId="54057754" w14:textId="69356351" w:rsidR="002839AA" w:rsidRPr="00DC3684" w:rsidRDefault="002839AA" w:rsidP="009B6F3C">
      <w:pPr>
        <w:spacing w:after="0" w:line="240" w:lineRule="auto"/>
      </w:pPr>
      <w:r w:rsidRPr="00DC3684">
        <w:t>Provide an overview of ME&amp;O efforts</w:t>
      </w:r>
      <w:r w:rsidR="00DC3684" w:rsidRPr="00DC3684">
        <w:t>, including the items below.</w:t>
      </w:r>
      <w:r w:rsidRPr="00DC3684">
        <w:t xml:space="preserve"> </w:t>
      </w:r>
    </w:p>
    <w:p w14:paraId="02D53E1C" w14:textId="71DDACB2" w:rsidR="002839AA" w:rsidRPr="00DC3684" w:rsidRDefault="002839AA" w:rsidP="009B6F3C">
      <w:pPr>
        <w:spacing w:after="0" w:line="240" w:lineRule="auto"/>
      </w:pPr>
      <w:r w:rsidRPr="00DC3684">
        <w:t xml:space="preserve">If applicable, add administered surveys as an appendix to the report. </w:t>
      </w:r>
    </w:p>
    <w:p w14:paraId="6D5D290E" w14:textId="77777777" w:rsidR="00367782" w:rsidRPr="00367782" w:rsidRDefault="00367782" w:rsidP="00367782">
      <w:pPr>
        <w:pStyle w:val="ListParagraph"/>
        <w:numPr>
          <w:ilvl w:val="0"/>
          <w:numId w:val="24"/>
        </w:numPr>
        <w:spacing w:after="0" w:line="240" w:lineRule="auto"/>
        <w:rPr>
          <w:bCs/>
          <w:u w:val="single"/>
        </w:rPr>
      </w:pPr>
      <w:r>
        <w:rPr>
          <w:bCs/>
        </w:rPr>
        <w:lastRenderedPageBreak/>
        <w:t>Pro</w:t>
      </w:r>
      <w:r w:rsidR="00C124BF" w:rsidRPr="00367782">
        <w:rPr>
          <w:bCs/>
        </w:rPr>
        <w:t>vide a d</w:t>
      </w:r>
      <w:r w:rsidR="00323B5E" w:rsidRPr="00367782">
        <w:rPr>
          <w:bCs/>
        </w:rPr>
        <w:t xml:space="preserve">escription of </w:t>
      </w:r>
      <w:r w:rsidR="00E4351B" w:rsidRPr="00367782">
        <w:rPr>
          <w:bCs/>
        </w:rPr>
        <w:t>ou</w:t>
      </w:r>
      <w:r w:rsidR="00323B5E" w:rsidRPr="00367782">
        <w:rPr>
          <w:bCs/>
        </w:rPr>
        <w:t>treach and education activities</w:t>
      </w:r>
      <w:r w:rsidR="00272179" w:rsidRPr="00367782">
        <w:rPr>
          <w:bCs/>
        </w:rPr>
        <w:t>,</w:t>
      </w:r>
      <w:r w:rsidR="0014352E" w:rsidRPr="00367782">
        <w:rPr>
          <w:bCs/>
        </w:rPr>
        <w:t xml:space="preserve"> including</w:t>
      </w:r>
      <w:r w:rsidR="00272179" w:rsidRPr="00367782">
        <w:rPr>
          <w:bCs/>
        </w:rPr>
        <w:t xml:space="preserve"> </w:t>
      </w:r>
      <w:r w:rsidR="00E17E05" w:rsidRPr="00367782">
        <w:rPr>
          <w:bCs/>
        </w:rPr>
        <w:t xml:space="preserve">efforts to </w:t>
      </w:r>
      <w:r w:rsidR="0014352E" w:rsidRPr="00367782">
        <w:rPr>
          <w:bCs/>
        </w:rPr>
        <w:t>targeted audience</w:t>
      </w:r>
      <w:r>
        <w:rPr>
          <w:bCs/>
        </w:rPr>
        <w:t>s</w:t>
      </w:r>
      <w:r w:rsidR="00E17E05" w:rsidRPr="00367782">
        <w:rPr>
          <w:bCs/>
        </w:rPr>
        <w:t xml:space="preserve"> such as disadvantaged communities, low- and middle-income communities, and/or underserved populations. </w:t>
      </w:r>
      <w:r w:rsidR="0014352E" w:rsidRPr="00367782">
        <w:rPr>
          <w:bCs/>
        </w:rPr>
        <w:t>What were the results?</w:t>
      </w:r>
      <w:r w:rsidR="00E17E05" w:rsidRPr="00367782">
        <w:rPr>
          <w:bCs/>
        </w:rPr>
        <w:t xml:space="preserve"> </w:t>
      </w:r>
    </w:p>
    <w:p w14:paraId="0145D29C" w14:textId="77777777" w:rsidR="00367782" w:rsidRPr="00367782" w:rsidRDefault="00C124BF" w:rsidP="00367782">
      <w:pPr>
        <w:pStyle w:val="ListParagraph"/>
        <w:numPr>
          <w:ilvl w:val="0"/>
          <w:numId w:val="24"/>
        </w:numPr>
        <w:spacing w:after="0" w:line="240" w:lineRule="auto"/>
        <w:rPr>
          <w:bCs/>
          <w:u w:val="single"/>
        </w:rPr>
      </w:pPr>
      <w:r w:rsidRPr="00367782">
        <w:rPr>
          <w:bCs/>
        </w:rPr>
        <w:t>D</w:t>
      </w:r>
      <w:r w:rsidR="000C0E3B" w:rsidRPr="00367782">
        <w:rPr>
          <w:bCs/>
        </w:rPr>
        <w:t>escri</w:t>
      </w:r>
      <w:r w:rsidRPr="00367782">
        <w:rPr>
          <w:bCs/>
        </w:rPr>
        <w:t>be</w:t>
      </w:r>
      <w:r w:rsidR="000C0E3B" w:rsidRPr="00367782">
        <w:rPr>
          <w:bCs/>
        </w:rPr>
        <w:t xml:space="preserve"> </w:t>
      </w:r>
      <w:r w:rsidR="00E17E05" w:rsidRPr="00367782">
        <w:rPr>
          <w:bCs/>
        </w:rPr>
        <w:t xml:space="preserve">any </w:t>
      </w:r>
      <w:r w:rsidR="00310EEE" w:rsidRPr="00367782">
        <w:rPr>
          <w:bCs/>
        </w:rPr>
        <w:t xml:space="preserve">efforts </w:t>
      </w:r>
      <w:r w:rsidRPr="00367782">
        <w:rPr>
          <w:bCs/>
        </w:rPr>
        <w:t xml:space="preserve">made </w:t>
      </w:r>
      <w:r w:rsidR="00310EEE" w:rsidRPr="00367782">
        <w:rPr>
          <w:bCs/>
        </w:rPr>
        <w:t>to advance</w:t>
      </w:r>
      <w:r w:rsidR="00323B5E" w:rsidRPr="00367782">
        <w:rPr>
          <w:bCs/>
        </w:rPr>
        <w:t xml:space="preserve"> </w:t>
      </w:r>
      <w:r w:rsidR="00310EEE" w:rsidRPr="00367782">
        <w:rPr>
          <w:bCs/>
        </w:rPr>
        <w:t xml:space="preserve">knowledge </w:t>
      </w:r>
      <w:r w:rsidR="00323B5E" w:rsidRPr="00367782">
        <w:rPr>
          <w:bCs/>
        </w:rPr>
        <w:t>of managed charging</w:t>
      </w:r>
      <w:r w:rsidR="00F03180" w:rsidRPr="00367782">
        <w:rPr>
          <w:bCs/>
        </w:rPr>
        <w:t xml:space="preserve"> and other VGI options, </w:t>
      </w:r>
      <w:r w:rsidR="00E17E05" w:rsidRPr="00367782">
        <w:rPr>
          <w:bCs/>
        </w:rPr>
        <w:t xml:space="preserve">as well as </w:t>
      </w:r>
      <w:r w:rsidR="00323B5E" w:rsidRPr="00367782">
        <w:rPr>
          <w:bCs/>
        </w:rPr>
        <w:t>environmental and economic benefits</w:t>
      </w:r>
      <w:r w:rsidR="00EF2753" w:rsidRPr="00367782">
        <w:rPr>
          <w:bCs/>
        </w:rPr>
        <w:t>. What were the results?</w:t>
      </w:r>
      <w:r w:rsidRPr="00367782">
        <w:rPr>
          <w:bCs/>
        </w:rPr>
        <w:t xml:space="preserve"> </w:t>
      </w:r>
    </w:p>
    <w:p w14:paraId="1F7CDC13" w14:textId="77777777" w:rsidR="00367782" w:rsidRPr="00367782" w:rsidRDefault="00367782" w:rsidP="00367782">
      <w:pPr>
        <w:pStyle w:val="ListParagraph"/>
        <w:numPr>
          <w:ilvl w:val="0"/>
          <w:numId w:val="24"/>
        </w:numPr>
        <w:spacing w:after="0" w:line="240" w:lineRule="auto"/>
        <w:rPr>
          <w:bCs/>
          <w:u w:val="single"/>
        </w:rPr>
      </w:pPr>
      <w:r>
        <w:rPr>
          <w:bCs/>
        </w:rPr>
        <w:t xml:space="preserve">Describe any efforts conducted jointly with </w:t>
      </w:r>
      <w:r w:rsidR="00666934" w:rsidRPr="00367782">
        <w:rPr>
          <w:bCs/>
        </w:rPr>
        <w:t>state, local or federal agencies</w:t>
      </w:r>
      <w:r w:rsidR="00E17E05" w:rsidRPr="00367782">
        <w:rPr>
          <w:bCs/>
        </w:rPr>
        <w:t xml:space="preserve"> or </w:t>
      </w:r>
      <w:r>
        <w:rPr>
          <w:bCs/>
        </w:rPr>
        <w:t>other partners.</w:t>
      </w:r>
    </w:p>
    <w:p w14:paraId="07F711A5" w14:textId="77777777" w:rsidR="00367782" w:rsidRPr="00367782" w:rsidRDefault="00367782" w:rsidP="00123D63">
      <w:pPr>
        <w:pStyle w:val="ListParagraph"/>
        <w:numPr>
          <w:ilvl w:val="0"/>
          <w:numId w:val="24"/>
        </w:numPr>
        <w:spacing w:after="0" w:line="240" w:lineRule="auto"/>
        <w:rPr>
          <w:bCs/>
          <w:u w:val="single"/>
        </w:rPr>
      </w:pPr>
      <w:r w:rsidRPr="00367782">
        <w:rPr>
          <w:bCs/>
        </w:rPr>
        <w:t>D</w:t>
      </w:r>
      <w:r w:rsidR="00E17E05" w:rsidRPr="00367782">
        <w:rPr>
          <w:bCs/>
        </w:rPr>
        <w:t>escri</w:t>
      </w:r>
      <w:r w:rsidRPr="00367782">
        <w:rPr>
          <w:bCs/>
        </w:rPr>
        <w:t>be</w:t>
      </w:r>
      <w:r w:rsidR="00E17E05" w:rsidRPr="00367782">
        <w:rPr>
          <w:bCs/>
        </w:rPr>
        <w:t xml:space="preserve"> of </w:t>
      </w:r>
      <w:r w:rsidRPr="00367782">
        <w:rPr>
          <w:bCs/>
        </w:rPr>
        <w:t xml:space="preserve">if any </w:t>
      </w:r>
      <w:r w:rsidR="00E4351B" w:rsidRPr="00367782">
        <w:rPr>
          <w:bCs/>
        </w:rPr>
        <w:t>cus</w:t>
      </w:r>
      <w:r w:rsidR="00DC69CC" w:rsidRPr="00367782">
        <w:rPr>
          <w:bCs/>
        </w:rPr>
        <w:t xml:space="preserve">tomer outreach efforts </w:t>
      </w:r>
      <w:r w:rsidR="00E17E05" w:rsidRPr="00367782">
        <w:rPr>
          <w:bCs/>
        </w:rPr>
        <w:t xml:space="preserve">increased </w:t>
      </w:r>
      <w:r w:rsidR="00DC69CC" w:rsidRPr="00367782">
        <w:rPr>
          <w:bCs/>
        </w:rPr>
        <w:t>EV sales/leases in IOU territory</w:t>
      </w:r>
      <w:r w:rsidR="00E17E05" w:rsidRPr="00367782">
        <w:rPr>
          <w:bCs/>
        </w:rPr>
        <w:t>. How was this evaluated?</w:t>
      </w:r>
    </w:p>
    <w:p w14:paraId="373A293E" w14:textId="693FCED3" w:rsidR="00CB53BC" w:rsidRPr="00367782" w:rsidRDefault="00C64070" w:rsidP="00123D63">
      <w:pPr>
        <w:pStyle w:val="ListParagraph"/>
        <w:numPr>
          <w:ilvl w:val="0"/>
          <w:numId w:val="24"/>
        </w:numPr>
        <w:spacing w:after="0" w:line="240" w:lineRule="auto"/>
        <w:rPr>
          <w:bCs/>
          <w:u w:val="single"/>
        </w:rPr>
      </w:pPr>
      <w:r w:rsidRPr="00367782">
        <w:rPr>
          <w:bCs/>
        </w:rPr>
        <w:t xml:space="preserve">Identify any </w:t>
      </w:r>
      <w:r w:rsidR="00367782">
        <w:rPr>
          <w:bCs/>
        </w:rPr>
        <w:t xml:space="preserve">advantages or </w:t>
      </w:r>
      <w:r w:rsidRPr="00367782">
        <w:rPr>
          <w:bCs/>
        </w:rPr>
        <w:t xml:space="preserve">barriers to participation in </w:t>
      </w:r>
      <w:r w:rsidR="0014352E" w:rsidRPr="00367782">
        <w:rPr>
          <w:bCs/>
        </w:rPr>
        <w:t xml:space="preserve">marketing, </w:t>
      </w:r>
      <w:r w:rsidRPr="00367782">
        <w:rPr>
          <w:bCs/>
        </w:rPr>
        <w:t>outreach</w:t>
      </w:r>
      <w:r w:rsidR="0014352E" w:rsidRPr="00367782">
        <w:rPr>
          <w:bCs/>
        </w:rPr>
        <w:t>,</w:t>
      </w:r>
      <w:r w:rsidRPr="00367782">
        <w:rPr>
          <w:bCs/>
        </w:rPr>
        <w:t xml:space="preserve"> and education. E.g</w:t>
      </w:r>
      <w:r w:rsidR="003B00A5" w:rsidRPr="00367782">
        <w:rPr>
          <w:bCs/>
        </w:rPr>
        <w:t>.</w:t>
      </w:r>
    </w:p>
    <w:p w14:paraId="1288DC14" w14:textId="7E4038C4" w:rsidR="00F03180" w:rsidRPr="00CB53BC" w:rsidRDefault="00F03180" w:rsidP="00367782">
      <w:pPr>
        <w:pStyle w:val="ListParagraph"/>
        <w:numPr>
          <w:ilvl w:val="3"/>
          <w:numId w:val="20"/>
        </w:numPr>
        <w:spacing w:after="0" w:line="240" w:lineRule="auto"/>
        <w:ind w:left="1080"/>
        <w:rPr>
          <w:bCs/>
          <w:u w:val="single"/>
        </w:rPr>
      </w:pPr>
      <w:r w:rsidRPr="00CB53BC">
        <w:rPr>
          <w:bCs/>
        </w:rPr>
        <w:t xml:space="preserve">Efforts to develop channel partnerships including community-based organizations, affordable housing developers, local governments, property management associations, etc. </w:t>
      </w:r>
    </w:p>
    <w:p w14:paraId="5D24CDDB" w14:textId="0DA004EC" w:rsidR="003B00A5" w:rsidRPr="003B00A5" w:rsidRDefault="00D67EAE" w:rsidP="00367782">
      <w:pPr>
        <w:pStyle w:val="ListParagraph"/>
        <w:numPr>
          <w:ilvl w:val="3"/>
          <w:numId w:val="20"/>
        </w:numPr>
        <w:spacing w:after="0" w:line="240" w:lineRule="auto"/>
        <w:ind w:left="1080"/>
        <w:rPr>
          <w:bCs/>
          <w:u w:val="single"/>
        </w:rPr>
      </w:pPr>
      <w:r>
        <w:rPr>
          <w:bCs/>
        </w:rPr>
        <w:t>Ease/c</w:t>
      </w:r>
      <w:r w:rsidR="003B00A5">
        <w:rPr>
          <w:bCs/>
        </w:rPr>
        <w:t xml:space="preserve">hallenges in </w:t>
      </w:r>
      <w:r w:rsidR="00F03180">
        <w:rPr>
          <w:bCs/>
        </w:rPr>
        <w:t>channel</w:t>
      </w:r>
      <w:r w:rsidR="003B00A5">
        <w:rPr>
          <w:bCs/>
        </w:rPr>
        <w:t xml:space="preserve"> partnerships </w:t>
      </w:r>
      <w:r w:rsidR="00F03180">
        <w:rPr>
          <w:bCs/>
        </w:rPr>
        <w:t xml:space="preserve">with market participants including </w:t>
      </w:r>
      <w:r w:rsidR="003B00A5">
        <w:rPr>
          <w:bCs/>
        </w:rPr>
        <w:t>EVSPs, OEMs, dealers</w:t>
      </w:r>
    </w:p>
    <w:p w14:paraId="3B3C5172" w14:textId="7962F4C6" w:rsidR="003B00A5" w:rsidRPr="003B00A5" w:rsidRDefault="00D67EAE" w:rsidP="00367782">
      <w:pPr>
        <w:pStyle w:val="ListParagraph"/>
        <w:numPr>
          <w:ilvl w:val="3"/>
          <w:numId w:val="20"/>
        </w:numPr>
        <w:spacing w:after="0" w:line="240" w:lineRule="auto"/>
        <w:ind w:left="1080"/>
        <w:rPr>
          <w:bCs/>
          <w:u w:val="single"/>
        </w:rPr>
      </w:pPr>
      <w:r>
        <w:rPr>
          <w:bCs/>
        </w:rPr>
        <w:t>Ease/challenges</w:t>
      </w:r>
      <w:r w:rsidR="003B00A5">
        <w:rPr>
          <w:bCs/>
        </w:rPr>
        <w:t xml:space="preserve"> in coordinating with other state, local and federal agenc</w:t>
      </w:r>
      <w:r w:rsidR="00367782">
        <w:rPr>
          <w:bCs/>
        </w:rPr>
        <w:t xml:space="preserve">y’s </w:t>
      </w:r>
      <w:r w:rsidR="003B00A5">
        <w:rPr>
          <w:bCs/>
        </w:rPr>
        <w:t xml:space="preserve">efforts </w:t>
      </w:r>
    </w:p>
    <w:p w14:paraId="748FE7CE" w14:textId="77777777" w:rsidR="002F0A0A" w:rsidRPr="002F0A0A" w:rsidRDefault="00367782" w:rsidP="009B6F3C">
      <w:pPr>
        <w:pStyle w:val="ListParagraph"/>
        <w:numPr>
          <w:ilvl w:val="3"/>
          <w:numId w:val="20"/>
        </w:numPr>
        <w:spacing w:after="0" w:line="240" w:lineRule="auto"/>
        <w:ind w:left="1080"/>
        <w:rPr>
          <w:bCs/>
          <w:u w:val="single"/>
        </w:rPr>
      </w:pPr>
      <w:r w:rsidRPr="00367782">
        <w:rPr>
          <w:bCs/>
        </w:rPr>
        <w:t xml:space="preserve">Impact on </w:t>
      </w:r>
      <w:r w:rsidR="003B00A5" w:rsidRPr="00367782">
        <w:rPr>
          <w:bCs/>
        </w:rPr>
        <w:t>event location</w:t>
      </w:r>
      <w:r w:rsidRPr="00367782">
        <w:rPr>
          <w:bCs/>
        </w:rPr>
        <w:t xml:space="preserve"> due to</w:t>
      </w:r>
      <w:r w:rsidR="003B00A5" w:rsidRPr="00367782">
        <w:rPr>
          <w:bCs/>
        </w:rPr>
        <w:t xml:space="preserve"> </w:t>
      </w:r>
      <w:r w:rsidRPr="00367782">
        <w:rPr>
          <w:bCs/>
        </w:rPr>
        <w:t xml:space="preserve">participant time constraints, location, </w:t>
      </w:r>
      <w:r w:rsidR="00C64070" w:rsidRPr="00367782">
        <w:rPr>
          <w:bCs/>
        </w:rPr>
        <w:t>lack of available childcare, COVID-19 restrictions, language barriers, etc.</w:t>
      </w:r>
      <w:r>
        <w:rPr>
          <w:bCs/>
        </w:rPr>
        <w:t xml:space="preserve"> </w:t>
      </w:r>
      <w:r w:rsidR="0014352E" w:rsidRPr="00367782">
        <w:rPr>
          <w:bCs/>
        </w:rPr>
        <w:t xml:space="preserve">How </w:t>
      </w:r>
      <w:r>
        <w:rPr>
          <w:bCs/>
        </w:rPr>
        <w:t>could t</w:t>
      </w:r>
      <w:r w:rsidR="0014352E" w:rsidRPr="00367782">
        <w:rPr>
          <w:bCs/>
        </w:rPr>
        <w:t xml:space="preserve">hese be addressed going forward? </w:t>
      </w:r>
    </w:p>
    <w:p w14:paraId="11A94F86" w14:textId="5469D013" w:rsidR="00666934" w:rsidRPr="002F0A0A" w:rsidRDefault="00666934" w:rsidP="002F0A0A">
      <w:pPr>
        <w:pStyle w:val="ListParagraph"/>
        <w:numPr>
          <w:ilvl w:val="1"/>
          <w:numId w:val="26"/>
        </w:numPr>
        <w:spacing w:after="0" w:line="240" w:lineRule="auto"/>
        <w:rPr>
          <w:bCs/>
          <w:u w:val="single"/>
        </w:rPr>
      </w:pPr>
      <w:r w:rsidRPr="002F0A0A">
        <w:rPr>
          <w:bCs/>
        </w:rPr>
        <w:t xml:space="preserve">Include any project participation survey, program satisfaction surveys that are conducted for each market sector. </w:t>
      </w:r>
      <w:r w:rsidR="00123D63">
        <w:rPr>
          <w:bCs/>
        </w:rPr>
        <w:t xml:space="preserve">Provide customer-reported incremental vehicle adoption due to the project. </w:t>
      </w:r>
      <w:r w:rsidRPr="002F0A0A">
        <w:rPr>
          <w:bCs/>
        </w:rPr>
        <w:t xml:space="preserve">Tabulate this information as shown in the sample </w:t>
      </w:r>
      <w:r w:rsidRPr="002F0A0A">
        <w:rPr>
          <w:bCs/>
        </w:rPr>
        <w:fldChar w:fldCharType="begin"/>
      </w:r>
      <w:r w:rsidRPr="002F0A0A">
        <w:rPr>
          <w:bCs/>
        </w:rPr>
        <w:instrText xml:space="preserve"> REF _Ref57967502 \h  \* MERGEFORMAT </w:instrText>
      </w:r>
      <w:r w:rsidRPr="002F0A0A">
        <w:rPr>
          <w:bCs/>
        </w:rPr>
      </w:r>
      <w:r w:rsidRPr="002F0A0A">
        <w:rPr>
          <w:bCs/>
        </w:rPr>
        <w:fldChar w:fldCharType="separate"/>
      </w:r>
      <w:r w:rsidR="002F0A0A" w:rsidRPr="002F0A0A">
        <w:rPr>
          <w:bCs/>
        </w:rPr>
        <w:t xml:space="preserve">Table </w:t>
      </w:r>
      <w:r w:rsidR="002F0A0A" w:rsidRPr="002F0A0A">
        <w:rPr>
          <w:bCs/>
          <w:noProof/>
        </w:rPr>
        <w:t>5</w:t>
      </w:r>
      <w:r w:rsidRPr="002F0A0A">
        <w:rPr>
          <w:bCs/>
        </w:rPr>
        <w:fldChar w:fldCharType="end"/>
      </w:r>
      <w:r w:rsidRPr="002F0A0A">
        <w:rPr>
          <w:bCs/>
        </w:rPr>
        <w:t xml:space="preserve">. Include additional columns, as necessary.  </w:t>
      </w:r>
    </w:p>
    <w:p w14:paraId="275C8A98" w14:textId="6EA63000" w:rsidR="00666934" w:rsidRPr="003B00A5" w:rsidRDefault="00666934" w:rsidP="009B6F3C">
      <w:pPr>
        <w:pStyle w:val="Caption"/>
        <w:keepNext/>
        <w:keepLines/>
        <w:spacing w:before="240"/>
        <w:ind w:left="1080"/>
        <w:jc w:val="center"/>
        <w:rPr>
          <w:bCs/>
          <w:i w:val="0"/>
          <w:iCs w:val="0"/>
          <w:color w:val="auto"/>
          <w:sz w:val="22"/>
          <w:szCs w:val="22"/>
          <w:u w:val="single"/>
        </w:rPr>
      </w:pPr>
      <w:bookmarkStart w:id="3" w:name="_Ref57967502"/>
      <w:r w:rsidRPr="003B00A5">
        <w:rPr>
          <w:i w:val="0"/>
          <w:iCs w:val="0"/>
          <w:color w:val="auto"/>
          <w:sz w:val="22"/>
          <w:szCs w:val="22"/>
        </w:rPr>
        <w:t xml:space="preserve">Table </w:t>
      </w:r>
      <w:r w:rsidRPr="003B00A5">
        <w:rPr>
          <w:i w:val="0"/>
          <w:iCs w:val="0"/>
          <w:color w:val="auto"/>
          <w:sz w:val="22"/>
          <w:szCs w:val="22"/>
        </w:rPr>
        <w:fldChar w:fldCharType="begin"/>
      </w:r>
      <w:r w:rsidRPr="003B00A5">
        <w:rPr>
          <w:i w:val="0"/>
          <w:iCs w:val="0"/>
          <w:color w:val="auto"/>
          <w:sz w:val="22"/>
          <w:szCs w:val="22"/>
        </w:rPr>
        <w:instrText xml:space="preserve"> SEQ Table \* ARABIC </w:instrText>
      </w:r>
      <w:r w:rsidRPr="003B00A5">
        <w:rPr>
          <w:i w:val="0"/>
          <w:iCs w:val="0"/>
          <w:color w:val="auto"/>
          <w:sz w:val="22"/>
          <w:szCs w:val="22"/>
        </w:rPr>
        <w:fldChar w:fldCharType="separate"/>
      </w:r>
      <w:r w:rsidR="002F0A0A">
        <w:rPr>
          <w:i w:val="0"/>
          <w:iCs w:val="0"/>
          <w:noProof/>
          <w:color w:val="auto"/>
          <w:sz w:val="22"/>
          <w:szCs w:val="22"/>
        </w:rPr>
        <w:t>5</w:t>
      </w:r>
      <w:r w:rsidRPr="003B00A5">
        <w:rPr>
          <w:i w:val="0"/>
          <w:iCs w:val="0"/>
          <w:color w:val="auto"/>
          <w:sz w:val="22"/>
          <w:szCs w:val="22"/>
        </w:rPr>
        <w:fldChar w:fldCharType="end"/>
      </w:r>
      <w:bookmarkEnd w:id="3"/>
      <w:r w:rsidRPr="003B00A5">
        <w:rPr>
          <w:i w:val="0"/>
          <w:iCs w:val="0"/>
          <w:color w:val="auto"/>
          <w:sz w:val="22"/>
          <w:szCs w:val="22"/>
        </w:rPr>
        <w:t>: Pro</w:t>
      </w:r>
      <w:r>
        <w:rPr>
          <w:i w:val="0"/>
          <w:iCs w:val="0"/>
          <w:color w:val="auto"/>
          <w:sz w:val="22"/>
          <w:szCs w:val="22"/>
        </w:rPr>
        <w:t>gram</w:t>
      </w:r>
      <w:r w:rsidRPr="003B00A5">
        <w:rPr>
          <w:i w:val="0"/>
          <w:iCs w:val="0"/>
          <w:color w:val="auto"/>
          <w:sz w:val="22"/>
          <w:szCs w:val="22"/>
        </w:rPr>
        <w:t xml:space="preserve"> Outreach Efforts Summary</w:t>
      </w:r>
    </w:p>
    <w:tbl>
      <w:tblPr>
        <w:tblStyle w:val="GridTable4-Accent1"/>
        <w:tblW w:w="0" w:type="auto"/>
        <w:jc w:val="center"/>
        <w:tblLook w:val="04A0" w:firstRow="1" w:lastRow="0" w:firstColumn="1" w:lastColumn="0" w:noHBand="0" w:noVBand="1"/>
      </w:tblPr>
      <w:tblGrid>
        <w:gridCol w:w="1609"/>
        <w:gridCol w:w="1746"/>
        <w:gridCol w:w="900"/>
        <w:gridCol w:w="1080"/>
        <w:gridCol w:w="1735"/>
      </w:tblGrid>
      <w:tr w:rsidR="001A52A1" w:rsidRPr="002F0A0A" w14:paraId="6AF302C0" w14:textId="5B30522F" w:rsidTr="00123D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9" w:type="dxa"/>
            <w:tcBorders>
              <w:right w:val="single" w:sz="8" w:space="0" w:color="FFFFFF" w:themeColor="background1"/>
            </w:tcBorders>
            <w:vAlign w:val="center"/>
          </w:tcPr>
          <w:p w14:paraId="243DA490" w14:textId="77777777" w:rsidR="001A52A1" w:rsidRPr="002F0A0A" w:rsidRDefault="001A52A1" w:rsidP="009B6F3C">
            <w:pPr>
              <w:pStyle w:val="ListParagraph"/>
              <w:keepNext/>
              <w:keepLines/>
              <w:ind w:left="0"/>
              <w:jc w:val="center"/>
              <w:rPr>
                <w:b w:val="0"/>
                <w:sz w:val="20"/>
                <w:szCs w:val="20"/>
              </w:rPr>
            </w:pPr>
            <w:r w:rsidRPr="002F0A0A">
              <w:rPr>
                <w:b w:val="0"/>
                <w:sz w:val="20"/>
                <w:szCs w:val="20"/>
              </w:rPr>
              <w:t>Total number of survey recipients</w:t>
            </w:r>
          </w:p>
        </w:tc>
        <w:tc>
          <w:tcPr>
            <w:tcW w:w="1746" w:type="dxa"/>
            <w:tcBorders>
              <w:left w:val="single" w:sz="8" w:space="0" w:color="FFFFFF" w:themeColor="background1"/>
              <w:right w:val="single" w:sz="8" w:space="0" w:color="FFFFFF" w:themeColor="background1"/>
            </w:tcBorders>
            <w:vAlign w:val="center"/>
          </w:tcPr>
          <w:p w14:paraId="6BDEFCC1" w14:textId="77777777" w:rsidR="001A52A1" w:rsidRPr="002F0A0A" w:rsidRDefault="001A52A1" w:rsidP="009B6F3C">
            <w:pPr>
              <w:pStyle w:val="ListParagraph"/>
              <w:keepNext/>
              <w:keepLines/>
              <w:ind w:left="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F0A0A">
              <w:rPr>
                <w:b w:val="0"/>
                <w:sz w:val="20"/>
                <w:szCs w:val="20"/>
              </w:rPr>
              <w:t>Number of survey participants</w:t>
            </w:r>
          </w:p>
        </w:tc>
        <w:tc>
          <w:tcPr>
            <w:tcW w:w="900" w:type="dxa"/>
            <w:tcBorders>
              <w:left w:val="single" w:sz="8" w:space="0" w:color="FFFFFF" w:themeColor="background1"/>
              <w:right w:val="single" w:sz="8" w:space="0" w:color="FFFFFF" w:themeColor="background1"/>
            </w:tcBorders>
            <w:vAlign w:val="center"/>
          </w:tcPr>
          <w:p w14:paraId="64936D26" w14:textId="77777777" w:rsidR="001A52A1" w:rsidRPr="002F0A0A" w:rsidRDefault="001A52A1" w:rsidP="009B6F3C">
            <w:pPr>
              <w:pStyle w:val="ListParagraph"/>
              <w:keepNext/>
              <w:keepLines/>
              <w:ind w:left="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F0A0A">
              <w:rPr>
                <w:b w:val="0"/>
                <w:sz w:val="20"/>
                <w:szCs w:val="20"/>
              </w:rPr>
              <w:t>Market sector</w:t>
            </w:r>
          </w:p>
        </w:tc>
        <w:tc>
          <w:tcPr>
            <w:tcW w:w="1080" w:type="dxa"/>
            <w:tcBorders>
              <w:left w:val="single" w:sz="8" w:space="0" w:color="FFFFFF" w:themeColor="background1"/>
              <w:right w:val="single" w:sz="8" w:space="0" w:color="FFFFFF" w:themeColor="background1"/>
            </w:tcBorders>
            <w:vAlign w:val="center"/>
          </w:tcPr>
          <w:p w14:paraId="06CF4085" w14:textId="18B4DCFF" w:rsidR="001A52A1" w:rsidRPr="002F0A0A" w:rsidRDefault="001A52A1" w:rsidP="009B6F3C">
            <w:pPr>
              <w:pStyle w:val="ListParagraph"/>
              <w:keepNext/>
              <w:keepLines/>
              <w:ind w:left="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F0A0A">
              <w:rPr>
                <w:b w:val="0"/>
                <w:sz w:val="20"/>
                <w:szCs w:val="20"/>
              </w:rPr>
              <w:t>DAC/ nonDAC</w:t>
            </w:r>
          </w:p>
        </w:tc>
        <w:tc>
          <w:tcPr>
            <w:tcW w:w="1735" w:type="dxa"/>
            <w:tcBorders>
              <w:left w:val="single" w:sz="8" w:space="0" w:color="FFFFFF" w:themeColor="background1"/>
            </w:tcBorders>
            <w:vAlign w:val="center"/>
          </w:tcPr>
          <w:p w14:paraId="57EAEF81" w14:textId="77777777" w:rsidR="001A52A1" w:rsidRPr="002F0A0A" w:rsidRDefault="001A52A1" w:rsidP="009B6F3C">
            <w:pPr>
              <w:pStyle w:val="ListParagraph"/>
              <w:keepNext/>
              <w:keepLines/>
              <w:ind w:left="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F0A0A">
              <w:rPr>
                <w:b w:val="0"/>
                <w:sz w:val="20"/>
                <w:szCs w:val="20"/>
              </w:rPr>
              <w:t>Survey Responses/ Comments</w:t>
            </w:r>
          </w:p>
        </w:tc>
      </w:tr>
      <w:tr w:rsidR="001A52A1" w:rsidRPr="002F0A0A" w14:paraId="1C96F4FD" w14:textId="58E736BD" w:rsidTr="00123D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9" w:type="dxa"/>
          </w:tcPr>
          <w:p w14:paraId="07BD6641" w14:textId="77777777" w:rsidR="001A52A1" w:rsidRPr="002F0A0A" w:rsidRDefault="001A52A1" w:rsidP="009B6F3C">
            <w:pPr>
              <w:pStyle w:val="ListParagraph"/>
              <w:keepNext/>
              <w:keepLines/>
              <w:ind w:left="0"/>
              <w:rPr>
                <w:bCs w:val="0"/>
                <w:sz w:val="20"/>
                <w:szCs w:val="20"/>
                <w:u w:val="single"/>
              </w:rPr>
            </w:pPr>
          </w:p>
        </w:tc>
        <w:tc>
          <w:tcPr>
            <w:tcW w:w="1746" w:type="dxa"/>
          </w:tcPr>
          <w:p w14:paraId="080891AD" w14:textId="77777777" w:rsidR="001A52A1" w:rsidRPr="002F0A0A" w:rsidRDefault="001A52A1" w:rsidP="009B6F3C">
            <w:pPr>
              <w:pStyle w:val="ListParagraph"/>
              <w:keepNext/>
              <w:keepLines/>
              <w:ind w:left="0"/>
              <w:cnfStyle w:val="000000100000" w:firstRow="0" w:lastRow="0" w:firstColumn="0" w:lastColumn="0" w:oddVBand="0" w:evenVBand="0" w:oddHBand="1" w:evenHBand="0" w:firstRowFirstColumn="0" w:firstRowLastColumn="0" w:lastRowFirstColumn="0" w:lastRowLastColumn="0"/>
              <w:rPr>
                <w:bCs/>
                <w:sz w:val="20"/>
                <w:szCs w:val="20"/>
                <w:u w:val="single"/>
              </w:rPr>
            </w:pPr>
          </w:p>
        </w:tc>
        <w:tc>
          <w:tcPr>
            <w:tcW w:w="900" w:type="dxa"/>
          </w:tcPr>
          <w:p w14:paraId="4BC946F4" w14:textId="77777777" w:rsidR="001A52A1" w:rsidRPr="002F0A0A" w:rsidRDefault="001A52A1" w:rsidP="009B6F3C">
            <w:pPr>
              <w:pStyle w:val="ListParagraph"/>
              <w:keepNext/>
              <w:keepLines/>
              <w:ind w:left="0"/>
              <w:cnfStyle w:val="000000100000" w:firstRow="0" w:lastRow="0" w:firstColumn="0" w:lastColumn="0" w:oddVBand="0" w:evenVBand="0" w:oddHBand="1" w:evenHBand="0" w:firstRowFirstColumn="0" w:firstRowLastColumn="0" w:lastRowFirstColumn="0" w:lastRowLastColumn="0"/>
              <w:rPr>
                <w:bCs/>
                <w:sz w:val="20"/>
                <w:szCs w:val="20"/>
                <w:u w:val="single"/>
              </w:rPr>
            </w:pPr>
          </w:p>
        </w:tc>
        <w:tc>
          <w:tcPr>
            <w:tcW w:w="1080" w:type="dxa"/>
          </w:tcPr>
          <w:p w14:paraId="03B3E5D2" w14:textId="1E9E86D8" w:rsidR="001A52A1" w:rsidRPr="002F0A0A" w:rsidRDefault="001A52A1" w:rsidP="009B6F3C">
            <w:pPr>
              <w:pStyle w:val="ListParagraph"/>
              <w:keepNext/>
              <w:keepLines/>
              <w:ind w:left="0"/>
              <w:cnfStyle w:val="000000100000" w:firstRow="0" w:lastRow="0" w:firstColumn="0" w:lastColumn="0" w:oddVBand="0" w:evenVBand="0" w:oddHBand="1" w:evenHBand="0" w:firstRowFirstColumn="0" w:firstRowLastColumn="0" w:lastRowFirstColumn="0" w:lastRowLastColumn="0"/>
              <w:rPr>
                <w:bCs/>
                <w:sz w:val="20"/>
                <w:szCs w:val="20"/>
                <w:u w:val="single"/>
              </w:rPr>
            </w:pPr>
          </w:p>
        </w:tc>
        <w:tc>
          <w:tcPr>
            <w:tcW w:w="1735" w:type="dxa"/>
          </w:tcPr>
          <w:p w14:paraId="27846156" w14:textId="77777777" w:rsidR="001A52A1" w:rsidRPr="002F0A0A" w:rsidRDefault="001A52A1" w:rsidP="009B6F3C">
            <w:pPr>
              <w:pStyle w:val="ListParagraph"/>
              <w:keepNext/>
              <w:keepLines/>
              <w:ind w:left="0"/>
              <w:cnfStyle w:val="000000100000" w:firstRow="0" w:lastRow="0" w:firstColumn="0" w:lastColumn="0" w:oddVBand="0" w:evenVBand="0" w:oddHBand="1" w:evenHBand="0" w:firstRowFirstColumn="0" w:firstRowLastColumn="0" w:lastRowFirstColumn="0" w:lastRowLastColumn="0"/>
              <w:rPr>
                <w:bCs/>
                <w:sz w:val="20"/>
                <w:szCs w:val="20"/>
                <w:u w:val="single"/>
              </w:rPr>
            </w:pPr>
          </w:p>
        </w:tc>
      </w:tr>
      <w:tr w:rsidR="001A52A1" w:rsidRPr="002F0A0A" w14:paraId="072E23BC" w14:textId="622F2936" w:rsidTr="00123D63">
        <w:trPr>
          <w:jc w:val="center"/>
        </w:trPr>
        <w:tc>
          <w:tcPr>
            <w:cnfStyle w:val="001000000000" w:firstRow="0" w:lastRow="0" w:firstColumn="1" w:lastColumn="0" w:oddVBand="0" w:evenVBand="0" w:oddHBand="0" w:evenHBand="0" w:firstRowFirstColumn="0" w:firstRowLastColumn="0" w:lastRowFirstColumn="0" w:lastRowLastColumn="0"/>
            <w:tcW w:w="1609" w:type="dxa"/>
          </w:tcPr>
          <w:p w14:paraId="09FA7A5A" w14:textId="77777777" w:rsidR="001A52A1" w:rsidRPr="002F0A0A" w:rsidRDefault="001A52A1" w:rsidP="009B6F3C">
            <w:pPr>
              <w:pStyle w:val="ListParagraph"/>
              <w:keepNext/>
              <w:keepLines/>
              <w:ind w:left="0"/>
              <w:rPr>
                <w:bCs w:val="0"/>
                <w:sz w:val="20"/>
                <w:szCs w:val="20"/>
                <w:u w:val="single"/>
              </w:rPr>
            </w:pPr>
          </w:p>
        </w:tc>
        <w:tc>
          <w:tcPr>
            <w:tcW w:w="1746" w:type="dxa"/>
          </w:tcPr>
          <w:p w14:paraId="69347C1A" w14:textId="77777777" w:rsidR="001A52A1" w:rsidRPr="002F0A0A" w:rsidRDefault="001A52A1" w:rsidP="009B6F3C">
            <w:pPr>
              <w:pStyle w:val="ListParagraph"/>
              <w:keepNext/>
              <w:keepLines/>
              <w:ind w:left="0"/>
              <w:cnfStyle w:val="000000000000" w:firstRow="0" w:lastRow="0" w:firstColumn="0" w:lastColumn="0" w:oddVBand="0" w:evenVBand="0" w:oddHBand="0" w:evenHBand="0" w:firstRowFirstColumn="0" w:firstRowLastColumn="0" w:lastRowFirstColumn="0" w:lastRowLastColumn="0"/>
              <w:rPr>
                <w:bCs/>
                <w:sz w:val="20"/>
                <w:szCs w:val="20"/>
                <w:u w:val="single"/>
              </w:rPr>
            </w:pPr>
          </w:p>
        </w:tc>
        <w:tc>
          <w:tcPr>
            <w:tcW w:w="900" w:type="dxa"/>
          </w:tcPr>
          <w:p w14:paraId="1D89CE22" w14:textId="77777777" w:rsidR="001A52A1" w:rsidRPr="002F0A0A" w:rsidRDefault="001A52A1" w:rsidP="009B6F3C">
            <w:pPr>
              <w:pStyle w:val="ListParagraph"/>
              <w:keepNext/>
              <w:keepLines/>
              <w:ind w:left="0"/>
              <w:cnfStyle w:val="000000000000" w:firstRow="0" w:lastRow="0" w:firstColumn="0" w:lastColumn="0" w:oddVBand="0" w:evenVBand="0" w:oddHBand="0" w:evenHBand="0" w:firstRowFirstColumn="0" w:firstRowLastColumn="0" w:lastRowFirstColumn="0" w:lastRowLastColumn="0"/>
              <w:rPr>
                <w:bCs/>
                <w:sz w:val="20"/>
                <w:szCs w:val="20"/>
                <w:u w:val="single"/>
              </w:rPr>
            </w:pPr>
          </w:p>
        </w:tc>
        <w:tc>
          <w:tcPr>
            <w:tcW w:w="1080" w:type="dxa"/>
          </w:tcPr>
          <w:p w14:paraId="4AB5BC47" w14:textId="3A0DE67B" w:rsidR="001A52A1" w:rsidRPr="002F0A0A" w:rsidRDefault="001A52A1" w:rsidP="009B6F3C">
            <w:pPr>
              <w:pStyle w:val="ListParagraph"/>
              <w:keepNext/>
              <w:keepLines/>
              <w:ind w:left="0"/>
              <w:cnfStyle w:val="000000000000" w:firstRow="0" w:lastRow="0" w:firstColumn="0" w:lastColumn="0" w:oddVBand="0" w:evenVBand="0" w:oddHBand="0" w:evenHBand="0" w:firstRowFirstColumn="0" w:firstRowLastColumn="0" w:lastRowFirstColumn="0" w:lastRowLastColumn="0"/>
              <w:rPr>
                <w:bCs/>
                <w:sz w:val="20"/>
                <w:szCs w:val="20"/>
                <w:u w:val="single"/>
              </w:rPr>
            </w:pPr>
          </w:p>
        </w:tc>
        <w:tc>
          <w:tcPr>
            <w:tcW w:w="1735" w:type="dxa"/>
          </w:tcPr>
          <w:p w14:paraId="3904C609" w14:textId="77777777" w:rsidR="001A52A1" w:rsidRPr="002F0A0A" w:rsidRDefault="001A52A1" w:rsidP="009B6F3C">
            <w:pPr>
              <w:pStyle w:val="ListParagraph"/>
              <w:keepNext/>
              <w:keepLines/>
              <w:ind w:left="0"/>
              <w:cnfStyle w:val="000000000000" w:firstRow="0" w:lastRow="0" w:firstColumn="0" w:lastColumn="0" w:oddVBand="0" w:evenVBand="0" w:oddHBand="0" w:evenHBand="0" w:firstRowFirstColumn="0" w:firstRowLastColumn="0" w:lastRowFirstColumn="0" w:lastRowLastColumn="0"/>
              <w:rPr>
                <w:bCs/>
                <w:sz w:val="20"/>
                <w:szCs w:val="20"/>
                <w:u w:val="single"/>
              </w:rPr>
            </w:pPr>
          </w:p>
        </w:tc>
      </w:tr>
    </w:tbl>
    <w:p w14:paraId="3E624A73" w14:textId="76C20712" w:rsidR="00565A6B" w:rsidRPr="00666934" w:rsidRDefault="00565A6B" w:rsidP="009B6F3C">
      <w:pPr>
        <w:spacing w:after="0" w:line="240" w:lineRule="auto"/>
        <w:rPr>
          <w:bCs/>
          <w:u w:val="single"/>
        </w:rPr>
      </w:pPr>
    </w:p>
    <w:p w14:paraId="1A4DBD3E" w14:textId="627E9498" w:rsidR="00213CFF" w:rsidRPr="00DE5407" w:rsidRDefault="0091661F" w:rsidP="00DE5407">
      <w:pPr>
        <w:spacing w:after="0" w:line="240" w:lineRule="auto"/>
        <w:rPr>
          <w:rFonts w:ascii="Cambria" w:eastAsia="Times New Roman" w:hAnsi="Cambria" w:cs="Times New Roman"/>
          <w:b/>
          <w:bCs/>
          <w:color w:val="000000"/>
          <w:u w:val="single"/>
        </w:rPr>
      </w:pPr>
      <w:r w:rsidRPr="00DE5407">
        <w:rPr>
          <w:b/>
          <w:bCs/>
          <w:u w:val="single"/>
        </w:rPr>
        <w:t>Diversity Inclusion Efforts:</w:t>
      </w:r>
      <w:r w:rsidR="00213CFF" w:rsidRPr="00DE5407">
        <w:rPr>
          <w:b/>
          <w:bCs/>
          <w:u w:val="single"/>
        </w:rPr>
        <w:t xml:space="preserve"> </w:t>
      </w:r>
    </w:p>
    <w:p w14:paraId="1A025848" w14:textId="01ED8F98" w:rsidR="0091661F" w:rsidRPr="00276FB7" w:rsidRDefault="00D67EAE" w:rsidP="00DE5407">
      <w:pPr>
        <w:pStyle w:val="ListParagraph"/>
        <w:numPr>
          <w:ilvl w:val="0"/>
          <w:numId w:val="15"/>
        </w:numPr>
        <w:spacing w:after="0" w:line="240" w:lineRule="auto"/>
        <w:ind w:left="720"/>
        <w:rPr>
          <w:bCs/>
          <w:u w:val="single"/>
        </w:rPr>
      </w:pPr>
      <w:r>
        <w:rPr>
          <w:bCs/>
        </w:rPr>
        <w:t>Exp</w:t>
      </w:r>
      <w:r w:rsidR="00236E5A" w:rsidRPr="00276FB7">
        <w:rPr>
          <w:bCs/>
        </w:rPr>
        <w:t>lain</w:t>
      </w:r>
      <w:r w:rsidR="0091661F" w:rsidRPr="00276FB7">
        <w:rPr>
          <w:bCs/>
        </w:rPr>
        <w:t xml:space="preserve"> methods that the utility used to encourage program participation </w:t>
      </w:r>
      <w:r w:rsidR="00BC6BAD" w:rsidRPr="00276FB7">
        <w:rPr>
          <w:bCs/>
        </w:rPr>
        <w:t>of</w:t>
      </w:r>
      <w:r w:rsidR="0091661F" w:rsidRPr="00276FB7">
        <w:rPr>
          <w:bCs/>
        </w:rPr>
        <w:t xml:space="preserve"> small, locally owned, minority-owned, and women-owned businesses</w:t>
      </w:r>
      <w:r w:rsidR="005F7B96">
        <w:rPr>
          <w:bCs/>
        </w:rPr>
        <w:t xml:space="preserve"> or customers</w:t>
      </w:r>
      <w:r w:rsidR="0091661F" w:rsidRPr="00276FB7">
        <w:rPr>
          <w:bCs/>
        </w:rPr>
        <w:t>. What were the results?</w:t>
      </w:r>
      <w:r w:rsidR="009D465C" w:rsidRPr="00276FB7">
        <w:rPr>
          <w:bCs/>
        </w:rPr>
        <w:t xml:space="preserve"> Provide an estimate of program funds spent towards these efforts</w:t>
      </w:r>
      <w:r w:rsidR="00213CFF" w:rsidRPr="00276FB7">
        <w:rPr>
          <w:bCs/>
        </w:rPr>
        <w:t xml:space="preserve">. </w:t>
      </w:r>
    </w:p>
    <w:p w14:paraId="3F3FEE02" w14:textId="2F5A6359" w:rsidR="00D67EAE" w:rsidRPr="00D67EAE" w:rsidRDefault="00236E5A" w:rsidP="009B6F3C">
      <w:pPr>
        <w:pStyle w:val="ListParagraph"/>
        <w:numPr>
          <w:ilvl w:val="0"/>
          <w:numId w:val="15"/>
        </w:numPr>
        <w:spacing w:after="0" w:line="240" w:lineRule="auto"/>
        <w:rPr>
          <w:bCs/>
          <w:u w:val="single"/>
        </w:rPr>
      </w:pPr>
      <w:r w:rsidRPr="00D67EAE">
        <w:rPr>
          <w:bCs/>
        </w:rPr>
        <w:t xml:space="preserve">Explain methods that the utility used to contract with </w:t>
      </w:r>
      <w:r w:rsidR="0091661F" w:rsidRPr="00D67EAE">
        <w:rPr>
          <w:bCs/>
        </w:rPr>
        <w:t>diverse business enterprises</w:t>
      </w:r>
      <w:r w:rsidR="004B6E24">
        <w:rPr>
          <w:bCs/>
        </w:rPr>
        <w:t xml:space="preserve"> (DBE) including but not limited to</w:t>
      </w:r>
      <w:r w:rsidR="0091661F" w:rsidRPr="00D67EAE">
        <w:rPr>
          <w:bCs/>
        </w:rPr>
        <w:t xml:space="preserve"> utility personnel or subcontractors in the infrastructure installation, </w:t>
      </w:r>
      <w:r w:rsidR="00A50ADB" w:rsidRPr="00D67EAE">
        <w:rPr>
          <w:bCs/>
        </w:rPr>
        <w:t>outreach,</w:t>
      </w:r>
      <w:r w:rsidR="0091661F" w:rsidRPr="00D67EAE">
        <w:rPr>
          <w:bCs/>
        </w:rPr>
        <w:t xml:space="preserve"> and education efforts</w:t>
      </w:r>
      <w:r w:rsidR="009D465C" w:rsidRPr="00D67EAE">
        <w:rPr>
          <w:bCs/>
        </w:rPr>
        <w:t xml:space="preserve">. </w:t>
      </w:r>
    </w:p>
    <w:p w14:paraId="572C372A" w14:textId="0352A01A" w:rsidR="009D465C" w:rsidRPr="004B6E24" w:rsidRDefault="009D465C" w:rsidP="009B6F3C">
      <w:pPr>
        <w:pStyle w:val="ListParagraph"/>
        <w:numPr>
          <w:ilvl w:val="0"/>
          <w:numId w:val="15"/>
        </w:numPr>
        <w:spacing w:after="0" w:line="240" w:lineRule="auto"/>
        <w:rPr>
          <w:bCs/>
          <w:u w:val="single"/>
        </w:rPr>
      </w:pPr>
      <w:r w:rsidRPr="00D67EAE">
        <w:rPr>
          <w:bCs/>
        </w:rPr>
        <w:t xml:space="preserve">Provide an estimate of program funds spent on contracts owned or operated by </w:t>
      </w:r>
      <w:r w:rsidR="004B6E24">
        <w:rPr>
          <w:bCs/>
        </w:rPr>
        <w:t>DBE</w:t>
      </w:r>
      <w:r w:rsidR="00B35218">
        <w:rPr>
          <w:bCs/>
        </w:rPr>
        <w:t>.</w:t>
      </w:r>
    </w:p>
    <w:p w14:paraId="4C3BE62F" w14:textId="2E35E220" w:rsidR="004B6E24" w:rsidRDefault="004B6E24" w:rsidP="004B6E24">
      <w:pPr>
        <w:spacing w:after="0" w:line="240" w:lineRule="auto"/>
        <w:rPr>
          <w:i/>
          <w:iCs/>
          <w:sz w:val="20"/>
          <w:szCs w:val="20"/>
        </w:rPr>
      </w:pPr>
      <w:r w:rsidRPr="004B6E24">
        <w:rPr>
          <w:bCs/>
          <w:sz w:val="20"/>
          <w:szCs w:val="20"/>
          <w:u w:val="single"/>
        </w:rPr>
        <w:t>Note:</w:t>
      </w:r>
      <w:r w:rsidRPr="004B6E24">
        <w:rPr>
          <w:bCs/>
          <w:sz w:val="20"/>
          <w:szCs w:val="20"/>
        </w:rPr>
        <w:t xml:space="preserve"> ‘Small commercial customer’ as defined in PU Code </w:t>
      </w:r>
      <w:r w:rsidRPr="004B6E24">
        <w:rPr>
          <w:rFonts w:ascii="Cambria" w:eastAsia="Times New Roman" w:hAnsi="Cambria" w:cs="Times New Roman"/>
          <w:color w:val="000000"/>
          <w:sz w:val="20"/>
          <w:szCs w:val="20"/>
        </w:rPr>
        <w:t xml:space="preserve">§ </w:t>
      </w:r>
      <w:r w:rsidRPr="004B6E24">
        <w:rPr>
          <w:rFonts w:eastAsia="Times New Roman" w:cs="Times New Roman"/>
          <w:color w:val="000000"/>
          <w:sz w:val="20"/>
          <w:szCs w:val="20"/>
        </w:rPr>
        <w:t>2800(</w:t>
      </w:r>
      <w:proofErr w:type="spellStart"/>
      <w:r w:rsidRPr="004B6E24">
        <w:rPr>
          <w:rFonts w:eastAsia="Times New Roman" w:cs="Times New Roman"/>
          <w:color w:val="000000"/>
          <w:sz w:val="20"/>
          <w:szCs w:val="20"/>
        </w:rPr>
        <w:t>i</w:t>
      </w:r>
      <w:proofErr w:type="spellEnd"/>
      <w:r w:rsidRPr="004B6E24">
        <w:rPr>
          <w:rFonts w:eastAsia="Times New Roman" w:cs="Times New Roman"/>
          <w:color w:val="000000"/>
          <w:sz w:val="20"/>
          <w:szCs w:val="20"/>
        </w:rPr>
        <w:t>) meaning ‘a</w:t>
      </w:r>
      <w:r w:rsidRPr="004B6E24">
        <w:rPr>
          <w:rFonts w:eastAsia="Times New Roman" w:cs="Times New Roman"/>
          <w:i/>
          <w:iCs/>
          <w:color w:val="000000"/>
          <w:sz w:val="20"/>
          <w:szCs w:val="20"/>
        </w:rPr>
        <w:t>ny non-residential customer with a maximum peak demand of less than 50 kilowatts.</w:t>
      </w:r>
      <w:r w:rsidRPr="004B6E24">
        <w:rPr>
          <w:sz w:val="20"/>
          <w:szCs w:val="20"/>
        </w:rPr>
        <w:t xml:space="preserve"> </w:t>
      </w:r>
      <w:r w:rsidRPr="004B6E24">
        <w:rPr>
          <w:i/>
          <w:iCs/>
          <w:sz w:val="20"/>
          <w:szCs w:val="20"/>
        </w:rPr>
        <w:t>The commission may establish rules to modify or change the definition of ‘small commercial customer’, including use of criteria other than a peak demand threshold, if the commission determines that the modification or change will promote participation in proceedings at the commission by organizations representing small businesses, without incorporating large commercial and industrial customers’)</w:t>
      </w:r>
    </w:p>
    <w:p w14:paraId="6430AFE1" w14:textId="77777777" w:rsidR="004B6E24" w:rsidRPr="004B6E24" w:rsidRDefault="004B6E24" w:rsidP="004B6E24">
      <w:pPr>
        <w:spacing w:after="0" w:line="240" w:lineRule="auto"/>
        <w:rPr>
          <w:bCs/>
          <w:sz w:val="20"/>
          <w:szCs w:val="20"/>
          <w:u w:val="single"/>
        </w:rPr>
      </w:pPr>
    </w:p>
    <w:p w14:paraId="257C9D30" w14:textId="0C1E97A3" w:rsidR="00027756" w:rsidRPr="004B6E24" w:rsidRDefault="00AF7C34" w:rsidP="004B6E24">
      <w:pPr>
        <w:spacing w:after="0" w:line="240" w:lineRule="auto"/>
        <w:rPr>
          <w:b/>
          <w:bCs/>
          <w:u w:val="single"/>
        </w:rPr>
      </w:pPr>
      <w:r w:rsidRPr="004B6E24">
        <w:rPr>
          <w:b/>
          <w:bCs/>
          <w:u w:val="single"/>
        </w:rPr>
        <w:t>Project S</w:t>
      </w:r>
      <w:r w:rsidR="00027756" w:rsidRPr="004B6E24">
        <w:rPr>
          <w:b/>
          <w:bCs/>
          <w:u w:val="single"/>
        </w:rPr>
        <w:t>afety</w:t>
      </w:r>
    </w:p>
    <w:p w14:paraId="7FC614D8" w14:textId="12B39E26" w:rsidR="004B6E24" w:rsidRPr="004B6E24" w:rsidRDefault="009D465C" w:rsidP="004B6E24">
      <w:pPr>
        <w:pStyle w:val="ListParagraph"/>
        <w:numPr>
          <w:ilvl w:val="1"/>
          <w:numId w:val="15"/>
        </w:numPr>
        <w:spacing w:after="0" w:line="240" w:lineRule="auto"/>
        <w:ind w:left="720"/>
        <w:rPr>
          <w:bCs/>
          <w:u w:val="single"/>
        </w:rPr>
      </w:pPr>
      <w:r w:rsidRPr="00D67EAE">
        <w:rPr>
          <w:bCs/>
        </w:rPr>
        <w:t>Provide a report</w:t>
      </w:r>
      <w:r w:rsidR="007F0651">
        <w:rPr>
          <w:bCs/>
        </w:rPr>
        <w:t xml:space="preserve"> or information </w:t>
      </w:r>
      <w:r w:rsidRPr="00D67EAE">
        <w:rPr>
          <w:bCs/>
        </w:rPr>
        <w:t>demonstrating compliance with the safety checklist requirements as a minimum to ensuring the infrastructure installed is safe and meets all federal, state, and local standards</w:t>
      </w:r>
      <w:r w:rsidR="004C0D00">
        <w:rPr>
          <w:bCs/>
        </w:rPr>
        <w:t xml:space="preserve">. (See </w:t>
      </w:r>
      <w:hyperlink r:id="rId13" w:history="1">
        <w:r w:rsidRPr="00D67EAE">
          <w:rPr>
            <w:rStyle w:val="Hyperlink"/>
            <w:bCs/>
          </w:rPr>
          <w:t>Safety checklist for large IOUs</w:t>
        </w:r>
      </w:hyperlink>
      <w:r w:rsidRPr="00D67EAE">
        <w:rPr>
          <w:bCs/>
        </w:rPr>
        <w:t xml:space="preserve">, </w:t>
      </w:r>
      <w:hyperlink r:id="rId14" w:history="1">
        <w:r w:rsidRPr="00D67EAE">
          <w:rPr>
            <w:rStyle w:val="Hyperlink"/>
            <w:bCs/>
          </w:rPr>
          <w:t>Safety checklist for small IOUs</w:t>
        </w:r>
      </w:hyperlink>
      <w:r w:rsidRPr="00D67EAE">
        <w:rPr>
          <w:bCs/>
        </w:rPr>
        <w:t xml:space="preserve">) </w:t>
      </w:r>
    </w:p>
    <w:p w14:paraId="2416EC58" w14:textId="3BD1443C" w:rsidR="004B6E24" w:rsidRPr="004B6E24" w:rsidRDefault="00027756" w:rsidP="004B6E24">
      <w:pPr>
        <w:pStyle w:val="ListParagraph"/>
        <w:numPr>
          <w:ilvl w:val="1"/>
          <w:numId w:val="15"/>
        </w:numPr>
        <w:spacing w:after="0" w:line="240" w:lineRule="auto"/>
        <w:ind w:left="720"/>
        <w:rPr>
          <w:bCs/>
          <w:u w:val="single"/>
        </w:rPr>
      </w:pPr>
      <w:r w:rsidRPr="004B6E24">
        <w:rPr>
          <w:bCs/>
        </w:rPr>
        <w:t>Provide a description of all the relevant safety requirements met to provide a safe working environment</w:t>
      </w:r>
      <w:r w:rsidR="00B35218">
        <w:rPr>
          <w:bCs/>
        </w:rPr>
        <w:t>.</w:t>
      </w:r>
    </w:p>
    <w:p w14:paraId="79BF5C1F" w14:textId="18202422" w:rsidR="00027756" w:rsidRPr="004B6E24" w:rsidRDefault="00027756" w:rsidP="004B6E24">
      <w:pPr>
        <w:pStyle w:val="ListParagraph"/>
        <w:numPr>
          <w:ilvl w:val="1"/>
          <w:numId w:val="15"/>
        </w:numPr>
        <w:spacing w:after="0" w:line="240" w:lineRule="auto"/>
        <w:ind w:left="720"/>
        <w:rPr>
          <w:bCs/>
          <w:u w:val="single"/>
        </w:rPr>
      </w:pPr>
      <w:r w:rsidRPr="004B6E24">
        <w:rPr>
          <w:bCs/>
        </w:rPr>
        <w:t xml:space="preserve">Identify if safety officers or managers regularly visit sites and </w:t>
      </w:r>
      <w:r w:rsidR="00236E5A" w:rsidRPr="004B6E24">
        <w:rPr>
          <w:bCs/>
        </w:rPr>
        <w:t xml:space="preserve">whether </w:t>
      </w:r>
      <w:r w:rsidRPr="004B6E24">
        <w:rPr>
          <w:bCs/>
        </w:rPr>
        <w:t>all safety regulations, including protective equipment and gear are used by utility personnel, contractors, and sub-</w:t>
      </w:r>
      <w:proofErr w:type="gramStart"/>
      <w:r w:rsidRPr="004B6E24">
        <w:rPr>
          <w:bCs/>
        </w:rPr>
        <w:t>contractors</w:t>
      </w:r>
      <w:proofErr w:type="gramEnd"/>
    </w:p>
    <w:p w14:paraId="3D3E08EC" w14:textId="41F3B009" w:rsidR="00027756" w:rsidRPr="00D67EAE" w:rsidRDefault="00027756" w:rsidP="004B6E24">
      <w:pPr>
        <w:pStyle w:val="ListParagraph"/>
        <w:numPr>
          <w:ilvl w:val="1"/>
          <w:numId w:val="15"/>
        </w:numPr>
        <w:spacing w:after="0" w:line="240" w:lineRule="auto"/>
        <w:ind w:left="720"/>
        <w:rPr>
          <w:bCs/>
          <w:u w:val="single"/>
        </w:rPr>
      </w:pPr>
      <w:r w:rsidRPr="00D67EAE">
        <w:rPr>
          <w:bCs/>
        </w:rPr>
        <w:t xml:space="preserve">Confirm </w:t>
      </w:r>
      <w:r w:rsidR="009D465C" w:rsidRPr="00D67EAE">
        <w:rPr>
          <w:bCs/>
        </w:rPr>
        <w:t>that contractors/electricians</w:t>
      </w:r>
      <w:r w:rsidR="00D67EAE">
        <w:rPr>
          <w:bCs/>
        </w:rPr>
        <w:t xml:space="preserve"> or personnel overseeing the</w:t>
      </w:r>
      <w:r w:rsidRPr="00D67EAE">
        <w:rPr>
          <w:bCs/>
        </w:rPr>
        <w:t xml:space="preserve"> infrastructure </w:t>
      </w:r>
      <w:r w:rsidR="00D67EAE">
        <w:rPr>
          <w:bCs/>
        </w:rPr>
        <w:t xml:space="preserve">installation </w:t>
      </w:r>
      <w:r w:rsidR="00292B4F" w:rsidRPr="00D67EAE">
        <w:rPr>
          <w:bCs/>
        </w:rPr>
        <w:t>have been certified by the</w:t>
      </w:r>
      <w:r w:rsidRPr="00D67EAE">
        <w:rPr>
          <w:bCs/>
        </w:rPr>
        <w:t xml:space="preserve"> EV Infrastructure Training Program</w:t>
      </w:r>
    </w:p>
    <w:p w14:paraId="2AD2BAB7" w14:textId="3F0AE951" w:rsidR="00236E5A" w:rsidRPr="00D67EAE" w:rsidRDefault="00236E5A" w:rsidP="004B6E24">
      <w:pPr>
        <w:pStyle w:val="ListParagraph"/>
        <w:numPr>
          <w:ilvl w:val="1"/>
          <w:numId w:val="15"/>
        </w:numPr>
        <w:spacing w:after="0" w:line="240" w:lineRule="auto"/>
        <w:ind w:left="720"/>
        <w:rPr>
          <w:bCs/>
          <w:u w:val="single"/>
        </w:rPr>
      </w:pPr>
      <w:r w:rsidRPr="00D67EAE">
        <w:rPr>
          <w:bCs/>
        </w:rPr>
        <w:t xml:space="preserve">Include any safety issues reported during the program and actions taken to correct </w:t>
      </w:r>
      <w:proofErr w:type="gramStart"/>
      <w:r w:rsidRPr="00D67EAE">
        <w:rPr>
          <w:bCs/>
        </w:rPr>
        <w:t>them</w:t>
      </w:r>
      <w:proofErr w:type="gramEnd"/>
    </w:p>
    <w:p w14:paraId="635867ED" w14:textId="77777777" w:rsidR="00027756" w:rsidRPr="00323B5E" w:rsidRDefault="00027756" w:rsidP="009B6F3C">
      <w:pPr>
        <w:pStyle w:val="ListParagraph"/>
        <w:spacing w:after="0" w:line="240" w:lineRule="auto"/>
        <w:rPr>
          <w:bCs/>
          <w:u w:val="single"/>
        </w:rPr>
      </w:pPr>
    </w:p>
    <w:p w14:paraId="624FE07E" w14:textId="3CAB85D6" w:rsidR="00D67EAE" w:rsidRPr="004C0D00" w:rsidRDefault="00565A6B" w:rsidP="004C0D00">
      <w:pPr>
        <w:spacing w:after="0" w:line="240" w:lineRule="auto"/>
        <w:rPr>
          <w:b/>
          <w:bCs/>
          <w:u w:val="single"/>
        </w:rPr>
      </w:pPr>
      <w:r w:rsidRPr="004C0D00">
        <w:rPr>
          <w:b/>
          <w:bCs/>
          <w:u w:val="single"/>
        </w:rPr>
        <w:lastRenderedPageBreak/>
        <w:t xml:space="preserve">Equipment </w:t>
      </w:r>
      <w:r w:rsidR="00F03180" w:rsidRPr="004C0D00">
        <w:rPr>
          <w:b/>
          <w:bCs/>
          <w:u w:val="single"/>
        </w:rPr>
        <w:t>Standards</w:t>
      </w:r>
      <w:r w:rsidR="00A50ADB" w:rsidRPr="004C0D00">
        <w:rPr>
          <w:b/>
          <w:bCs/>
          <w:u w:val="single"/>
        </w:rPr>
        <w:t xml:space="preserve">: </w:t>
      </w:r>
    </w:p>
    <w:p w14:paraId="1B3A3145" w14:textId="6DAAE16F" w:rsidR="00D67EAE" w:rsidRDefault="00D67EAE" w:rsidP="009B6F3C">
      <w:pPr>
        <w:spacing w:after="0" w:line="240" w:lineRule="auto"/>
      </w:pPr>
      <w:r>
        <w:t>Provide a description of the utility’s EVSE qualification and procurement process including:</w:t>
      </w:r>
    </w:p>
    <w:p w14:paraId="03C76C67" w14:textId="4A7D0643" w:rsidR="00A50ADB" w:rsidRPr="00D67EAE" w:rsidRDefault="00565A6B" w:rsidP="009B6F3C">
      <w:pPr>
        <w:pStyle w:val="ListParagraph"/>
        <w:numPr>
          <w:ilvl w:val="0"/>
          <w:numId w:val="16"/>
        </w:numPr>
        <w:spacing w:line="240" w:lineRule="auto"/>
      </w:pPr>
      <w:r w:rsidRPr="00D67EAE">
        <w:rPr>
          <w:bCs/>
        </w:rPr>
        <w:t>RFP or RFQ requirements</w:t>
      </w:r>
      <w:r w:rsidR="00F03180" w:rsidRPr="00D67EAE">
        <w:rPr>
          <w:bCs/>
        </w:rPr>
        <w:t xml:space="preserve"> (safety, communications, connector standards, ENERGY STAR certifications, etc.)</w:t>
      </w:r>
    </w:p>
    <w:p w14:paraId="13166013" w14:textId="37B3FAFF" w:rsidR="00B331C3" w:rsidRPr="00D67EAE" w:rsidRDefault="00F03180" w:rsidP="009B6F3C">
      <w:pPr>
        <w:pStyle w:val="ListParagraph"/>
        <w:numPr>
          <w:ilvl w:val="0"/>
          <w:numId w:val="16"/>
        </w:numPr>
        <w:spacing w:line="240" w:lineRule="auto"/>
      </w:pPr>
      <w:r w:rsidRPr="00D67EAE">
        <w:rPr>
          <w:bCs/>
        </w:rPr>
        <w:t>L</w:t>
      </w:r>
      <w:r w:rsidR="00B331C3" w:rsidRPr="00D67EAE">
        <w:rPr>
          <w:bCs/>
        </w:rPr>
        <w:t>ist of vendors and corresponding EVSE models (with power levels, AC/DC</w:t>
      </w:r>
      <w:r w:rsidRPr="00D67EAE">
        <w:rPr>
          <w:bCs/>
        </w:rPr>
        <w:t xml:space="preserve">, software and hardware communications certifications, ENERGY STAR certification, </w:t>
      </w:r>
      <w:r w:rsidR="004C0D00">
        <w:rPr>
          <w:bCs/>
        </w:rPr>
        <w:t>etc.</w:t>
      </w:r>
      <w:r w:rsidR="00B331C3" w:rsidRPr="00D67EAE">
        <w:rPr>
          <w:bCs/>
        </w:rPr>
        <w:t>) that qualified for the program</w:t>
      </w:r>
      <w:r w:rsidR="00B35218">
        <w:rPr>
          <w:bCs/>
        </w:rPr>
        <w:t>.</w:t>
      </w:r>
    </w:p>
    <w:p w14:paraId="0DBE6C40" w14:textId="06FDEC94" w:rsidR="009D465C" w:rsidRPr="00D67EAE" w:rsidRDefault="009D465C" w:rsidP="009B6F3C">
      <w:pPr>
        <w:pStyle w:val="ListParagraph"/>
        <w:numPr>
          <w:ilvl w:val="0"/>
          <w:numId w:val="16"/>
        </w:numPr>
        <w:spacing w:line="240" w:lineRule="auto"/>
      </w:pPr>
      <w:r w:rsidRPr="00D67EAE">
        <w:rPr>
          <w:bCs/>
        </w:rPr>
        <w:t>Provide a list of EVSPs approved by the IOU</w:t>
      </w:r>
      <w:r w:rsidR="004C0D00">
        <w:rPr>
          <w:bCs/>
        </w:rPr>
        <w:t>,</w:t>
      </w:r>
      <w:r w:rsidRPr="00D67EAE">
        <w:rPr>
          <w:bCs/>
        </w:rPr>
        <w:t xml:space="preserve"> their </w:t>
      </w:r>
      <w:r w:rsidR="004C0D00">
        <w:rPr>
          <w:bCs/>
        </w:rPr>
        <w:t xml:space="preserve">estimated </w:t>
      </w:r>
      <w:r w:rsidRPr="00D67EAE">
        <w:rPr>
          <w:bCs/>
        </w:rPr>
        <w:t xml:space="preserve">associated costs for operation and their networking fees </w:t>
      </w:r>
      <w:r w:rsidR="004C0D00">
        <w:rPr>
          <w:bCs/>
        </w:rPr>
        <w:t>where applicable</w:t>
      </w:r>
      <w:r w:rsidR="00B35218">
        <w:rPr>
          <w:bCs/>
        </w:rPr>
        <w:t>.</w:t>
      </w:r>
    </w:p>
    <w:p w14:paraId="515E24F0" w14:textId="5F113845" w:rsidR="00B84917" w:rsidRPr="00D67EAE" w:rsidRDefault="004C0D00" w:rsidP="009B6F3C">
      <w:pPr>
        <w:pStyle w:val="ListParagraph"/>
        <w:numPr>
          <w:ilvl w:val="0"/>
          <w:numId w:val="16"/>
        </w:numPr>
        <w:spacing w:line="240" w:lineRule="auto"/>
      </w:pPr>
      <w:r>
        <w:rPr>
          <w:bCs/>
        </w:rPr>
        <w:t>Describe how does the</w:t>
      </w:r>
      <w:r w:rsidR="00B84917" w:rsidRPr="00D67EAE">
        <w:rPr>
          <w:bCs/>
        </w:rPr>
        <w:t xml:space="preserve"> utility provide customers information </w:t>
      </w:r>
      <w:r w:rsidR="00CB53BC">
        <w:rPr>
          <w:bCs/>
        </w:rPr>
        <w:t xml:space="preserve">and detail operational know-how </w:t>
      </w:r>
      <w:r w:rsidR="00B84917" w:rsidRPr="00D67EAE">
        <w:rPr>
          <w:bCs/>
        </w:rPr>
        <w:t>regarding different EVSE and EVSP choices</w:t>
      </w:r>
    </w:p>
    <w:p w14:paraId="64E17935" w14:textId="3C4F0BE4" w:rsidR="00027756" w:rsidRPr="00636196" w:rsidRDefault="00DC69CC" w:rsidP="009B6F3C">
      <w:pPr>
        <w:pStyle w:val="ListParagraph"/>
        <w:numPr>
          <w:ilvl w:val="0"/>
          <w:numId w:val="16"/>
        </w:numPr>
        <w:spacing w:line="240" w:lineRule="auto"/>
      </w:pPr>
      <w:r w:rsidRPr="00D67EAE">
        <w:rPr>
          <w:bCs/>
        </w:rPr>
        <w:t xml:space="preserve">Provide </w:t>
      </w:r>
      <w:r w:rsidR="004C0D00">
        <w:rPr>
          <w:bCs/>
        </w:rPr>
        <w:t xml:space="preserve">details of </w:t>
      </w:r>
      <w:r w:rsidRPr="00D67EAE">
        <w:rPr>
          <w:bCs/>
        </w:rPr>
        <w:t>any safe</w:t>
      </w:r>
      <w:r w:rsidR="00B331C3" w:rsidRPr="00D67EAE">
        <w:rPr>
          <w:bCs/>
        </w:rPr>
        <w:t>ty</w:t>
      </w:r>
      <w:r w:rsidR="00276FB7" w:rsidRPr="00D67EAE">
        <w:rPr>
          <w:bCs/>
        </w:rPr>
        <w:t xml:space="preserve"> requirements</w:t>
      </w:r>
      <w:r w:rsidR="00B331C3" w:rsidRPr="00D67EAE">
        <w:rPr>
          <w:bCs/>
        </w:rPr>
        <w:t xml:space="preserve"> and warranty </w:t>
      </w:r>
      <w:r w:rsidR="00B84917" w:rsidRPr="00D67EAE">
        <w:rPr>
          <w:bCs/>
        </w:rPr>
        <w:t>period</w:t>
      </w:r>
      <w:r w:rsidR="00276FB7" w:rsidRPr="00D67EAE">
        <w:rPr>
          <w:bCs/>
        </w:rPr>
        <w:t xml:space="preserve"> </w:t>
      </w:r>
      <w:r w:rsidR="00B331C3" w:rsidRPr="00D67EAE">
        <w:rPr>
          <w:bCs/>
        </w:rPr>
        <w:t>for EVSE operations</w:t>
      </w:r>
      <w:r w:rsidR="00B35218">
        <w:rPr>
          <w:bCs/>
        </w:rPr>
        <w:t>.</w:t>
      </w:r>
      <w:r w:rsidR="00B331C3" w:rsidRPr="00D67EAE">
        <w:rPr>
          <w:bCs/>
        </w:rPr>
        <w:t xml:space="preserve"> </w:t>
      </w:r>
    </w:p>
    <w:p w14:paraId="51B4C0AD" w14:textId="444E1E7D" w:rsidR="00636196" w:rsidRPr="00D67EAE" w:rsidRDefault="00636196" w:rsidP="009B6F3C">
      <w:pPr>
        <w:pStyle w:val="ListParagraph"/>
        <w:numPr>
          <w:ilvl w:val="0"/>
          <w:numId w:val="16"/>
        </w:numPr>
        <w:spacing w:line="240" w:lineRule="auto"/>
      </w:pPr>
      <w:r>
        <w:rPr>
          <w:bCs/>
        </w:rPr>
        <w:t>Lessons learned: time for approval</w:t>
      </w:r>
      <w:r w:rsidR="006D202C">
        <w:rPr>
          <w:bCs/>
        </w:rPr>
        <w:t xml:space="preserve"> (provide timelines if available)</w:t>
      </w:r>
      <w:r>
        <w:rPr>
          <w:bCs/>
        </w:rPr>
        <w:t xml:space="preserve">, process delays, etc. </w:t>
      </w:r>
    </w:p>
    <w:p w14:paraId="28977C3C" w14:textId="552DC100" w:rsidR="00027756" w:rsidRPr="004C0D00" w:rsidRDefault="00027756" w:rsidP="004C0D00">
      <w:pPr>
        <w:spacing w:after="0" w:line="240" w:lineRule="auto"/>
        <w:rPr>
          <w:b/>
          <w:bCs/>
          <w:u w:val="single"/>
        </w:rPr>
      </w:pPr>
      <w:r w:rsidRPr="004C0D00">
        <w:rPr>
          <w:b/>
          <w:bCs/>
          <w:u w:val="single"/>
        </w:rPr>
        <w:t>Costs:</w:t>
      </w:r>
    </w:p>
    <w:p w14:paraId="3233006A" w14:textId="1CCBCD2D" w:rsidR="00CB53BC" w:rsidRPr="00CB53BC" w:rsidRDefault="00027756" w:rsidP="009B6F3C">
      <w:pPr>
        <w:pStyle w:val="ListParagraph"/>
        <w:numPr>
          <w:ilvl w:val="0"/>
          <w:numId w:val="18"/>
        </w:numPr>
        <w:spacing w:after="0" w:line="240" w:lineRule="auto"/>
        <w:rPr>
          <w:bCs/>
          <w:u w:val="single"/>
        </w:rPr>
      </w:pPr>
      <w:r w:rsidRPr="00CB53BC">
        <w:rPr>
          <w:bCs/>
        </w:rPr>
        <w:t xml:space="preserve">Provide </w:t>
      </w:r>
      <w:r w:rsidR="00B16BF6">
        <w:rPr>
          <w:bCs/>
        </w:rPr>
        <w:t xml:space="preserve">high-level </w:t>
      </w:r>
      <w:r w:rsidRPr="00CB53BC">
        <w:rPr>
          <w:bCs/>
        </w:rPr>
        <w:t>details on actual and forecast</w:t>
      </w:r>
      <w:r w:rsidR="00236E5A" w:rsidRPr="00CB53BC">
        <w:rPr>
          <w:bCs/>
        </w:rPr>
        <w:t>ed</w:t>
      </w:r>
      <w:r w:rsidRPr="00CB53BC">
        <w:rPr>
          <w:bCs/>
        </w:rPr>
        <w:t xml:space="preserve"> utility direct costs and reasons for any deviations from forecast</w:t>
      </w:r>
      <w:r w:rsidR="008C05D4" w:rsidRPr="00CB53BC">
        <w:rPr>
          <w:bCs/>
        </w:rPr>
        <w:t>ed</w:t>
      </w:r>
      <w:r w:rsidRPr="00CB53BC">
        <w:rPr>
          <w:bCs/>
        </w:rPr>
        <w:t xml:space="preserve"> costs</w:t>
      </w:r>
      <w:r w:rsidR="00B35218">
        <w:rPr>
          <w:bCs/>
        </w:rPr>
        <w:t>.</w:t>
      </w:r>
      <w:r w:rsidRPr="00CB53BC">
        <w:rPr>
          <w:bCs/>
        </w:rPr>
        <w:t xml:space="preserve"> </w:t>
      </w:r>
    </w:p>
    <w:p w14:paraId="1F070213" w14:textId="710A24FB" w:rsidR="00CB53BC" w:rsidRPr="00CB53BC" w:rsidRDefault="00027756" w:rsidP="009B6F3C">
      <w:pPr>
        <w:pStyle w:val="ListParagraph"/>
        <w:numPr>
          <w:ilvl w:val="0"/>
          <w:numId w:val="18"/>
        </w:numPr>
        <w:spacing w:after="0" w:line="240" w:lineRule="auto"/>
        <w:rPr>
          <w:bCs/>
          <w:u w:val="single"/>
        </w:rPr>
      </w:pPr>
      <w:r w:rsidRPr="00CB53BC">
        <w:rPr>
          <w:bCs/>
        </w:rPr>
        <w:t>Identify any unexpected costs and their impact on pro</w:t>
      </w:r>
      <w:r w:rsidR="00292B4F" w:rsidRPr="00CB53BC">
        <w:rPr>
          <w:bCs/>
        </w:rPr>
        <w:t>gram</w:t>
      </w:r>
      <w:r w:rsidRPr="00CB53BC">
        <w:rPr>
          <w:bCs/>
        </w:rPr>
        <w:t xml:space="preserve"> outcomes</w:t>
      </w:r>
      <w:r w:rsidR="00B35218">
        <w:rPr>
          <w:bCs/>
        </w:rPr>
        <w:t>.</w:t>
      </w:r>
    </w:p>
    <w:p w14:paraId="0598D60B" w14:textId="6BA57BA4" w:rsidR="00292B4F" w:rsidRPr="008F6368" w:rsidRDefault="00027756" w:rsidP="009B6F3C">
      <w:pPr>
        <w:pStyle w:val="ListParagraph"/>
        <w:numPr>
          <w:ilvl w:val="0"/>
          <w:numId w:val="18"/>
        </w:numPr>
        <w:spacing w:after="0" w:line="240" w:lineRule="auto"/>
        <w:rPr>
          <w:bCs/>
          <w:u w:val="single"/>
        </w:rPr>
      </w:pPr>
      <w:r w:rsidRPr="00CB53BC">
        <w:rPr>
          <w:bCs/>
        </w:rPr>
        <w:t xml:space="preserve">Provide aggregate cost information </w:t>
      </w:r>
      <w:r w:rsidR="004C1242" w:rsidRPr="00CB53BC">
        <w:rPr>
          <w:bCs/>
        </w:rPr>
        <w:t xml:space="preserve">for each </w:t>
      </w:r>
      <w:r w:rsidR="00707716" w:rsidRPr="00CB53BC">
        <w:rPr>
          <w:bCs/>
        </w:rPr>
        <w:t>market sector</w:t>
      </w:r>
      <w:r w:rsidR="004C1242" w:rsidRPr="00CB53BC">
        <w:rPr>
          <w:bCs/>
        </w:rPr>
        <w:t xml:space="preserve"> as applicable</w:t>
      </w:r>
      <w:r w:rsidR="00707716" w:rsidRPr="00CB53BC">
        <w:rPr>
          <w:bCs/>
        </w:rPr>
        <w:t xml:space="preserve"> in </w:t>
      </w:r>
      <w:r w:rsidR="00A53A4A" w:rsidRPr="008F6368">
        <w:rPr>
          <w:bCs/>
        </w:rPr>
        <w:fldChar w:fldCharType="begin"/>
      </w:r>
      <w:r w:rsidR="00A53A4A" w:rsidRPr="008F6368">
        <w:rPr>
          <w:bCs/>
        </w:rPr>
        <w:instrText xml:space="preserve"> REF _Ref57967233 \h  \* MERGEFORMAT </w:instrText>
      </w:r>
      <w:r w:rsidR="00A53A4A" w:rsidRPr="008F6368">
        <w:rPr>
          <w:bCs/>
        </w:rPr>
      </w:r>
      <w:r w:rsidR="00A53A4A" w:rsidRPr="008F6368">
        <w:rPr>
          <w:bCs/>
        </w:rPr>
        <w:fldChar w:fldCharType="end"/>
      </w:r>
      <w:r w:rsidR="008F6368" w:rsidRPr="008F6368">
        <w:rPr>
          <w:bCs/>
        </w:rPr>
        <w:fldChar w:fldCharType="begin"/>
      </w:r>
      <w:r w:rsidR="008F6368" w:rsidRPr="008F6368">
        <w:rPr>
          <w:bCs/>
        </w:rPr>
        <w:instrText xml:space="preserve"> REF _Ref57980869 \h  \* MERGEFORMAT </w:instrText>
      </w:r>
      <w:r w:rsidR="008F6368" w:rsidRPr="008F6368">
        <w:rPr>
          <w:bCs/>
        </w:rPr>
      </w:r>
      <w:r w:rsidR="008F6368" w:rsidRPr="008F6368">
        <w:rPr>
          <w:bCs/>
        </w:rPr>
        <w:fldChar w:fldCharType="separate"/>
      </w:r>
      <w:r w:rsidR="002F0A0A" w:rsidRPr="002F0A0A">
        <w:t xml:space="preserve">Table </w:t>
      </w:r>
      <w:r w:rsidR="002F0A0A" w:rsidRPr="002F0A0A">
        <w:rPr>
          <w:noProof/>
        </w:rPr>
        <w:t>6</w:t>
      </w:r>
      <w:r w:rsidR="008F6368" w:rsidRPr="008F6368">
        <w:rPr>
          <w:bCs/>
        </w:rPr>
        <w:fldChar w:fldCharType="end"/>
      </w:r>
      <w:r w:rsidR="00A53A4A" w:rsidRPr="00CB53BC">
        <w:rPr>
          <w:bCs/>
        </w:rPr>
        <w:t xml:space="preserve"> </w:t>
      </w:r>
      <w:r w:rsidR="004C1242" w:rsidRPr="00CB53BC">
        <w:rPr>
          <w:bCs/>
        </w:rPr>
        <w:t>below</w:t>
      </w:r>
      <w:r w:rsidR="00B35218">
        <w:rPr>
          <w:bCs/>
        </w:rPr>
        <w:t>.</w:t>
      </w:r>
    </w:p>
    <w:p w14:paraId="4B087A48" w14:textId="77777777" w:rsidR="008F6368" w:rsidRPr="00CB53BC" w:rsidRDefault="008F6368" w:rsidP="008F6368">
      <w:pPr>
        <w:pStyle w:val="ListParagraph"/>
        <w:spacing w:after="0" w:line="240" w:lineRule="auto"/>
        <w:rPr>
          <w:bCs/>
          <w:u w:val="single"/>
        </w:rPr>
      </w:pPr>
    </w:p>
    <w:p w14:paraId="0B5E1BBF" w14:textId="3D416B12" w:rsidR="00027756" w:rsidRPr="00D96C2C" w:rsidRDefault="00A53A4A" w:rsidP="00D96C2C">
      <w:pPr>
        <w:pStyle w:val="Caption"/>
        <w:keepNext/>
        <w:keepLines/>
        <w:jc w:val="center"/>
        <w:rPr>
          <w:bCs/>
          <w:i w:val="0"/>
          <w:iCs w:val="0"/>
          <w:color w:val="auto"/>
          <w:sz w:val="22"/>
          <w:szCs w:val="22"/>
          <w:u w:val="single"/>
        </w:rPr>
      </w:pPr>
      <w:bookmarkStart w:id="4" w:name="_Ref57980869"/>
      <w:r w:rsidRPr="00A53A4A">
        <w:rPr>
          <w:i w:val="0"/>
          <w:iCs w:val="0"/>
          <w:color w:val="auto"/>
          <w:sz w:val="22"/>
          <w:szCs w:val="22"/>
        </w:rPr>
        <w:t xml:space="preserve">Table </w:t>
      </w:r>
      <w:r w:rsidRPr="00A53A4A">
        <w:rPr>
          <w:i w:val="0"/>
          <w:iCs w:val="0"/>
          <w:color w:val="auto"/>
          <w:sz w:val="22"/>
          <w:szCs w:val="22"/>
        </w:rPr>
        <w:fldChar w:fldCharType="begin"/>
      </w:r>
      <w:r w:rsidRPr="00A53A4A">
        <w:rPr>
          <w:i w:val="0"/>
          <w:iCs w:val="0"/>
          <w:color w:val="auto"/>
          <w:sz w:val="22"/>
          <w:szCs w:val="22"/>
        </w:rPr>
        <w:instrText xml:space="preserve"> SEQ Table \* ARABIC </w:instrText>
      </w:r>
      <w:r w:rsidRPr="00A53A4A">
        <w:rPr>
          <w:i w:val="0"/>
          <w:iCs w:val="0"/>
          <w:color w:val="auto"/>
          <w:sz w:val="22"/>
          <w:szCs w:val="22"/>
        </w:rPr>
        <w:fldChar w:fldCharType="separate"/>
      </w:r>
      <w:r w:rsidR="002F0A0A">
        <w:rPr>
          <w:i w:val="0"/>
          <w:iCs w:val="0"/>
          <w:noProof/>
          <w:color w:val="auto"/>
          <w:sz w:val="22"/>
          <w:szCs w:val="22"/>
        </w:rPr>
        <w:t>6</w:t>
      </w:r>
      <w:r w:rsidRPr="00A53A4A">
        <w:rPr>
          <w:i w:val="0"/>
          <w:iCs w:val="0"/>
          <w:color w:val="auto"/>
          <w:sz w:val="22"/>
          <w:szCs w:val="22"/>
        </w:rPr>
        <w:fldChar w:fldCharType="end"/>
      </w:r>
      <w:bookmarkEnd w:id="4"/>
      <w:r w:rsidRPr="00A53A4A">
        <w:rPr>
          <w:i w:val="0"/>
          <w:iCs w:val="0"/>
          <w:color w:val="auto"/>
          <w:sz w:val="22"/>
          <w:szCs w:val="22"/>
        </w:rPr>
        <w:t>: Pro</w:t>
      </w:r>
      <w:r w:rsidR="00292B4F">
        <w:rPr>
          <w:i w:val="0"/>
          <w:iCs w:val="0"/>
          <w:color w:val="auto"/>
          <w:sz w:val="22"/>
          <w:szCs w:val="22"/>
        </w:rPr>
        <w:t>gram</w:t>
      </w:r>
      <w:r w:rsidRPr="00A53A4A">
        <w:rPr>
          <w:i w:val="0"/>
          <w:iCs w:val="0"/>
          <w:color w:val="auto"/>
          <w:sz w:val="22"/>
          <w:szCs w:val="22"/>
        </w:rPr>
        <w:t xml:space="preserve"> Cost Summary</w:t>
      </w:r>
      <w:r w:rsidR="00292B4F">
        <w:rPr>
          <w:i w:val="0"/>
          <w:iCs w:val="0"/>
          <w:color w:val="auto"/>
          <w:sz w:val="22"/>
          <w:szCs w:val="22"/>
        </w:rPr>
        <w:t xml:space="preserve"> </w:t>
      </w:r>
    </w:p>
    <w:tbl>
      <w:tblPr>
        <w:tblStyle w:val="ListTable4-Accent1"/>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1710"/>
        <w:gridCol w:w="1800"/>
      </w:tblGrid>
      <w:tr w:rsidR="009269D6" w:rsidRPr="00F445E2" w14:paraId="02060C19" w14:textId="467586D3" w:rsidTr="00B35218">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4495" w:type="dxa"/>
            <w:hideMark/>
          </w:tcPr>
          <w:p w14:paraId="57055120" w14:textId="6DC5F4E0" w:rsidR="009269D6" w:rsidRPr="00D07970" w:rsidRDefault="009269D6" w:rsidP="00DC6D71">
            <w:pPr>
              <w:rPr>
                <w:rFonts w:eastAsia="Times New Roman" w:cs="Calibri"/>
                <w:color w:val="000000"/>
                <w:sz w:val="20"/>
                <w:szCs w:val="20"/>
              </w:rPr>
            </w:pPr>
            <w:r w:rsidRPr="00D07970">
              <w:rPr>
                <w:rFonts w:eastAsia="Times New Roman" w:cs="Calibri"/>
                <w:sz w:val="20"/>
                <w:szCs w:val="20"/>
              </w:rPr>
              <w:t>Cost Summary</w:t>
            </w:r>
          </w:p>
        </w:tc>
        <w:tc>
          <w:tcPr>
            <w:tcW w:w="1710" w:type="dxa"/>
          </w:tcPr>
          <w:p w14:paraId="74EF55CC" w14:textId="42B23FAD" w:rsidR="009269D6" w:rsidRPr="00D07970" w:rsidRDefault="009269D6" w:rsidP="00DC6D71">
            <w:pPr>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20"/>
                <w:szCs w:val="20"/>
              </w:rPr>
            </w:pPr>
            <w:r w:rsidRPr="00D07970">
              <w:rPr>
                <w:rFonts w:eastAsia="Times New Roman" w:cs="Calibri"/>
                <w:sz w:val="20"/>
                <w:szCs w:val="20"/>
              </w:rPr>
              <w:t>Market Sector X</w:t>
            </w:r>
          </w:p>
        </w:tc>
        <w:tc>
          <w:tcPr>
            <w:tcW w:w="1800" w:type="dxa"/>
          </w:tcPr>
          <w:p w14:paraId="25C21ACE" w14:textId="789850D8" w:rsidR="009269D6" w:rsidRPr="00D07970" w:rsidRDefault="009269D6" w:rsidP="00DC6D71">
            <w:pPr>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20"/>
                <w:szCs w:val="20"/>
              </w:rPr>
            </w:pPr>
            <w:r w:rsidRPr="00D07970">
              <w:rPr>
                <w:rFonts w:eastAsia="Times New Roman" w:cs="Calibri"/>
                <w:sz w:val="20"/>
                <w:szCs w:val="20"/>
              </w:rPr>
              <w:t>Market Sector Y</w:t>
            </w:r>
          </w:p>
        </w:tc>
      </w:tr>
      <w:tr w:rsidR="009269D6" w:rsidRPr="004376E7" w14:paraId="1DE84333" w14:textId="60638C6E" w:rsidTr="00B3521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4495" w:type="dxa"/>
          </w:tcPr>
          <w:p w14:paraId="787111F6" w14:textId="101E4D22" w:rsidR="009269D6" w:rsidRPr="00D96C2C" w:rsidRDefault="009269D6" w:rsidP="00DC6D71">
            <w:pPr>
              <w:rPr>
                <w:rFonts w:eastAsia="Times New Roman" w:cs="Calibri"/>
                <w:b w:val="0"/>
                <w:bCs w:val="0"/>
                <w:color w:val="000000"/>
                <w:sz w:val="20"/>
                <w:szCs w:val="20"/>
              </w:rPr>
            </w:pPr>
            <w:r>
              <w:rPr>
                <w:rFonts w:eastAsia="Times New Roman" w:cs="Calibri"/>
                <w:b w:val="0"/>
                <w:bCs w:val="0"/>
                <w:color w:val="000000"/>
                <w:sz w:val="20"/>
                <w:szCs w:val="20"/>
              </w:rPr>
              <w:t>Utility Program</w:t>
            </w:r>
          </w:p>
        </w:tc>
        <w:tc>
          <w:tcPr>
            <w:tcW w:w="1710" w:type="dxa"/>
          </w:tcPr>
          <w:p w14:paraId="24CB14C3" w14:textId="77777777" w:rsidR="009269D6" w:rsidRPr="004376E7" w:rsidRDefault="009269D6" w:rsidP="00DC6D71">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c>
          <w:tcPr>
            <w:tcW w:w="1800" w:type="dxa"/>
          </w:tcPr>
          <w:p w14:paraId="660F3000" w14:textId="77777777" w:rsidR="009269D6" w:rsidRPr="004376E7" w:rsidRDefault="009269D6" w:rsidP="00DC6D71">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r>
      <w:tr w:rsidR="009269D6" w:rsidRPr="00F445E2" w14:paraId="3B2238C8" w14:textId="52DD42AF" w:rsidTr="00B35218">
        <w:trPr>
          <w:trHeight w:val="242"/>
          <w:jc w:val="center"/>
        </w:trPr>
        <w:tc>
          <w:tcPr>
            <w:cnfStyle w:val="001000000000" w:firstRow="0" w:lastRow="0" w:firstColumn="1" w:lastColumn="0" w:oddVBand="0" w:evenVBand="0" w:oddHBand="0" w:evenHBand="0" w:firstRowFirstColumn="0" w:firstRowLastColumn="0" w:lastRowFirstColumn="0" w:lastRowLastColumn="0"/>
            <w:tcW w:w="4495" w:type="dxa"/>
            <w:hideMark/>
          </w:tcPr>
          <w:p w14:paraId="527705B1" w14:textId="77777777" w:rsidR="009269D6" w:rsidRPr="00F445E2" w:rsidRDefault="009269D6" w:rsidP="00DC6D71">
            <w:pPr>
              <w:rPr>
                <w:rFonts w:eastAsia="Times New Roman" w:cs="Calibri"/>
                <w:b w:val="0"/>
                <w:bCs w:val="0"/>
                <w:color w:val="000000"/>
                <w:sz w:val="20"/>
                <w:szCs w:val="20"/>
              </w:rPr>
            </w:pPr>
            <w:r w:rsidRPr="00F445E2">
              <w:rPr>
                <w:rFonts w:eastAsia="Times New Roman" w:cs="Calibri"/>
                <w:b w:val="0"/>
                <w:bCs w:val="0"/>
                <w:color w:val="000000"/>
                <w:sz w:val="20"/>
                <w:szCs w:val="20"/>
              </w:rPr>
              <w:t>DAC</w:t>
            </w:r>
          </w:p>
        </w:tc>
        <w:tc>
          <w:tcPr>
            <w:tcW w:w="1710" w:type="dxa"/>
          </w:tcPr>
          <w:p w14:paraId="56F3E70A" w14:textId="77777777" w:rsidR="009269D6" w:rsidRPr="00F445E2" w:rsidRDefault="009269D6" w:rsidP="00DC6D71">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c>
          <w:tcPr>
            <w:tcW w:w="1800" w:type="dxa"/>
          </w:tcPr>
          <w:p w14:paraId="0D5402A1" w14:textId="77777777" w:rsidR="009269D6" w:rsidRPr="00F445E2" w:rsidRDefault="009269D6" w:rsidP="00DC6D71">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r>
      <w:tr w:rsidR="009269D6" w:rsidRPr="00F445E2" w14:paraId="4FDEE6FD" w14:textId="6EBD318B" w:rsidTr="00B3521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4495" w:type="dxa"/>
            <w:hideMark/>
          </w:tcPr>
          <w:p w14:paraId="2AE9368F" w14:textId="77777777" w:rsidR="009269D6" w:rsidRPr="00F445E2" w:rsidRDefault="009269D6" w:rsidP="00DC6D71">
            <w:pPr>
              <w:rPr>
                <w:rFonts w:eastAsia="Times New Roman" w:cs="Calibri"/>
                <w:b w:val="0"/>
                <w:bCs w:val="0"/>
                <w:color w:val="000000"/>
                <w:sz w:val="20"/>
                <w:szCs w:val="20"/>
              </w:rPr>
            </w:pPr>
            <w:r w:rsidRPr="00F445E2">
              <w:rPr>
                <w:rFonts w:eastAsia="Times New Roman" w:cs="Calibri"/>
                <w:b w:val="0"/>
                <w:bCs w:val="0"/>
                <w:color w:val="000000"/>
                <w:sz w:val="20"/>
                <w:szCs w:val="20"/>
              </w:rPr>
              <w:t>Count of ports energized</w:t>
            </w:r>
            <w:r w:rsidRPr="004376E7">
              <w:rPr>
                <w:rFonts w:eastAsia="Times New Roman" w:cs="Calibri"/>
                <w:b w:val="0"/>
                <w:bCs w:val="0"/>
                <w:color w:val="000000"/>
                <w:sz w:val="20"/>
                <w:szCs w:val="20"/>
              </w:rPr>
              <w:t xml:space="preserve"> (EVSE count will be used when port count is unavailable)</w:t>
            </w:r>
          </w:p>
        </w:tc>
        <w:tc>
          <w:tcPr>
            <w:tcW w:w="1710" w:type="dxa"/>
          </w:tcPr>
          <w:p w14:paraId="35D8A552" w14:textId="77777777" w:rsidR="009269D6" w:rsidRPr="00F445E2" w:rsidRDefault="009269D6" w:rsidP="00DC6D71">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c>
          <w:tcPr>
            <w:tcW w:w="1800" w:type="dxa"/>
          </w:tcPr>
          <w:p w14:paraId="6B22A2F8" w14:textId="77777777" w:rsidR="009269D6" w:rsidRPr="00F445E2" w:rsidRDefault="009269D6" w:rsidP="00DC6D71">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r>
      <w:tr w:rsidR="009269D6" w:rsidRPr="00F445E2" w14:paraId="6399B8B9" w14:textId="5ECB6F6A" w:rsidTr="00B35218">
        <w:trPr>
          <w:trHeight w:val="300"/>
          <w:jc w:val="center"/>
        </w:trPr>
        <w:tc>
          <w:tcPr>
            <w:cnfStyle w:val="001000000000" w:firstRow="0" w:lastRow="0" w:firstColumn="1" w:lastColumn="0" w:oddVBand="0" w:evenVBand="0" w:oddHBand="0" w:evenHBand="0" w:firstRowFirstColumn="0" w:firstRowLastColumn="0" w:lastRowFirstColumn="0" w:lastRowLastColumn="0"/>
            <w:tcW w:w="4495" w:type="dxa"/>
            <w:hideMark/>
          </w:tcPr>
          <w:p w14:paraId="355045FD" w14:textId="77777777" w:rsidR="009269D6" w:rsidRPr="00F445E2" w:rsidRDefault="009269D6" w:rsidP="00DC6D71">
            <w:pPr>
              <w:rPr>
                <w:rFonts w:eastAsia="Times New Roman" w:cs="Calibri"/>
                <w:b w:val="0"/>
                <w:bCs w:val="0"/>
                <w:color w:val="000000"/>
                <w:sz w:val="20"/>
                <w:szCs w:val="20"/>
              </w:rPr>
            </w:pPr>
            <w:r w:rsidRPr="00F445E2">
              <w:rPr>
                <w:rFonts w:eastAsia="Times New Roman" w:cs="Calibri"/>
                <w:b w:val="0"/>
                <w:bCs w:val="0"/>
                <w:color w:val="000000"/>
                <w:sz w:val="20"/>
                <w:szCs w:val="20"/>
              </w:rPr>
              <w:t>Count of Sites</w:t>
            </w:r>
          </w:p>
        </w:tc>
        <w:tc>
          <w:tcPr>
            <w:tcW w:w="1710" w:type="dxa"/>
          </w:tcPr>
          <w:p w14:paraId="51F3F619" w14:textId="77777777" w:rsidR="009269D6" w:rsidRPr="00F445E2" w:rsidRDefault="009269D6" w:rsidP="00DC6D71">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c>
          <w:tcPr>
            <w:tcW w:w="1800" w:type="dxa"/>
          </w:tcPr>
          <w:p w14:paraId="3D7E0E26" w14:textId="77777777" w:rsidR="009269D6" w:rsidRPr="00F445E2" w:rsidRDefault="009269D6" w:rsidP="00DC6D71">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r>
      <w:tr w:rsidR="009269D6" w:rsidRPr="00F445E2" w14:paraId="7C0FA483" w14:textId="23370D19" w:rsidTr="00B3521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4495" w:type="dxa"/>
            <w:hideMark/>
          </w:tcPr>
          <w:p w14:paraId="1B508BCB" w14:textId="77777777" w:rsidR="009269D6" w:rsidRPr="00F445E2" w:rsidRDefault="009269D6" w:rsidP="00DC6D71">
            <w:pPr>
              <w:rPr>
                <w:rFonts w:eastAsia="Times New Roman" w:cs="Calibri"/>
                <w:b w:val="0"/>
                <w:bCs w:val="0"/>
                <w:color w:val="000000"/>
                <w:sz w:val="20"/>
                <w:szCs w:val="20"/>
              </w:rPr>
            </w:pPr>
            <w:r w:rsidRPr="00F445E2">
              <w:rPr>
                <w:rFonts w:eastAsia="Times New Roman" w:cs="Calibri"/>
                <w:b w:val="0"/>
                <w:bCs w:val="0"/>
                <w:color w:val="000000"/>
                <w:sz w:val="20"/>
                <w:szCs w:val="20"/>
              </w:rPr>
              <w:t>Average site design cost</w:t>
            </w:r>
          </w:p>
        </w:tc>
        <w:tc>
          <w:tcPr>
            <w:tcW w:w="1710" w:type="dxa"/>
          </w:tcPr>
          <w:p w14:paraId="3EABC4FA" w14:textId="77777777" w:rsidR="009269D6" w:rsidRPr="00F445E2" w:rsidRDefault="009269D6" w:rsidP="00DC6D71">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c>
          <w:tcPr>
            <w:tcW w:w="1800" w:type="dxa"/>
          </w:tcPr>
          <w:p w14:paraId="11FE2F75" w14:textId="77777777" w:rsidR="009269D6" w:rsidRPr="00F445E2" w:rsidRDefault="009269D6" w:rsidP="00DC6D71">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r>
      <w:tr w:rsidR="009269D6" w:rsidRPr="00F445E2" w14:paraId="1E899B98" w14:textId="088917F1" w:rsidTr="00B35218">
        <w:trPr>
          <w:trHeight w:val="300"/>
          <w:jc w:val="center"/>
        </w:trPr>
        <w:tc>
          <w:tcPr>
            <w:cnfStyle w:val="001000000000" w:firstRow="0" w:lastRow="0" w:firstColumn="1" w:lastColumn="0" w:oddVBand="0" w:evenVBand="0" w:oddHBand="0" w:evenHBand="0" w:firstRowFirstColumn="0" w:firstRowLastColumn="0" w:lastRowFirstColumn="0" w:lastRowLastColumn="0"/>
            <w:tcW w:w="4495" w:type="dxa"/>
            <w:hideMark/>
          </w:tcPr>
          <w:p w14:paraId="7F273783" w14:textId="77777777" w:rsidR="009269D6" w:rsidRPr="00F445E2" w:rsidRDefault="009269D6" w:rsidP="00DC6D71">
            <w:pPr>
              <w:rPr>
                <w:rFonts w:eastAsia="Times New Roman" w:cs="Calibri"/>
                <w:b w:val="0"/>
                <w:bCs w:val="0"/>
                <w:color w:val="000000"/>
                <w:sz w:val="20"/>
                <w:szCs w:val="20"/>
              </w:rPr>
            </w:pPr>
            <w:r w:rsidRPr="00F445E2">
              <w:rPr>
                <w:rFonts w:eastAsia="Times New Roman" w:cs="Calibri"/>
                <w:b w:val="0"/>
                <w:bCs w:val="0"/>
                <w:color w:val="000000"/>
                <w:sz w:val="20"/>
                <w:szCs w:val="20"/>
              </w:rPr>
              <w:t>Average site permits cost</w:t>
            </w:r>
          </w:p>
        </w:tc>
        <w:tc>
          <w:tcPr>
            <w:tcW w:w="1710" w:type="dxa"/>
          </w:tcPr>
          <w:p w14:paraId="2FDA00EE" w14:textId="77777777" w:rsidR="009269D6" w:rsidRPr="00F445E2" w:rsidRDefault="009269D6" w:rsidP="00DC6D71">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c>
          <w:tcPr>
            <w:tcW w:w="1800" w:type="dxa"/>
          </w:tcPr>
          <w:p w14:paraId="0E6826A3" w14:textId="77777777" w:rsidR="009269D6" w:rsidRPr="00F445E2" w:rsidRDefault="009269D6" w:rsidP="00DC6D71">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r>
      <w:tr w:rsidR="009269D6" w:rsidRPr="00F445E2" w14:paraId="76B3C8E1" w14:textId="30EA0124" w:rsidTr="00B352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95" w:type="dxa"/>
            <w:hideMark/>
          </w:tcPr>
          <w:p w14:paraId="2022EB90" w14:textId="77777777" w:rsidR="009269D6" w:rsidRPr="00F445E2" w:rsidRDefault="009269D6" w:rsidP="00DC6D71">
            <w:pPr>
              <w:rPr>
                <w:rFonts w:eastAsia="Times New Roman" w:cs="Calibri"/>
                <w:b w:val="0"/>
                <w:bCs w:val="0"/>
                <w:color w:val="000000"/>
                <w:sz w:val="20"/>
                <w:szCs w:val="20"/>
              </w:rPr>
            </w:pPr>
            <w:r w:rsidRPr="00F445E2">
              <w:rPr>
                <w:rFonts w:eastAsia="Times New Roman" w:cs="Calibri"/>
                <w:b w:val="0"/>
                <w:bCs w:val="0"/>
                <w:color w:val="000000"/>
                <w:sz w:val="20"/>
                <w:szCs w:val="20"/>
              </w:rPr>
              <w:t xml:space="preserve">Average </w:t>
            </w:r>
            <w:r w:rsidRPr="004376E7">
              <w:rPr>
                <w:rFonts w:eastAsia="Times New Roman" w:cs="Calibri"/>
                <w:b w:val="0"/>
                <w:bCs w:val="0"/>
                <w:color w:val="000000"/>
                <w:sz w:val="20"/>
                <w:szCs w:val="20"/>
              </w:rPr>
              <w:t>separate</w:t>
            </w:r>
            <w:r w:rsidRPr="00F445E2">
              <w:rPr>
                <w:rFonts w:eastAsia="Times New Roman" w:cs="Calibri"/>
                <w:b w:val="0"/>
                <w:bCs w:val="0"/>
                <w:color w:val="000000"/>
                <w:sz w:val="20"/>
                <w:szCs w:val="20"/>
              </w:rPr>
              <w:t xml:space="preserve"> meter cost</w:t>
            </w:r>
          </w:p>
        </w:tc>
        <w:tc>
          <w:tcPr>
            <w:tcW w:w="1710" w:type="dxa"/>
          </w:tcPr>
          <w:p w14:paraId="4B2E6330" w14:textId="77777777" w:rsidR="009269D6" w:rsidRPr="00F445E2" w:rsidRDefault="009269D6" w:rsidP="00DC6D71">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c>
          <w:tcPr>
            <w:tcW w:w="1800" w:type="dxa"/>
          </w:tcPr>
          <w:p w14:paraId="1C3A7ED9" w14:textId="77777777" w:rsidR="009269D6" w:rsidRPr="00F445E2" w:rsidRDefault="009269D6" w:rsidP="00DC6D71">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r>
      <w:tr w:rsidR="009269D6" w:rsidRPr="00F445E2" w14:paraId="0CE1D7CE" w14:textId="34295085" w:rsidTr="00B35218">
        <w:trPr>
          <w:trHeight w:val="300"/>
          <w:jc w:val="center"/>
        </w:trPr>
        <w:tc>
          <w:tcPr>
            <w:cnfStyle w:val="001000000000" w:firstRow="0" w:lastRow="0" w:firstColumn="1" w:lastColumn="0" w:oddVBand="0" w:evenVBand="0" w:oddHBand="0" w:evenHBand="0" w:firstRowFirstColumn="0" w:firstRowLastColumn="0" w:lastRowFirstColumn="0" w:lastRowLastColumn="0"/>
            <w:tcW w:w="4495" w:type="dxa"/>
            <w:hideMark/>
          </w:tcPr>
          <w:p w14:paraId="6A2E4A36" w14:textId="77777777" w:rsidR="009269D6" w:rsidRPr="00F445E2" w:rsidRDefault="009269D6" w:rsidP="00DC6D71">
            <w:pPr>
              <w:rPr>
                <w:rFonts w:eastAsia="Times New Roman" w:cs="Calibri"/>
                <w:b w:val="0"/>
                <w:bCs w:val="0"/>
                <w:color w:val="000000"/>
                <w:sz w:val="20"/>
                <w:szCs w:val="20"/>
              </w:rPr>
            </w:pPr>
            <w:r w:rsidRPr="00F445E2">
              <w:rPr>
                <w:rFonts w:eastAsia="Times New Roman" w:cs="Calibri"/>
                <w:b w:val="0"/>
                <w:bCs w:val="0"/>
                <w:color w:val="000000"/>
                <w:sz w:val="20"/>
                <w:szCs w:val="20"/>
              </w:rPr>
              <w:t>Average cost for site trenching and excavation</w:t>
            </w:r>
          </w:p>
        </w:tc>
        <w:tc>
          <w:tcPr>
            <w:tcW w:w="1710" w:type="dxa"/>
          </w:tcPr>
          <w:p w14:paraId="3CE57A1A" w14:textId="77777777" w:rsidR="009269D6" w:rsidRPr="00F445E2" w:rsidRDefault="009269D6" w:rsidP="00DC6D71">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c>
          <w:tcPr>
            <w:tcW w:w="1800" w:type="dxa"/>
          </w:tcPr>
          <w:p w14:paraId="3002BB62" w14:textId="77777777" w:rsidR="009269D6" w:rsidRPr="00F445E2" w:rsidRDefault="009269D6" w:rsidP="00DC6D71">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r>
      <w:tr w:rsidR="009269D6" w:rsidRPr="00F445E2" w14:paraId="357FF266" w14:textId="159A6699" w:rsidTr="00B352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95" w:type="dxa"/>
            <w:hideMark/>
          </w:tcPr>
          <w:p w14:paraId="4F20B9AD" w14:textId="77777777" w:rsidR="009269D6" w:rsidRPr="00F445E2" w:rsidRDefault="009269D6" w:rsidP="00DC6D71">
            <w:pPr>
              <w:rPr>
                <w:rFonts w:eastAsia="Times New Roman" w:cs="Calibri"/>
                <w:b w:val="0"/>
                <w:bCs w:val="0"/>
                <w:color w:val="000000"/>
                <w:sz w:val="20"/>
                <w:szCs w:val="20"/>
              </w:rPr>
            </w:pPr>
            <w:r w:rsidRPr="00F445E2">
              <w:rPr>
                <w:rFonts w:eastAsia="Times New Roman" w:cs="Calibri"/>
                <w:b w:val="0"/>
                <w:bCs w:val="0"/>
                <w:color w:val="000000"/>
                <w:sz w:val="20"/>
                <w:szCs w:val="20"/>
              </w:rPr>
              <w:t>Average make-ready cost of infrastructure on the utility side of the meter (TTM)</w:t>
            </w:r>
          </w:p>
        </w:tc>
        <w:tc>
          <w:tcPr>
            <w:tcW w:w="1710" w:type="dxa"/>
          </w:tcPr>
          <w:p w14:paraId="67F5B326" w14:textId="77777777" w:rsidR="009269D6" w:rsidRPr="00F445E2" w:rsidRDefault="009269D6" w:rsidP="00DC6D71">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c>
          <w:tcPr>
            <w:tcW w:w="1800" w:type="dxa"/>
          </w:tcPr>
          <w:p w14:paraId="5F5EB187" w14:textId="77777777" w:rsidR="009269D6" w:rsidRPr="00F445E2" w:rsidRDefault="009269D6" w:rsidP="00DC6D71">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r>
      <w:tr w:rsidR="009269D6" w:rsidRPr="00F445E2" w14:paraId="2256CF9F" w14:textId="15FDB596" w:rsidTr="00B35218">
        <w:trPr>
          <w:trHeight w:val="300"/>
          <w:jc w:val="center"/>
        </w:trPr>
        <w:tc>
          <w:tcPr>
            <w:cnfStyle w:val="001000000000" w:firstRow="0" w:lastRow="0" w:firstColumn="1" w:lastColumn="0" w:oddVBand="0" w:evenVBand="0" w:oddHBand="0" w:evenHBand="0" w:firstRowFirstColumn="0" w:firstRowLastColumn="0" w:lastRowFirstColumn="0" w:lastRowLastColumn="0"/>
            <w:tcW w:w="4495" w:type="dxa"/>
            <w:hideMark/>
          </w:tcPr>
          <w:p w14:paraId="0882F0A6" w14:textId="77777777" w:rsidR="009269D6" w:rsidRPr="00F445E2" w:rsidRDefault="009269D6" w:rsidP="00DC6D71">
            <w:pPr>
              <w:rPr>
                <w:rFonts w:eastAsia="Times New Roman" w:cs="Calibri"/>
                <w:b w:val="0"/>
                <w:bCs w:val="0"/>
                <w:color w:val="000000"/>
                <w:sz w:val="20"/>
                <w:szCs w:val="20"/>
              </w:rPr>
            </w:pPr>
            <w:r w:rsidRPr="00F445E2">
              <w:rPr>
                <w:rFonts w:eastAsia="Times New Roman" w:cs="Calibri"/>
                <w:b w:val="0"/>
                <w:bCs w:val="0"/>
                <w:color w:val="000000"/>
                <w:sz w:val="20"/>
                <w:szCs w:val="20"/>
              </w:rPr>
              <w:t>Average make-ready cost of infrastructure on the customer side of the meter (BTM)</w:t>
            </w:r>
          </w:p>
        </w:tc>
        <w:tc>
          <w:tcPr>
            <w:tcW w:w="1710" w:type="dxa"/>
          </w:tcPr>
          <w:p w14:paraId="1D26D524" w14:textId="77777777" w:rsidR="009269D6" w:rsidRPr="00F445E2" w:rsidRDefault="009269D6" w:rsidP="00DC6D71">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c>
          <w:tcPr>
            <w:tcW w:w="1800" w:type="dxa"/>
          </w:tcPr>
          <w:p w14:paraId="412C061F" w14:textId="77777777" w:rsidR="009269D6" w:rsidRPr="00F445E2" w:rsidRDefault="009269D6" w:rsidP="00DC6D71">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r>
      <w:tr w:rsidR="009269D6" w:rsidRPr="00F445E2" w14:paraId="642C47A1" w14:textId="003F751A" w:rsidTr="00B352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95" w:type="dxa"/>
            <w:hideMark/>
          </w:tcPr>
          <w:p w14:paraId="7767CCE4" w14:textId="77777777" w:rsidR="009269D6" w:rsidRPr="00F445E2" w:rsidRDefault="009269D6" w:rsidP="00DC6D71">
            <w:pPr>
              <w:rPr>
                <w:rFonts w:eastAsia="Times New Roman" w:cs="Calibri"/>
                <w:b w:val="0"/>
                <w:bCs w:val="0"/>
                <w:color w:val="000000"/>
                <w:sz w:val="20"/>
                <w:szCs w:val="20"/>
              </w:rPr>
            </w:pPr>
            <w:r w:rsidRPr="00F445E2">
              <w:rPr>
                <w:rFonts w:eastAsia="Times New Roman" w:cs="Calibri"/>
                <w:b w:val="0"/>
                <w:bCs w:val="0"/>
                <w:color w:val="000000"/>
                <w:sz w:val="20"/>
                <w:szCs w:val="20"/>
              </w:rPr>
              <w:t>Average projected ongoing maintenance costs for infrastructure</w:t>
            </w:r>
          </w:p>
        </w:tc>
        <w:tc>
          <w:tcPr>
            <w:tcW w:w="1710" w:type="dxa"/>
          </w:tcPr>
          <w:p w14:paraId="1C67661B" w14:textId="77777777" w:rsidR="009269D6" w:rsidRPr="00F445E2" w:rsidRDefault="009269D6" w:rsidP="00DC6D71">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c>
          <w:tcPr>
            <w:tcW w:w="1800" w:type="dxa"/>
          </w:tcPr>
          <w:p w14:paraId="1D7C2430" w14:textId="77777777" w:rsidR="009269D6" w:rsidRPr="00F445E2" w:rsidRDefault="009269D6" w:rsidP="00DC6D71">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r>
      <w:tr w:rsidR="009269D6" w:rsidRPr="00F445E2" w14:paraId="46376927" w14:textId="115CF029" w:rsidTr="00B35218">
        <w:trPr>
          <w:trHeight w:val="300"/>
          <w:jc w:val="center"/>
        </w:trPr>
        <w:tc>
          <w:tcPr>
            <w:cnfStyle w:val="001000000000" w:firstRow="0" w:lastRow="0" w:firstColumn="1" w:lastColumn="0" w:oddVBand="0" w:evenVBand="0" w:oddHBand="0" w:evenHBand="0" w:firstRowFirstColumn="0" w:firstRowLastColumn="0" w:lastRowFirstColumn="0" w:lastRowLastColumn="0"/>
            <w:tcW w:w="4495" w:type="dxa"/>
            <w:hideMark/>
          </w:tcPr>
          <w:p w14:paraId="11C4CE9F" w14:textId="77777777" w:rsidR="009269D6" w:rsidRPr="00F445E2" w:rsidRDefault="009269D6" w:rsidP="00DC6D71">
            <w:pPr>
              <w:rPr>
                <w:rFonts w:eastAsia="Times New Roman" w:cs="Calibri"/>
                <w:b w:val="0"/>
                <w:bCs w:val="0"/>
                <w:color w:val="000000"/>
                <w:sz w:val="20"/>
                <w:szCs w:val="20"/>
              </w:rPr>
            </w:pPr>
            <w:r w:rsidRPr="00F445E2">
              <w:rPr>
                <w:rFonts w:eastAsia="Times New Roman" w:cs="Calibri"/>
                <w:b w:val="0"/>
                <w:bCs w:val="0"/>
                <w:color w:val="000000"/>
                <w:sz w:val="20"/>
                <w:szCs w:val="20"/>
              </w:rPr>
              <w:t>Average Rebate amount applied for EVSE</w:t>
            </w:r>
          </w:p>
        </w:tc>
        <w:tc>
          <w:tcPr>
            <w:tcW w:w="1710" w:type="dxa"/>
          </w:tcPr>
          <w:p w14:paraId="338C680E" w14:textId="77777777" w:rsidR="009269D6" w:rsidRPr="00F445E2" w:rsidRDefault="009269D6" w:rsidP="00DC6D71">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c>
          <w:tcPr>
            <w:tcW w:w="1800" w:type="dxa"/>
          </w:tcPr>
          <w:p w14:paraId="357618EE" w14:textId="77777777" w:rsidR="009269D6" w:rsidRPr="00F445E2" w:rsidRDefault="009269D6" w:rsidP="00DC6D71">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r>
      <w:tr w:rsidR="009269D6" w:rsidRPr="00F445E2" w14:paraId="16618F63" w14:textId="4B33DA44" w:rsidTr="00B352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95" w:type="dxa"/>
            <w:hideMark/>
          </w:tcPr>
          <w:p w14:paraId="56C9CA45" w14:textId="77777777" w:rsidR="009269D6" w:rsidRPr="00F445E2" w:rsidRDefault="009269D6" w:rsidP="00DC6D71">
            <w:pPr>
              <w:rPr>
                <w:rFonts w:eastAsia="Times New Roman" w:cs="Calibri"/>
                <w:b w:val="0"/>
                <w:bCs w:val="0"/>
                <w:color w:val="000000"/>
                <w:sz w:val="20"/>
                <w:szCs w:val="20"/>
              </w:rPr>
            </w:pPr>
            <w:r w:rsidRPr="00F445E2">
              <w:rPr>
                <w:rFonts w:eastAsia="Times New Roman" w:cs="Calibri"/>
                <w:b w:val="0"/>
                <w:bCs w:val="0"/>
                <w:color w:val="000000"/>
                <w:sz w:val="20"/>
                <w:szCs w:val="20"/>
              </w:rPr>
              <w:t>Average Rebate amount applied for customer-side infrastructure</w:t>
            </w:r>
          </w:p>
        </w:tc>
        <w:tc>
          <w:tcPr>
            <w:tcW w:w="1710" w:type="dxa"/>
          </w:tcPr>
          <w:p w14:paraId="128B4CA1" w14:textId="77777777" w:rsidR="009269D6" w:rsidRPr="00F445E2" w:rsidRDefault="009269D6" w:rsidP="00DC6D71">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c>
          <w:tcPr>
            <w:tcW w:w="1800" w:type="dxa"/>
          </w:tcPr>
          <w:p w14:paraId="1F4949CF" w14:textId="77777777" w:rsidR="009269D6" w:rsidRPr="00F445E2" w:rsidRDefault="009269D6" w:rsidP="00DC6D71">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r>
      <w:tr w:rsidR="009269D6" w:rsidRPr="00F445E2" w14:paraId="5610BC2B" w14:textId="5C3C7634" w:rsidTr="00B35218">
        <w:trPr>
          <w:trHeight w:val="300"/>
          <w:jc w:val="center"/>
        </w:trPr>
        <w:tc>
          <w:tcPr>
            <w:cnfStyle w:val="001000000000" w:firstRow="0" w:lastRow="0" w:firstColumn="1" w:lastColumn="0" w:oddVBand="0" w:evenVBand="0" w:oddHBand="0" w:evenHBand="0" w:firstRowFirstColumn="0" w:firstRowLastColumn="0" w:lastRowFirstColumn="0" w:lastRowLastColumn="0"/>
            <w:tcW w:w="4495" w:type="dxa"/>
            <w:hideMark/>
          </w:tcPr>
          <w:p w14:paraId="37C68608" w14:textId="77777777" w:rsidR="009269D6" w:rsidRPr="00F445E2" w:rsidRDefault="009269D6" w:rsidP="00DC6D71">
            <w:pPr>
              <w:keepNext/>
              <w:keepLines/>
              <w:rPr>
                <w:rFonts w:eastAsia="Times New Roman" w:cs="Calibri"/>
                <w:b w:val="0"/>
                <w:bCs w:val="0"/>
                <w:color w:val="000000"/>
                <w:sz w:val="20"/>
                <w:szCs w:val="20"/>
              </w:rPr>
            </w:pPr>
            <w:r w:rsidRPr="00F445E2">
              <w:rPr>
                <w:rFonts w:eastAsia="Times New Roman" w:cs="Calibri"/>
                <w:b w:val="0"/>
                <w:bCs w:val="0"/>
                <w:color w:val="000000"/>
                <w:sz w:val="20"/>
                <w:szCs w:val="20"/>
              </w:rPr>
              <w:t>Average cost for project management &amp; labor</w:t>
            </w:r>
          </w:p>
        </w:tc>
        <w:tc>
          <w:tcPr>
            <w:tcW w:w="1710" w:type="dxa"/>
          </w:tcPr>
          <w:p w14:paraId="56BE0713" w14:textId="77777777" w:rsidR="009269D6" w:rsidRPr="00F445E2" w:rsidRDefault="009269D6" w:rsidP="00DC6D71">
            <w:pPr>
              <w:keepNext/>
              <w:keepLines/>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c>
          <w:tcPr>
            <w:tcW w:w="1800" w:type="dxa"/>
          </w:tcPr>
          <w:p w14:paraId="168F917E" w14:textId="77777777" w:rsidR="009269D6" w:rsidRPr="00F445E2" w:rsidRDefault="009269D6" w:rsidP="00DC6D71">
            <w:pPr>
              <w:keepNext/>
              <w:keepLines/>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r>
      <w:tr w:rsidR="004932A9" w:rsidRPr="00F445E2" w14:paraId="1BC63675" w14:textId="77777777" w:rsidTr="00B352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95" w:type="dxa"/>
          </w:tcPr>
          <w:p w14:paraId="4227A8E0" w14:textId="06717812" w:rsidR="004932A9" w:rsidRPr="004932A9" w:rsidRDefault="004932A9" w:rsidP="00DC6D71">
            <w:pPr>
              <w:keepNext/>
              <w:keepLines/>
              <w:rPr>
                <w:rFonts w:eastAsia="Times New Roman" w:cs="Calibri"/>
                <w:b w:val="0"/>
                <w:bCs w:val="0"/>
                <w:color w:val="000000"/>
                <w:sz w:val="20"/>
                <w:szCs w:val="20"/>
              </w:rPr>
            </w:pPr>
            <w:r>
              <w:rPr>
                <w:rFonts w:eastAsia="Times New Roman" w:cs="Calibri"/>
                <w:b w:val="0"/>
                <w:bCs w:val="0"/>
                <w:color w:val="000000"/>
                <w:sz w:val="20"/>
                <w:szCs w:val="20"/>
              </w:rPr>
              <w:t>Average cost of EVSE</w:t>
            </w:r>
          </w:p>
        </w:tc>
        <w:tc>
          <w:tcPr>
            <w:tcW w:w="1710" w:type="dxa"/>
          </w:tcPr>
          <w:p w14:paraId="06867F48" w14:textId="77777777" w:rsidR="004932A9" w:rsidRPr="00F445E2" w:rsidRDefault="004932A9" w:rsidP="00DC6D71">
            <w:pPr>
              <w:keepNext/>
              <w:keepLines/>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c>
          <w:tcPr>
            <w:tcW w:w="1800" w:type="dxa"/>
          </w:tcPr>
          <w:p w14:paraId="70CDA1D4" w14:textId="77777777" w:rsidR="004932A9" w:rsidRPr="00F445E2" w:rsidRDefault="004932A9" w:rsidP="00DC6D71">
            <w:pPr>
              <w:keepNext/>
              <w:keepLines/>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p>
        </w:tc>
      </w:tr>
      <w:tr w:rsidR="004932A9" w:rsidRPr="00F445E2" w14:paraId="6C353244" w14:textId="77777777" w:rsidTr="00B35218">
        <w:trPr>
          <w:trHeight w:val="300"/>
          <w:jc w:val="center"/>
        </w:trPr>
        <w:tc>
          <w:tcPr>
            <w:cnfStyle w:val="001000000000" w:firstRow="0" w:lastRow="0" w:firstColumn="1" w:lastColumn="0" w:oddVBand="0" w:evenVBand="0" w:oddHBand="0" w:evenHBand="0" w:firstRowFirstColumn="0" w:firstRowLastColumn="0" w:lastRowFirstColumn="0" w:lastRowLastColumn="0"/>
            <w:tcW w:w="4495" w:type="dxa"/>
          </w:tcPr>
          <w:p w14:paraId="0C9ADA2C" w14:textId="4F749F93" w:rsidR="004932A9" w:rsidRDefault="004932A9" w:rsidP="00DC6D71">
            <w:pPr>
              <w:keepNext/>
              <w:keepLines/>
              <w:rPr>
                <w:rFonts w:eastAsia="Times New Roman" w:cs="Calibri"/>
                <w:b w:val="0"/>
                <w:bCs w:val="0"/>
                <w:color w:val="000000"/>
                <w:sz w:val="20"/>
                <w:szCs w:val="20"/>
              </w:rPr>
            </w:pPr>
            <w:r>
              <w:rPr>
                <w:rFonts w:eastAsia="Times New Roman" w:cs="Calibri"/>
                <w:b w:val="0"/>
                <w:bCs w:val="0"/>
                <w:color w:val="000000"/>
                <w:sz w:val="20"/>
                <w:szCs w:val="20"/>
              </w:rPr>
              <w:t xml:space="preserve">Average cost / </w:t>
            </w:r>
            <w:r w:rsidR="002F5F4F">
              <w:rPr>
                <w:rFonts w:eastAsia="Times New Roman" w:cs="Calibri"/>
                <w:b w:val="0"/>
                <w:bCs w:val="0"/>
                <w:color w:val="000000"/>
                <w:sz w:val="20"/>
                <w:szCs w:val="20"/>
              </w:rPr>
              <w:t xml:space="preserve">total </w:t>
            </w:r>
            <w:r w:rsidR="0091348A">
              <w:rPr>
                <w:rFonts w:eastAsia="Times New Roman" w:cs="Calibri"/>
                <w:b w:val="0"/>
                <w:bCs w:val="0"/>
                <w:color w:val="000000"/>
                <w:sz w:val="20"/>
                <w:szCs w:val="20"/>
              </w:rPr>
              <w:t xml:space="preserve">EVSE kW </w:t>
            </w:r>
            <w:r>
              <w:rPr>
                <w:rFonts w:eastAsia="Times New Roman" w:cs="Calibri"/>
                <w:b w:val="0"/>
                <w:bCs w:val="0"/>
                <w:color w:val="000000"/>
                <w:sz w:val="20"/>
                <w:szCs w:val="20"/>
              </w:rPr>
              <w:t xml:space="preserve">nameplate </w:t>
            </w:r>
          </w:p>
        </w:tc>
        <w:tc>
          <w:tcPr>
            <w:tcW w:w="1710" w:type="dxa"/>
          </w:tcPr>
          <w:p w14:paraId="2BB09391" w14:textId="77777777" w:rsidR="004932A9" w:rsidRPr="00F445E2" w:rsidRDefault="004932A9" w:rsidP="00DC6D71">
            <w:pPr>
              <w:keepNext/>
              <w:keepLines/>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c>
          <w:tcPr>
            <w:tcW w:w="1800" w:type="dxa"/>
          </w:tcPr>
          <w:p w14:paraId="3019E364" w14:textId="77777777" w:rsidR="004932A9" w:rsidRPr="00F445E2" w:rsidRDefault="004932A9" w:rsidP="00DC6D71">
            <w:pPr>
              <w:keepNext/>
              <w:keepLines/>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r>
    </w:tbl>
    <w:p w14:paraId="413FD138" w14:textId="0D5CCD99" w:rsidR="004376E7" w:rsidRPr="009269D6" w:rsidRDefault="009269D6" w:rsidP="009B6F3C">
      <w:pPr>
        <w:pStyle w:val="ListParagraph"/>
        <w:spacing w:after="0" w:line="240" w:lineRule="auto"/>
        <w:rPr>
          <w:bCs/>
        </w:rPr>
      </w:pPr>
      <w:r>
        <w:rPr>
          <w:bCs/>
        </w:rPr>
        <w:t>Add columns for each market sector.</w:t>
      </w:r>
    </w:p>
    <w:p w14:paraId="3187DBEB" w14:textId="77777777" w:rsidR="004376E7" w:rsidRPr="00027756" w:rsidRDefault="004376E7" w:rsidP="009B6F3C">
      <w:pPr>
        <w:pStyle w:val="ListParagraph"/>
        <w:spacing w:after="0" w:line="240" w:lineRule="auto"/>
        <w:rPr>
          <w:bCs/>
          <w:u w:val="single"/>
        </w:rPr>
      </w:pPr>
    </w:p>
    <w:p w14:paraId="6785A6CB" w14:textId="3C87516A" w:rsidR="00027756" w:rsidRPr="00CB53BC" w:rsidRDefault="006B57F7" w:rsidP="009B6F3C">
      <w:pPr>
        <w:pStyle w:val="ListParagraph"/>
        <w:numPr>
          <w:ilvl w:val="0"/>
          <w:numId w:val="18"/>
        </w:numPr>
        <w:spacing w:after="0" w:line="240" w:lineRule="auto"/>
        <w:rPr>
          <w:bCs/>
          <w:u w:val="single"/>
        </w:rPr>
      </w:pPr>
      <w:r w:rsidRPr="00CB53BC">
        <w:rPr>
          <w:bCs/>
        </w:rPr>
        <w:t xml:space="preserve">Provide information on </w:t>
      </w:r>
      <w:r w:rsidR="00CA3BC3" w:rsidRPr="00CB53BC">
        <w:rPr>
          <w:bCs/>
        </w:rPr>
        <w:t>ratepayer</w:t>
      </w:r>
      <w:r w:rsidRPr="00CB53BC">
        <w:rPr>
          <w:bCs/>
        </w:rPr>
        <w:t xml:space="preserve"> funding that supported the infrastructure installation as well as any vehicle</w:t>
      </w:r>
      <w:r w:rsidR="00F55300" w:rsidRPr="00CB53BC">
        <w:rPr>
          <w:bCs/>
        </w:rPr>
        <w:t>/equipment p</w:t>
      </w:r>
      <w:r w:rsidRPr="00CB53BC">
        <w:rPr>
          <w:bCs/>
        </w:rPr>
        <w:t xml:space="preserve">urchases by program participants as shown in </w:t>
      </w:r>
      <w:r w:rsidR="008F6368" w:rsidRPr="008F6368">
        <w:rPr>
          <w:bCs/>
        </w:rPr>
        <w:fldChar w:fldCharType="begin"/>
      </w:r>
      <w:r w:rsidR="008F6368" w:rsidRPr="008F6368">
        <w:rPr>
          <w:bCs/>
        </w:rPr>
        <w:instrText xml:space="preserve"> REF _Ref57981213 \h  \* MERGEFORMAT </w:instrText>
      </w:r>
      <w:r w:rsidR="008F6368" w:rsidRPr="008F6368">
        <w:rPr>
          <w:bCs/>
        </w:rPr>
      </w:r>
      <w:r w:rsidR="008F6368" w:rsidRPr="008F6368">
        <w:rPr>
          <w:bCs/>
        </w:rPr>
        <w:fldChar w:fldCharType="separate"/>
      </w:r>
      <w:r w:rsidR="002F0A0A" w:rsidRPr="002F0A0A">
        <w:t xml:space="preserve">Table </w:t>
      </w:r>
      <w:r w:rsidR="002F0A0A" w:rsidRPr="002F0A0A">
        <w:rPr>
          <w:noProof/>
        </w:rPr>
        <w:t>7</w:t>
      </w:r>
      <w:r w:rsidR="008F6368" w:rsidRPr="008F6368">
        <w:rPr>
          <w:bCs/>
        </w:rPr>
        <w:fldChar w:fldCharType="end"/>
      </w:r>
    </w:p>
    <w:p w14:paraId="15F888A4" w14:textId="77777777" w:rsidR="00F55300" w:rsidRPr="00F55300" w:rsidRDefault="00F55300" w:rsidP="009B6F3C">
      <w:pPr>
        <w:pStyle w:val="ListParagraph"/>
        <w:spacing w:after="0" w:line="240" w:lineRule="auto"/>
        <w:rPr>
          <w:bCs/>
          <w:u w:val="single"/>
        </w:rPr>
      </w:pPr>
    </w:p>
    <w:p w14:paraId="7DF93433" w14:textId="2690FA89" w:rsidR="00F55300" w:rsidRPr="00F55300" w:rsidRDefault="00F55300" w:rsidP="009B6F3C">
      <w:pPr>
        <w:pStyle w:val="Caption"/>
        <w:keepNext/>
        <w:keepLines/>
        <w:jc w:val="center"/>
        <w:rPr>
          <w:bCs/>
          <w:i w:val="0"/>
          <w:iCs w:val="0"/>
          <w:color w:val="auto"/>
          <w:sz w:val="22"/>
          <w:szCs w:val="22"/>
          <w:u w:val="single"/>
        </w:rPr>
      </w:pPr>
      <w:bookmarkStart w:id="5" w:name="_Ref57981213"/>
      <w:r w:rsidRPr="00F55300">
        <w:rPr>
          <w:i w:val="0"/>
          <w:iCs w:val="0"/>
          <w:color w:val="auto"/>
          <w:sz w:val="22"/>
          <w:szCs w:val="22"/>
        </w:rPr>
        <w:lastRenderedPageBreak/>
        <w:t xml:space="preserve">Table </w:t>
      </w:r>
      <w:r w:rsidRPr="00F55300">
        <w:rPr>
          <w:i w:val="0"/>
          <w:iCs w:val="0"/>
          <w:color w:val="auto"/>
          <w:sz w:val="22"/>
          <w:szCs w:val="22"/>
        </w:rPr>
        <w:fldChar w:fldCharType="begin"/>
      </w:r>
      <w:r w:rsidRPr="00F55300">
        <w:rPr>
          <w:i w:val="0"/>
          <w:iCs w:val="0"/>
          <w:color w:val="auto"/>
          <w:sz w:val="22"/>
          <w:szCs w:val="22"/>
        </w:rPr>
        <w:instrText xml:space="preserve"> SEQ Table \* ARABIC </w:instrText>
      </w:r>
      <w:r w:rsidRPr="00F55300">
        <w:rPr>
          <w:i w:val="0"/>
          <w:iCs w:val="0"/>
          <w:color w:val="auto"/>
          <w:sz w:val="22"/>
          <w:szCs w:val="22"/>
        </w:rPr>
        <w:fldChar w:fldCharType="separate"/>
      </w:r>
      <w:r w:rsidR="002F0A0A">
        <w:rPr>
          <w:i w:val="0"/>
          <w:iCs w:val="0"/>
          <w:noProof/>
          <w:color w:val="auto"/>
          <w:sz w:val="22"/>
          <w:szCs w:val="22"/>
        </w:rPr>
        <w:t>7</w:t>
      </w:r>
      <w:r w:rsidRPr="00F55300">
        <w:rPr>
          <w:i w:val="0"/>
          <w:iCs w:val="0"/>
          <w:color w:val="auto"/>
          <w:sz w:val="22"/>
          <w:szCs w:val="22"/>
        </w:rPr>
        <w:fldChar w:fldCharType="end"/>
      </w:r>
      <w:bookmarkEnd w:id="5"/>
      <w:r w:rsidRPr="00F55300">
        <w:rPr>
          <w:i w:val="0"/>
          <w:iCs w:val="0"/>
          <w:color w:val="auto"/>
          <w:sz w:val="22"/>
          <w:szCs w:val="22"/>
        </w:rPr>
        <w:t>: Summary of non-</w:t>
      </w:r>
      <w:r w:rsidR="00707716">
        <w:rPr>
          <w:i w:val="0"/>
          <w:iCs w:val="0"/>
          <w:color w:val="auto"/>
          <w:sz w:val="22"/>
          <w:szCs w:val="22"/>
        </w:rPr>
        <w:t>ratepayer</w:t>
      </w:r>
      <w:r w:rsidRPr="00F55300">
        <w:rPr>
          <w:i w:val="0"/>
          <w:iCs w:val="0"/>
          <w:color w:val="auto"/>
          <w:sz w:val="22"/>
          <w:szCs w:val="22"/>
        </w:rPr>
        <w:t xml:space="preserve"> funding </w:t>
      </w:r>
      <w:proofErr w:type="gramStart"/>
      <w:r w:rsidRPr="00F55300">
        <w:rPr>
          <w:i w:val="0"/>
          <w:iCs w:val="0"/>
          <w:color w:val="auto"/>
          <w:sz w:val="22"/>
          <w:szCs w:val="22"/>
        </w:rPr>
        <w:t>received</w:t>
      </w:r>
      <w:proofErr w:type="gramEnd"/>
    </w:p>
    <w:tbl>
      <w:tblPr>
        <w:tblStyle w:val="GridTable4-Accent1"/>
        <w:tblW w:w="0" w:type="auto"/>
        <w:jc w:val="center"/>
        <w:tblLayout w:type="fixed"/>
        <w:tblLook w:val="04A0" w:firstRow="1" w:lastRow="0" w:firstColumn="1" w:lastColumn="0" w:noHBand="0" w:noVBand="1"/>
      </w:tblPr>
      <w:tblGrid>
        <w:gridCol w:w="1075"/>
        <w:gridCol w:w="2240"/>
        <w:gridCol w:w="1005"/>
        <w:gridCol w:w="1525"/>
      </w:tblGrid>
      <w:tr w:rsidR="00167B75" w:rsidRPr="008F6368" w14:paraId="336A412D" w14:textId="77777777" w:rsidTr="00B352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Borders>
              <w:right w:val="single" w:sz="8" w:space="0" w:color="FFFFFF"/>
            </w:tcBorders>
          </w:tcPr>
          <w:p w14:paraId="0B102FD2" w14:textId="16DBF1A1" w:rsidR="00167B75" w:rsidRPr="008F6368" w:rsidRDefault="00167B75" w:rsidP="009B6F3C">
            <w:pPr>
              <w:keepNext/>
              <w:keepLines/>
              <w:jc w:val="center"/>
              <w:rPr>
                <w:b w:val="0"/>
                <w:sz w:val="20"/>
                <w:szCs w:val="20"/>
              </w:rPr>
            </w:pPr>
            <w:r w:rsidRPr="008F6368">
              <w:rPr>
                <w:b w:val="0"/>
                <w:sz w:val="20"/>
                <w:szCs w:val="20"/>
              </w:rPr>
              <w:t>Market sector</w:t>
            </w:r>
            <w:r>
              <w:rPr>
                <w:b w:val="0"/>
                <w:sz w:val="20"/>
                <w:szCs w:val="20"/>
              </w:rPr>
              <w:t xml:space="preserve"> </w:t>
            </w:r>
          </w:p>
        </w:tc>
        <w:tc>
          <w:tcPr>
            <w:tcW w:w="2240" w:type="dxa"/>
            <w:tcBorders>
              <w:right w:val="single" w:sz="8" w:space="0" w:color="FFFFFF"/>
            </w:tcBorders>
          </w:tcPr>
          <w:p w14:paraId="45FE2F1D" w14:textId="45BE5F8E" w:rsidR="00167B75" w:rsidRPr="008F6368" w:rsidRDefault="00167B75" w:rsidP="009B6F3C">
            <w:pPr>
              <w:keepNext/>
              <w:keepLines/>
              <w:jc w:val="cente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 xml:space="preserve">Program Participants Applied for </w:t>
            </w:r>
            <w:r w:rsidR="00AA44F9">
              <w:rPr>
                <w:b w:val="0"/>
                <w:sz w:val="20"/>
                <w:szCs w:val="20"/>
              </w:rPr>
              <w:t xml:space="preserve">other </w:t>
            </w:r>
            <w:r>
              <w:rPr>
                <w:b w:val="0"/>
                <w:sz w:val="20"/>
                <w:szCs w:val="20"/>
              </w:rPr>
              <w:t>Grant Incentive Funding?</w:t>
            </w:r>
          </w:p>
        </w:tc>
        <w:tc>
          <w:tcPr>
            <w:tcW w:w="1005" w:type="dxa"/>
            <w:tcBorders>
              <w:left w:val="single" w:sz="8" w:space="0" w:color="FFFFFF"/>
              <w:right w:val="single" w:sz="8" w:space="0" w:color="FFFFFF"/>
            </w:tcBorders>
            <w:vAlign w:val="center"/>
          </w:tcPr>
          <w:p w14:paraId="564B48EC" w14:textId="5E9645BC" w:rsidR="00167B75" w:rsidRPr="008F6368" w:rsidRDefault="00167B75" w:rsidP="009B6F3C">
            <w:pPr>
              <w:keepNext/>
              <w:keepLines/>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8F6368">
              <w:rPr>
                <w:b w:val="0"/>
                <w:sz w:val="20"/>
                <w:szCs w:val="20"/>
              </w:rPr>
              <w:t>Funding source</w:t>
            </w:r>
          </w:p>
        </w:tc>
        <w:tc>
          <w:tcPr>
            <w:tcW w:w="1525" w:type="dxa"/>
            <w:tcBorders>
              <w:left w:val="single" w:sz="8" w:space="0" w:color="FFFFFF"/>
            </w:tcBorders>
            <w:vAlign w:val="center"/>
          </w:tcPr>
          <w:p w14:paraId="21396F29" w14:textId="4CB0AB41" w:rsidR="00167B75" w:rsidRPr="008F6368" w:rsidRDefault="00167B75" w:rsidP="009B6F3C">
            <w:pPr>
              <w:keepNext/>
              <w:keepLines/>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8F6368">
              <w:rPr>
                <w:b w:val="0"/>
                <w:sz w:val="20"/>
                <w:szCs w:val="20"/>
              </w:rPr>
              <w:t>Amount of funding received</w:t>
            </w:r>
          </w:p>
        </w:tc>
      </w:tr>
      <w:tr w:rsidR="00167B75" w:rsidRPr="008F6368" w14:paraId="5DA9C0A2" w14:textId="77777777" w:rsidTr="00B352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E587BD9" w14:textId="77777777" w:rsidR="00167B75" w:rsidRPr="008F6368" w:rsidRDefault="00167B75" w:rsidP="009B6F3C">
            <w:pPr>
              <w:keepNext/>
              <w:keepLines/>
              <w:rPr>
                <w:b w:val="0"/>
                <w:sz w:val="20"/>
                <w:szCs w:val="20"/>
              </w:rPr>
            </w:pPr>
          </w:p>
        </w:tc>
        <w:tc>
          <w:tcPr>
            <w:tcW w:w="2240" w:type="dxa"/>
          </w:tcPr>
          <w:p w14:paraId="07017D5B" w14:textId="77777777" w:rsidR="00167B75" w:rsidRPr="008F6368" w:rsidRDefault="00167B75" w:rsidP="009B6F3C">
            <w:pPr>
              <w:keepNext/>
              <w:keepLines/>
              <w:cnfStyle w:val="000000100000" w:firstRow="0" w:lastRow="0" w:firstColumn="0" w:lastColumn="0" w:oddVBand="0" w:evenVBand="0" w:oddHBand="1" w:evenHBand="0" w:firstRowFirstColumn="0" w:firstRowLastColumn="0" w:lastRowFirstColumn="0" w:lastRowLastColumn="0"/>
              <w:rPr>
                <w:bCs/>
                <w:sz w:val="20"/>
                <w:szCs w:val="20"/>
              </w:rPr>
            </w:pPr>
          </w:p>
        </w:tc>
        <w:tc>
          <w:tcPr>
            <w:tcW w:w="1005" w:type="dxa"/>
          </w:tcPr>
          <w:p w14:paraId="27211BA6" w14:textId="0B74482C" w:rsidR="00167B75" w:rsidRPr="008F6368" w:rsidRDefault="00167B75" w:rsidP="009B6F3C">
            <w:pPr>
              <w:keepNext/>
              <w:keepLines/>
              <w:cnfStyle w:val="000000100000" w:firstRow="0" w:lastRow="0" w:firstColumn="0" w:lastColumn="0" w:oddVBand="0" w:evenVBand="0" w:oddHBand="1" w:evenHBand="0" w:firstRowFirstColumn="0" w:firstRowLastColumn="0" w:lastRowFirstColumn="0" w:lastRowLastColumn="0"/>
              <w:rPr>
                <w:bCs/>
                <w:sz w:val="20"/>
                <w:szCs w:val="20"/>
              </w:rPr>
            </w:pPr>
          </w:p>
        </w:tc>
        <w:tc>
          <w:tcPr>
            <w:tcW w:w="1525" w:type="dxa"/>
          </w:tcPr>
          <w:p w14:paraId="3C2E7776" w14:textId="77777777" w:rsidR="00167B75" w:rsidRPr="008F6368" w:rsidRDefault="00167B75" w:rsidP="009B6F3C">
            <w:pPr>
              <w:keepNext/>
              <w:keepLines/>
              <w:cnfStyle w:val="000000100000" w:firstRow="0" w:lastRow="0" w:firstColumn="0" w:lastColumn="0" w:oddVBand="0" w:evenVBand="0" w:oddHBand="1" w:evenHBand="0" w:firstRowFirstColumn="0" w:firstRowLastColumn="0" w:lastRowFirstColumn="0" w:lastRowLastColumn="0"/>
              <w:rPr>
                <w:bCs/>
                <w:sz w:val="20"/>
                <w:szCs w:val="20"/>
              </w:rPr>
            </w:pPr>
          </w:p>
        </w:tc>
      </w:tr>
      <w:tr w:rsidR="00167B75" w:rsidRPr="008F6368" w14:paraId="3B1EE072" w14:textId="77777777" w:rsidTr="00B35218">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4038C7CA" w14:textId="77777777" w:rsidR="00167B75" w:rsidRPr="008F6368" w:rsidRDefault="00167B75" w:rsidP="009B6F3C">
            <w:pPr>
              <w:keepNext/>
              <w:keepLines/>
              <w:rPr>
                <w:b w:val="0"/>
                <w:sz w:val="20"/>
                <w:szCs w:val="20"/>
              </w:rPr>
            </w:pPr>
          </w:p>
        </w:tc>
        <w:tc>
          <w:tcPr>
            <w:tcW w:w="2240" w:type="dxa"/>
          </w:tcPr>
          <w:p w14:paraId="12A718BF" w14:textId="77777777" w:rsidR="00167B75" w:rsidRPr="008F6368" w:rsidRDefault="00167B75" w:rsidP="009B6F3C">
            <w:pPr>
              <w:keepNext/>
              <w:keepLines/>
              <w:cnfStyle w:val="000000000000" w:firstRow="0" w:lastRow="0" w:firstColumn="0" w:lastColumn="0" w:oddVBand="0" w:evenVBand="0" w:oddHBand="0" w:evenHBand="0" w:firstRowFirstColumn="0" w:firstRowLastColumn="0" w:lastRowFirstColumn="0" w:lastRowLastColumn="0"/>
              <w:rPr>
                <w:bCs/>
                <w:sz w:val="20"/>
                <w:szCs w:val="20"/>
              </w:rPr>
            </w:pPr>
          </w:p>
        </w:tc>
        <w:tc>
          <w:tcPr>
            <w:tcW w:w="1005" w:type="dxa"/>
          </w:tcPr>
          <w:p w14:paraId="3162D82C" w14:textId="010407AD" w:rsidR="00167B75" w:rsidRPr="008F6368" w:rsidRDefault="00167B75" w:rsidP="009B6F3C">
            <w:pPr>
              <w:keepNext/>
              <w:keepLines/>
              <w:cnfStyle w:val="000000000000" w:firstRow="0" w:lastRow="0" w:firstColumn="0" w:lastColumn="0" w:oddVBand="0" w:evenVBand="0" w:oddHBand="0" w:evenHBand="0" w:firstRowFirstColumn="0" w:firstRowLastColumn="0" w:lastRowFirstColumn="0" w:lastRowLastColumn="0"/>
              <w:rPr>
                <w:bCs/>
                <w:sz w:val="20"/>
                <w:szCs w:val="20"/>
              </w:rPr>
            </w:pPr>
          </w:p>
        </w:tc>
        <w:tc>
          <w:tcPr>
            <w:tcW w:w="1525" w:type="dxa"/>
          </w:tcPr>
          <w:p w14:paraId="380BE361" w14:textId="77777777" w:rsidR="00167B75" w:rsidRPr="008F6368" w:rsidRDefault="00167B75" w:rsidP="009B6F3C">
            <w:pPr>
              <w:keepNext/>
              <w:keepLines/>
              <w:cnfStyle w:val="000000000000" w:firstRow="0" w:lastRow="0" w:firstColumn="0" w:lastColumn="0" w:oddVBand="0" w:evenVBand="0" w:oddHBand="0" w:evenHBand="0" w:firstRowFirstColumn="0" w:firstRowLastColumn="0" w:lastRowFirstColumn="0" w:lastRowLastColumn="0"/>
              <w:rPr>
                <w:bCs/>
                <w:sz w:val="20"/>
                <w:szCs w:val="20"/>
              </w:rPr>
            </w:pPr>
          </w:p>
        </w:tc>
      </w:tr>
    </w:tbl>
    <w:p w14:paraId="7B302089" w14:textId="0E336A43" w:rsidR="00323B5E" w:rsidRPr="00167B75" w:rsidRDefault="00C85602" w:rsidP="009B6F3C">
      <w:pPr>
        <w:spacing w:after="0" w:line="240" w:lineRule="auto"/>
        <w:rPr>
          <w:bCs/>
        </w:rPr>
      </w:pPr>
      <w:r w:rsidRPr="00167B75">
        <w:rPr>
          <w:bCs/>
        </w:rPr>
        <w:tab/>
      </w:r>
      <w:r w:rsidRPr="00167B75">
        <w:rPr>
          <w:bCs/>
        </w:rPr>
        <w:tab/>
      </w:r>
      <w:r w:rsidR="00167B75">
        <w:rPr>
          <w:bCs/>
        </w:rPr>
        <w:tab/>
      </w:r>
      <w:r w:rsidRPr="00167B75">
        <w:rPr>
          <w:bCs/>
        </w:rPr>
        <w:t>*</w:t>
      </w:r>
      <w:r w:rsidRPr="00167B75">
        <w:rPr>
          <w:bCs/>
          <w:sz w:val="16"/>
          <w:szCs w:val="16"/>
        </w:rPr>
        <w:t xml:space="preserve">Put “n/a” if </w:t>
      </w:r>
      <w:r w:rsidR="001053FF" w:rsidRPr="00167B75">
        <w:rPr>
          <w:bCs/>
          <w:sz w:val="16"/>
          <w:szCs w:val="16"/>
        </w:rPr>
        <w:t xml:space="preserve">not </w:t>
      </w:r>
      <w:r w:rsidR="00B35218" w:rsidRPr="00167B75">
        <w:rPr>
          <w:bCs/>
          <w:sz w:val="16"/>
          <w:szCs w:val="16"/>
        </w:rPr>
        <w:t>applicable.</w:t>
      </w:r>
    </w:p>
    <w:p w14:paraId="52E19CD7" w14:textId="77777777" w:rsidR="00C85602" w:rsidRPr="00323B5E" w:rsidRDefault="00C85602" w:rsidP="009B6F3C">
      <w:pPr>
        <w:spacing w:after="0" w:line="240" w:lineRule="auto"/>
        <w:rPr>
          <w:bCs/>
          <w:u w:val="single"/>
        </w:rPr>
      </w:pPr>
    </w:p>
    <w:p w14:paraId="05B42036" w14:textId="44BC1B64" w:rsidR="00CB53BC" w:rsidRPr="008F6368" w:rsidRDefault="00AF7C34" w:rsidP="008F6368">
      <w:pPr>
        <w:spacing w:after="0" w:line="240" w:lineRule="auto"/>
        <w:rPr>
          <w:b/>
          <w:bCs/>
          <w:u w:val="single"/>
        </w:rPr>
      </w:pPr>
      <w:r w:rsidRPr="008F6368">
        <w:rPr>
          <w:b/>
          <w:bCs/>
          <w:u w:val="single"/>
        </w:rPr>
        <w:t>Load Management and Grid Integration:</w:t>
      </w:r>
      <w:r w:rsidR="00652C02" w:rsidRPr="008F6368">
        <w:rPr>
          <w:b/>
          <w:bCs/>
          <w:u w:val="single"/>
        </w:rPr>
        <w:t xml:space="preserve"> </w:t>
      </w:r>
    </w:p>
    <w:p w14:paraId="564290E8" w14:textId="03E75F55" w:rsidR="002F0A0A" w:rsidRDefault="008F6368" w:rsidP="002F0A0A">
      <w:pPr>
        <w:pStyle w:val="ListParagraph"/>
        <w:numPr>
          <w:ilvl w:val="0"/>
          <w:numId w:val="27"/>
        </w:numPr>
        <w:spacing w:after="0" w:line="240" w:lineRule="auto"/>
        <w:rPr>
          <w:bCs/>
        </w:rPr>
      </w:pPr>
      <w:r w:rsidRPr="002F0A0A">
        <w:rPr>
          <w:bCs/>
        </w:rPr>
        <w:t>Pr</w:t>
      </w:r>
      <w:r w:rsidR="000E745A" w:rsidRPr="002F0A0A">
        <w:rPr>
          <w:bCs/>
        </w:rPr>
        <w:t>ovide</w:t>
      </w:r>
      <w:r w:rsidR="00652C02" w:rsidRPr="002F0A0A">
        <w:rPr>
          <w:bCs/>
        </w:rPr>
        <w:t xml:space="preserve"> detailed analysis on how utilization </w:t>
      </w:r>
      <w:r w:rsidR="002F0A0A" w:rsidRPr="002F0A0A">
        <w:rPr>
          <w:bCs/>
        </w:rPr>
        <w:t>varied</w:t>
      </w:r>
      <w:r w:rsidR="00652C02" w:rsidRPr="002F0A0A">
        <w:rPr>
          <w:bCs/>
        </w:rPr>
        <w:t xml:space="preserve"> over time at sites based on </w:t>
      </w:r>
      <w:r w:rsidR="00CB53BC" w:rsidRPr="002F0A0A">
        <w:rPr>
          <w:bCs/>
        </w:rPr>
        <w:t>site</w:t>
      </w:r>
      <w:r w:rsidR="00652C02" w:rsidRPr="002F0A0A">
        <w:rPr>
          <w:bCs/>
        </w:rPr>
        <w:t xml:space="preserve"> type</w:t>
      </w:r>
      <w:r w:rsidR="00425549">
        <w:rPr>
          <w:bCs/>
        </w:rPr>
        <w:t xml:space="preserve"> and market </w:t>
      </w:r>
      <w:r w:rsidR="00B35218">
        <w:rPr>
          <w:bCs/>
        </w:rPr>
        <w:t>sector.</w:t>
      </w:r>
      <w:r w:rsidR="00CB53BC" w:rsidRPr="002F0A0A">
        <w:rPr>
          <w:bCs/>
        </w:rPr>
        <w:t xml:space="preserve"> </w:t>
      </w:r>
    </w:p>
    <w:p w14:paraId="6B1640BE" w14:textId="39A9F88B" w:rsidR="002F0A0A" w:rsidRDefault="002F0A0A" w:rsidP="002F0A0A">
      <w:pPr>
        <w:pStyle w:val="ListParagraph"/>
        <w:numPr>
          <w:ilvl w:val="0"/>
          <w:numId w:val="27"/>
        </w:numPr>
        <w:spacing w:after="0" w:line="240" w:lineRule="auto"/>
        <w:rPr>
          <w:bCs/>
        </w:rPr>
      </w:pPr>
      <w:r>
        <w:rPr>
          <w:bCs/>
        </w:rPr>
        <w:t>P</w:t>
      </w:r>
      <w:r w:rsidR="00652C02" w:rsidRPr="002F0A0A">
        <w:rPr>
          <w:bCs/>
        </w:rPr>
        <w:t>rovide any reasons you see for th</w:t>
      </w:r>
      <w:r w:rsidRPr="002F0A0A">
        <w:rPr>
          <w:bCs/>
        </w:rPr>
        <w:t>is change</w:t>
      </w:r>
      <w:r w:rsidR="000E745A" w:rsidRPr="002F0A0A">
        <w:rPr>
          <w:bCs/>
        </w:rPr>
        <w:t xml:space="preserve"> and its effects on the grid</w:t>
      </w:r>
      <w:r w:rsidR="00CB53BC" w:rsidRPr="002F0A0A">
        <w:rPr>
          <w:bCs/>
        </w:rPr>
        <w:t xml:space="preserve"> either by time of day or weekday/weekend</w:t>
      </w:r>
      <w:r w:rsidR="00B35218">
        <w:rPr>
          <w:bCs/>
        </w:rPr>
        <w:t>.</w:t>
      </w:r>
      <w:r w:rsidR="00652C02" w:rsidRPr="002F0A0A">
        <w:rPr>
          <w:bCs/>
        </w:rPr>
        <w:t xml:space="preserve"> </w:t>
      </w:r>
    </w:p>
    <w:p w14:paraId="26224F8D" w14:textId="351B2F49" w:rsidR="002F0A0A" w:rsidRDefault="000E745A" w:rsidP="002F0A0A">
      <w:pPr>
        <w:pStyle w:val="ListParagraph"/>
        <w:numPr>
          <w:ilvl w:val="0"/>
          <w:numId w:val="27"/>
        </w:numPr>
        <w:spacing w:after="0" w:line="240" w:lineRule="auto"/>
        <w:rPr>
          <w:bCs/>
        </w:rPr>
      </w:pPr>
      <w:r w:rsidRPr="002F0A0A">
        <w:rPr>
          <w:bCs/>
        </w:rPr>
        <w:t>Include f</w:t>
      </w:r>
      <w:r w:rsidR="009F5673" w:rsidRPr="002F0A0A">
        <w:rPr>
          <w:bCs/>
        </w:rPr>
        <w:t>indings of the load management da</w:t>
      </w:r>
      <w:r w:rsidR="0085194F" w:rsidRPr="002F0A0A">
        <w:rPr>
          <w:bCs/>
        </w:rPr>
        <w:t>ta for each</w:t>
      </w:r>
      <w:r w:rsidR="0015280D">
        <w:rPr>
          <w:bCs/>
        </w:rPr>
        <w:t xml:space="preserve"> market sector </w:t>
      </w:r>
      <w:r w:rsidR="00666934" w:rsidRPr="002F0A0A">
        <w:rPr>
          <w:bCs/>
        </w:rPr>
        <w:t>using session level data where available</w:t>
      </w:r>
      <w:r w:rsidR="00C124BF" w:rsidRPr="002F0A0A">
        <w:rPr>
          <w:bCs/>
        </w:rPr>
        <w:t xml:space="preserve">. </w:t>
      </w:r>
      <w:r w:rsidR="00666934" w:rsidRPr="002F0A0A">
        <w:rPr>
          <w:bCs/>
        </w:rPr>
        <w:t xml:space="preserve">If session data is not available, provide details on the algorithm/process used to extract session information from meter </w:t>
      </w:r>
      <w:r w:rsidR="00B35218" w:rsidRPr="002F0A0A">
        <w:rPr>
          <w:bCs/>
        </w:rPr>
        <w:t>data.</w:t>
      </w:r>
      <w:r w:rsidR="00666934" w:rsidRPr="002F0A0A">
        <w:rPr>
          <w:bCs/>
        </w:rPr>
        <w:t xml:space="preserve"> </w:t>
      </w:r>
    </w:p>
    <w:p w14:paraId="18252FAF" w14:textId="25764309" w:rsidR="00E204D7" w:rsidRPr="00646882" w:rsidRDefault="00E204D7" w:rsidP="00E204D7">
      <w:pPr>
        <w:pStyle w:val="ListParagraph"/>
        <w:numPr>
          <w:ilvl w:val="0"/>
          <w:numId w:val="27"/>
        </w:numPr>
        <w:spacing w:after="0" w:line="240" w:lineRule="auto"/>
        <w:rPr>
          <w:bCs/>
          <w:u w:val="single"/>
        </w:rPr>
      </w:pPr>
      <w:r w:rsidRPr="00700348">
        <w:rPr>
          <w:bCs/>
        </w:rPr>
        <w:t>Include a description of available EV charging cost structures (e.g., credit or debit card, app based, subscription, charged to host or driver, etc.) and customer of records (provide information if they vary based on DAC and nonDAC locations)</w:t>
      </w:r>
      <w:r w:rsidR="00DC3684">
        <w:rPr>
          <w:bCs/>
        </w:rPr>
        <w:t xml:space="preserve">. Narrative/anecdotal information is sufficient. </w:t>
      </w:r>
    </w:p>
    <w:p w14:paraId="44F66FBC" w14:textId="3BCEA5B8" w:rsidR="00505697" w:rsidRPr="00346045" w:rsidRDefault="002D4250" w:rsidP="00853440">
      <w:pPr>
        <w:pStyle w:val="ListParagraph"/>
        <w:numPr>
          <w:ilvl w:val="0"/>
          <w:numId w:val="27"/>
        </w:numPr>
        <w:spacing w:after="0" w:line="240" w:lineRule="auto"/>
        <w:rPr>
          <w:bCs/>
          <w:u w:val="single"/>
        </w:rPr>
      </w:pPr>
      <w:r>
        <w:rPr>
          <w:bCs/>
        </w:rPr>
        <w:t xml:space="preserve">Provide highest and </w:t>
      </w:r>
      <w:r w:rsidR="00FB4E70">
        <w:rPr>
          <w:bCs/>
        </w:rPr>
        <w:t xml:space="preserve">median </w:t>
      </w:r>
      <w:r>
        <w:rPr>
          <w:bCs/>
        </w:rPr>
        <w:t xml:space="preserve">energy consumption by hour, combined for all sites within a market </w:t>
      </w:r>
      <w:r w:rsidR="00B35218">
        <w:rPr>
          <w:bCs/>
        </w:rPr>
        <w:t>sector.</w:t>
      </w:r>
    </w:p>
    <w:p w14:paraId="0FBDB7EF" w14:textId="72B98C9D" w:rsidR="00346045" w:rsidRPr="00346045" w:rsidRDefault="00346045" w:rsidP="00346045">
      <w:pPr>
        <w:pStyle w:val="ListParagraph"/>
        <w:numPr>
          <w:ilvl w:val="0"/>
          <w:numId w:val="27"/>
        </w:numPr>
        <w:spacing w:after="0" w:line="240" w:lineRule="auto"/>
        <w:rPr>
          <w:bCs/>
          <w:u w:val="single"/>
        </w:rPr>
      </w:pPr>
      <w:r>
        <w:rPr>
          <w:bCs/>
        </w:rPr>
        <w:t xml:space="preserve">Provide on-peak consumption and off-peak consumption aggregated for the time frame, by market </w:t>
      </w:r>
      <w:r w:rsidR="00B35218">
        <w:rPr>
          <w:bCs/>
        </w:rPr>
        <w:t>sector.</w:t>
      </w:r>
    </w:p>
    <w:p w14:paraId="5A8D7A1A" w14:textId="77777777" w:rsidR="00E204D7" w:rsidRPr="00FB4E70" w:rsidRDefault="00E204D7" w:rsidP="00FB4E70">
      <w:pPr>
        <w:spacing w:after="0" w:line="240" w:lineRule="auto"/>
        <w:ind w:left="360"/>
        <w:rPr>
          <w:bCs/>
        </w:rPr>
      </w:pPr>
    </w:p>
    <w:p w14:paraId="677F208A" w14:textId="5F975E67" w:rsidR="00652C02" w:rsidRDefault="0085194F" w:rsidP="00167B75">
      <w:pPr>
        <w:spacing w:after="0" w:line="240" w:lineRule="auto"/>
        <w:ind w:left="360"/>
        <w:rPr>
          <w:bCs/>
        </w:rPr>
      </w:pPr>
      <w:r w:rsidRPr="002F0A0A">
        <w:rPr>
          <w:bCs/>
          <w:u w:val="single"/>
        </w:rPr>
        <w:t>Note:</w:t>
      </w:r>
      <w:r w:rsidRPr="002F0A0A">
        <w:rPr>
          <w:bCs/>
        </w:rPr>
        <w:t xml:space="preserve"> </w:t>
      </w:r>
      <w:r w:rsidR="00652C02" w:rsidRPr="002F0A0A">
        <w:rPr>
          <w:bCs/>
        </w:rPr>
        <w:t xml:space="preserve">Public and private </w:t>
      </w:r>
      <w:r w:rsidR="000E745A" w:rsidRPr="002F0A0A">
        <w:rPr>
          <w:bCs/>
        </w:rPr>
        <w:t xml:space="preserve">port </w:t>
      </w:r>
      <w:r w:rsidR="00652C02" w:rsidRPr="002F0A0A">
        <w:rPr>
          <w:bCs/>
        </w:rPr>
        <w:t>definitions are per CARB’s SB454 EVSE standards regulation</w:t>
      </w:r>
      <w:r w:rsidR="00652C02">
        <w:rPr>
          <w:rStyle w:val="FootnoteReference"/>
          <w:bCs/>
        </w:rPr>
        <w:footnoteReference w:id="1"/>
      </w:r>
    </w:p>
    <w:p w14:paraId="4D0D8C1B" w14:textId="77777777" w:rsidR="00167B75" w:rsidRPr="00167B75" w:rsidRDefault="00167B75" w:rsidP="00167B75">
      <w:pPr>
        <w:spacing w:after="0" w:line="240" w:lineRule="auto"/>
        <w:ind w:left="360"/>
        <w:rPr>
          <w:bCs/>
        </w:rPr>
      </w:pPr>
    </w:p>
    <w:p w14:paraId="0418238F" w14:textId="45A748ED" w:rsidR="0085194F" w:rsidRDefault="00D94593" w:rsidP="008F6368">
      <w:pPr>
        <w:spacing w:after="0" w:line="240" w:lineRule="auto"/>
        <w:rPr>
          <w:b/>
          <w:bCs/>
          <w:u w:val="single"/>
        </w:rPr>
      </w:pPr>
      <w:r w:rsidRPr="008F6368">
        <w:rPr>
          <w:b/>
          <w:bCs/>
          <w:u w:val="single"/>
        </w:rPr>
        <w:t>Lessons learned:</w:t>
      </w:r>
      <w:r w:rsidR="00B34476" w:rsidRPr="008F6368">
        <w:rPr>
          <w:b/>
          <w:bCs/>
          <w:u w:val="single"/>
        </w:rPr>
        <w:t xml:space="preserve"> </w:t>
      </w:r>
    </w:p>
    <w:p w14:paraId="3DA579CC" w14:textId="5284B906" w:rsidR="00AB1BB3" w:rsidRPr="00DC3684" w:rsidRDefault="00AB1BB3" w:rsidP="008F6368">
      <w:pPr>
        <w:spacing w:after="0" w:line="240" w:lineRule="auto"/>
      </w:pPr>
      <w:r w:rsidRPr="00DC3684">
        <w:t xml:space="preserve">Provide an overview of </w:t>
      </w:r>
      <w:r w:rsidR="00425549">
        <w:t>lessons learned</w:t>
      </w:r>
      <w:r w:rsidRPr="00DC3684">
        <w:t xml:space="preserve">: Example efforts to include are below. </w:t>
      </w:r>
    </w:p>
    <w:p w14:paraId="54F3447A" w14:textId="074FD385" w:rsidR="00194F77" w:rsidRPr="00123D63" w:rsidRDefault="00D94593" w:rsidP="00194F77">
      <w:pPr>
        <w:pStyle w:val="ListParagraph"/>
        <w:numPr>
          <w:ilvl w:val="0"/>
          <w:numId w:val="19"/>
        </w:numPr>
        <w:spacing w:after="0" w:line="240" w:lineRule="auto"/>
      </w:pPr>
      <w:r w:rsidRPr="0085194F">
        <w:rPr>
          <w:bCs/>
        </w:rPr>
        <w:t xml:space="preserve">Provide a </w:t>
      </w:r>
      <w:r w:rsidR="00123D63">
        <w:rPr>
          <w:bCs/>
        </w:rPr>
        <w:t xml:space="preserve">summary table illustrating </w:t>
      </w:r>
      <w:r w:rsidR="00B34476" w:rsidRPr="0085194F">
        <w:rPr>
          <w:bCs/>
        </w:rPr>
        <w:t xml:space="preserve">issues that </w:t>
      </w:r>
      <w:r w:rsidR="00043263" w:rsidRPr="0085194F">
        <w:rPr>
          <w:bCs/>
        </w:rPr>
        <w:t>led to delays/difficulties in enrolling customers within each market sector</w:t>
      </w:r>
      <w:r w:rsidR="008F6368">
        <w:rPr>
          <w:bCs/>
        </w:rPr>
        <w:t>/segment</w:t>
      </w:r>
      <w:r w:rsidR="00043263" w:rsidRPr="0085194F">
        <w:rPr>
          <w:bCs/>
        </w:rPr>
        <w:t xml:space="preserve">. </w:t>
      </w:r>
      <w:r w:rsidR="00B84917" w:rsidRPr="0085194F">
        <w:rPr>
          <w:bCs/>
        </w:rPr>
        <w:t>E.g., Customer application was rejected or lowered in priority due to inadequacy of panel and electrical system capacity at site. How often did this happen? How was this resolved?</w:t>
      </w:r>
    </w:p>
    <w:p w14:paraId="1C7250F6" w14:textId="6B804CB4" w:rsidR="00123D63" w:rsidRPr="00194F77" w:rsidRDefault="00123D63" w:rsidP="00194F77">
      <w:pPr>
        <w:pStyle w:val="ListParagraph"/>
        <w:numPr>
          <w:ilvl w:val="0"/>
          <w:numId w:val="19"/>
        </w:numPr>
        <w:spacing w:after="0" w:line="240" w:lineRule="auto"/>
      </w:pPr>
      <w:r>
        <w:rPr>
          <w:bCs/>
        </w:rPr>
        <w:t xml:space="preserve">Provide any challenges faced related to permitting and/or other regulatory </w:t>
      </w:r>
      <w:r w:rsidR="00B35218">
        <w:rPr>
          <w:bCs/>
        </w:rPr>
        <w:t>compliance.</w:t>
      </w:r>
    </w:p>
    <w:p w14:paraId="33430A2C" w14:textId="7248CEB8" w:rsidR="0085194F" w:rsidRPr="00194F77" w:rsidRDefault="00194F77" w:rsidP="00194F77">
      <w:pPr>
        <w:pStyle w:val="ListParagraph"/>
        <w:numPr>
          <w:ilvl w:val="0"/>
          <w:numId w:val="19"/>
        </w:numPr>
        <w:spacing w:after="0" w:line="240" w:lineRule="auto"/>
      </w:pPr>
      <w:r>
        <w:rPr>
          <w:bCs/>
        </w:rPr>
        <w:t>Provide details on a</w:t>
      </w:r>
      <w:r w:rsidR="00D94593" w:rsidRPr="00194F77">
        <w:rPr>
          <w:bCs/>
        </w:rPr>
        <w:t>ny recommendations from program participants, vendors, program partners</w:t>
      </w:r>
      <w:r>
        <w:rPr>
          <w:bCs/>
        </w:rPr>
        <w:t>, stakeholders</w:t>
      </w:r>
      <w:r w:rsidR="00D94593" w:rsidRPr="00194F77">
        <w:rPr>
          <w:bCs/>
        </w:rPr>
        <w:t xml:space="preserve"> on how to address future </w:t>
      </w:r>
      <w:r w:rsidR="00B35218" w:rsidRPr="00194F77">
        <w:rPr>
          <w:bCs/>
        </w:rPr>
        <w:t>implementation.</w:t>
      </w:r>
      <w:r w:rsidR="00D94593" w:rsidRPr="00194F77">
        <w:rPr>
          <w:bCs/>
        </w:rPr>
        <w:t xml:space="preserve"> </w:t>
      </w:r>
    </w:p>
    <w:p w14:paraId="76C571D7" w14:textId="64A0394E" w:rsidR="0085194F" w:rsidRPr="0085194F" w:rsidRDefault="00194F77" w:rsidP="009B6F3C">
      <w:pPr>
        <w:pStyle w:val="ListParagraph"/>
        <w:numPr>
          <w:ilvl w:val="0"/>
          <w:numId w:val="19"/>
        </w:numPr>
        <w:spacing w:after="0" w:line="240" w:lineRule="auto"/>
        <w:rPr>
          <w:bCs/>
          <w:u w:val="single"/>
        </w:rPr>
      </w:pPr>
      <w:r>
        <w:rPr>
          <w:bCs/>
        </w:rPr>
        <w:t>Provide r</w:t>
      </w:r>
      <w:r w:rsidR="00D94593" w:rsidRPr="0085194F">
        <w:rPr>
          <w:bCs/>
        </w:rPr>
        <w:t xml:space="preserve">ecommendations to improve efforts to address challenges in outreach and </w:t>
      </w:r>
      <w:r w:rsidR="00B35218" w:rsidRPr="0085194F">
        <w:rPr>
          <w:bCs/>
        </w:rPr>
        <w:t>education.</w:t>
      </w:r>
    </w:p>
    <w:p w14:paraId="0E8A9270" w14:textId="67816E3D" w:rsidR="00D94593" w:rsidRPr="00123D63" w:rsidRDefault="00D94593" w:rsidP="009B6F3C">
      <w:pPr>
        <w:pStyle w:val="ListParagraph"/>
        <w:numPr>
          <w:ilvl w:val="0"/>
          <w:numId w:val="19"/>
        </w:numPr>
        <w:spacing w:after="0" w:line="240" w:lineRule="auto"/>
        <w:rPr>
          <w:bCs/>
          <w:u w:val="single"/>
        </w:rPr>
      </w:pPr>
      <w:r w:rsidRPr="0085194F">
        <w:rPr>
          <w:bCs/>
        </w:rPr>
        <w:t>Provide an overall project assessment detailing the program’s accomplishments and what improvements</w:t>
      </w:r>
      <w:r w:rsidR="00123D63">
        <w:rPr>
          <w:bCs/>
        </w:rPr>
        <w:t xml:space="preserve">/modifications are needed to successfully accelerate scaling up of the market </w:t>
      </w:r>
      <w:r w:rsidR="00B35218">
        <w:rPr>
          <w:bCs/>
        </w:rPr>
        <w:t>sector.</w:t>
      </w:r>
    </w:p>
    <w:p w14:paraId="3A7ED306" w14:textId="77777777" w:rsidR="00260026" w:rsidRDefault="00260026" w:rsidP="00123D63">
      <w:pPr>
        <w:spacing w:after="0" w:line="240" w:lineRule="auto"/>
        <w:rPr>
          <w:bCs/>
        </w:rPr>
      </w:pPr>
    </w:p>
    <w:p w14:paraId="768C4906" w14:textId="40E518DC" w:rsidR="006A5C1B" w:rsidRDefault="00260026" w:rsidP="00DC3684">
      <w:pPr>
        <w:spacing w:after="0" w:line="240" w:lineRule="auto"/>
      </w:pPr>
      <w:r w:rsidRPr="00260026">
        <w:rPr>
          <w:b/>
          <w:bCs/>
          <w:u w:val="single"/>
        </w:rPr>
        <w:t>EV Adoption and Environmental</w:t>
      </w:r>
      <w:r w:rsidR="006A5C1B">
        <w:rPr>
          <w:b/>
          <w:bCs/>
          <w:u w:val="single"/>
        </w:rPr>
        <w:t xml:space="preserve"> Benefits:</w:t>
      </w:r>
      <w:r w:rsidRPr="006A5C1B">
        <w:rPr>
          <w:b/>
          <w:bCs/>
        </w:rPr>
        <w:t xml:space="preserve"> </w:t>
      </w:r>
      <w:r w:rsidR="00016069">
        <w:t xml:space="preserve"> </w:t>
      </w:r>
    </w:p>
    <w:p w14:paraId="2EF5522D" w14:textId="22408B9C" w:rsidR="00A460DB" w:rsidRDefault="00A460DB" w:rsidP="00A460DB">
      <w:pPr>
        <w:pBdr>
          <w:bottom w:val="single" w:sz="6" w:space="1" w:color="auto"/>
        </w:pBdr>
        <w:spacing w:after="0" w:line="240" w:lineRule="auto"/>
        <w:ind w:left="360"/>
      </w:pPr>
      <w:r>
        <w:t xml:space="preserve">Please note that the vehicle adoption </w:t>
      </w:r>
      <w:r w:rsidR="002D4250">
        <w:t xml:space="preserve">and </w:t>
      </w:r>
      <w:r>
        <w:t xml:space="preserve">environmental benefits analysis will be presented in the </w:t>
      </w:r>
      <w:r w:rsidR="00392DF5">
        <w:t xml:space="preserve">2022 </w:t>
      </w:r>
      <w:r>
        <w:t xml:space="preserve">SB350 evaluator report. </w:t>
      </w:r>
    </w:p>
    <w:p w14:paraId="102B9556" w14:textId="4ED04C10" w:rsidR="00CD2C61" w:rsidRPr="00260026" w:rsidRDefault="00CD2C61" w:rsidP="00CD2C61">
      <w:pPr>
        <w:spacing w:after="0" w:line="240" w:lineRule="auto"/>
      </w:pPr>
    </w:p>
    <w:sectPr w:rsidR="00CD2C61" w:rsidRPr="00260026" w:rsidSect="00903A50">
      <w:headerReference w:type="even" r:id="rId15"/>
      <w:headerReference w:type="default" r:id="rId16"/>
      <w:footerReference w:type="default" r:id="rId17"/>
      <w:headerReference w:type="first" r:id="rId1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A900F" w14:textId="77777777" w:rsidR="001E7639" w:rsidRDefault="001E7639" w:rsidP="0031769D">
      <w:pPr>
        <w:spacing w:after="0" w:line="240" w:lineRule="auto"/>
      </w:pPr>
      <w:r>
        <w:separator/>
      </w:r>
    </w:p>
  </w:endnote>
  <w:endnote w:type="continuationSeparator" w:id="0">
    <w:p w14:paraId="36F233D6" w14:textId="77777777" w:rsidR="001E7639" w:rsidRDefault="001E7639" w:rsidP="0031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542210"/>
      <w:docPartObj>
        <w:docPartGallery w:val="Page Numbers (Bottom of Page)"/>
        <w:docPartUnique/>
      </w:docPartObj>
    </w:sdtPr>
    <w:sdtEndPr>
      <w:rPr>
        <w:noProof/>
      </w:rPr>
    </w:sdtEndPr>
    <w:sdtContent>
      <w:p w14:paraId="539CBA97" w14:textId="5E754417" w:rsidR="00AA44F9" w:rsidRDefault="00AA44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41D58B" w14:textId="77777777" w:rsidR="00AA44F9" w:rsidRDefault="00AA4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C6682" w14:textId="77777777" w:rsidR="001E7639" w:rsidRDefault="001E7639" w:rsidP="0031769D">
      <w:pPr>
        <w:spacing w:after="0" w:line="240" w:lineRule="auto"/>
      </w:pPr>
      <w:r>
        <w:separator/>
      </w:r>
    </w:p>
  </w:footnote>
  <w:footnote w:type="continuationSeparator" w:id="0">
    <w:p w14:paraId="65C7EB17" w14:textId="77777777" w:rsidR="001E7639" w:rsidRDefault="001E7639" w:rsidP="0031769D">
      <w:pPr>
        <w:spacing w:after="0" w:line="240" w:lineRule="auto"/>
      </w:pPr>
      <w:r>
        <w:continuationSeparator/>
      </w:r>
    </w:p>
  </w:footnote>
  <w:footnote w:id="1">
    <w:p w14:paraId="78A36718" w14:textId="77777777" w:rsidR="00AA44F9" w:rsidRDefault="00AA44F9" w:rsidP="00652C02">
      <w:pPr>
        <w:pStyle w:val="FootnoteText"/>
      </w:pPr>
      <w:r>
        <w:rPr>
          <w:rStyle w:val="FootnoteReference"/>
        </w:rPr>
        <w:footnoteRef/>
      </w:r>
      <w:r>
        <w:t xml:space="preserve"> </w:t>
      </w:r>
      <w:hyperlink r:id="rId1" w:history="1">
        <w:r w:rsidRPr="00C6367E">
          <w:rPr>
            <w:rStyle w:val="Hyperlink"/>
          </w:rPr>
          <w:t>CARB's EVSE standards regulation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2F7E1" w14:textId="0497366C" w:rsidR="00AA44F9" w:rsidRDefault="00AA4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B491B" w14:textId="41FC3648" w:rsidR="00AA44F9" w:rsidRPr="00903A50" w:rsidRDefault="00AA44F9">
    <w:pPr>
      <w:pStyle w:val="Header"/>
      <w:jc w:val="center"/>
    </w:pPr>
  </w:p>
  <w:p w14:paraId="2F026D57" w14:textId="380F879B" w:rsidR="00AA44F9" w:rsidRDefault="00AA4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78F09" w14:textId="69588946" w:rsidR="00AA44F9" w:rsidRDefault="00AA4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F3F97"/>
    <w:multiLevelType w:val="hybridMultilevel"/>
    <w:tmpl w:val="84588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001FFE"/>
    <w:multiLevelType w:val="hybridMultilevel"/>
    <w:tmpl w:val="BB4CCA56"/>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E45C7"/>
    <w:multiLevelType w:val="hybridMultilevel"/>
    <w:tmpl w:val="1CFC3C26"/>
    <w:lvl w:ilvl="0" w:tplc="726E8266">
      <w:start w:val="1"/>
      <w:numFmt w:val="lowerLetter"/>
      <w:lvlText w:val="%1)"/>
      <w:lvlJc w:val="left"/>
      <w:pPr>
        <w:ind w:left="1080" w:hanging="360"/>
      </w:pPr>
      <w:rPr>
        <w:rFonts w:hint="default"/>
        <w:u w:val="none"/>
      </w:rPr>
    </w:lvl>
    <w:lvl w:ilvl="1" w:tplc="DB98E0F8">
      <w:start w:val="1"/>
      <w:numFmt w:val="lowerLetter"/>
      <w:lvlText w:val="%2)"/>
      <w:lvlJc w:val="left"/>
      <w:pPr>
        <w:ind w:left="1800" w:hanging="360"/>
      </w:pPr>
      <w:rPr>
        <w:rFonts w:ascii="Garamond" w:eastAsiaTheme="minorHAnsi" w:hAnsi="Garamond"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1F4E38"/>
    <w:multiLevelType w:val="multilevel"/>
    <w:tmpl w:val="0409001D"/>
    <w:numStyleLink w:val="Style1"/>
  </w:abstractNum>
  <w:abstractNum w:abstractNumId="4" w15:restartNumberingAfterBreak="0">
    <w:nsid w:val="1FDA33D3"/>
    <w:multiLevelType w:val="hybridMultilevel"/>
    <w:tmpl w:val="A49C6B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076F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3135F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533FA9"/>
    <w:multiLevelType w:val="multilevel"/>
    <w:tmpl w:val="28720D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4D559C"/>
    <w:multiLevelType w:val="hybridMultilevel"/>
    <w:tmpl w:val="57BEA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00E3B"/>
    <w:multiLevelType w:val="hybridMultilevel"/>
    <w:tmpl w:val="3ABC8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B6B53"/>
    <w:multiLevelType w:val="hybridMultilevel"/>
    <w:tmpl w:val="2E0CD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31D8B"/>
    <w:multiLevelType w:val="hybridMultilevel"/>
    <w:tmpl w:val="E1506AB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61A03"/>
    <w:multiLevelType w:val="hybridMultilevel"/>
    <w:tmpl w:val="F490E7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D407D"/>
    <w:multiLevelType w:val="hybridMultilevel"/>
    <w:tmpl w:val="FABA6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B7922"/>
    <w:multiLevelType w:val="hybridMultilevel"/>
    <w:tmpl w:val="F63AAF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22102E"/>
    <w:multiLevelType w:val="multilevel"/>
    <w:tmpl w:val="ED22C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B10C7"/>
    <w:multiLevelType w:val="hybridMultilevel"/>
    <w:tmpl w:val="DDA6BC40"/>
    <w:lvl w:ilvl="0" w:tplc="8BB2C674">
      <w:start w:val="1"/>
      <w:numFmt w:val="decimal"/>
      <w:lvlText w:val="%1."/>
      <w:lvlJc w:val="left"/>
      <w:pPr>
        <w:ind w:left="720" w:hanging="360"/>
      </w:pPr>
      <w:rPr>
        <w:rFonts w:ascii="Garamond" w:eastAsiaTheme="minorHAnsi" w:hAnsi="Garamond"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4B2529"/>
    <w:multiLevelType w:val="multilevel"/>
    <w:tmpl w:val="E8EEB99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51B5633A"/>
    <w:multiLevelType w:val="hybridMultilevel"/>
    <w:tmpl w:val="026E90C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9D273E"/>
    <w:multiLevelType w:val="hybridMultilevel"/>
    <w:tmpl w:val="EB524860"/>
    <w:lvl w:ilvl="0" w:tplc="3EAA712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50AD0"/>
    <w:multiLevelType w:val="hybridMultilevel"/>
    <w:tmpl w:val="C700F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01100"/>
    <w:multiLevelType w:val="hybridMultilevel"/>
    <w:tmpl w:val="EDC42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C6007"/>
    <w:multiLevelType w:val="hybridMultilevel"/>
    <w:tmpl w:val="09C4F6DE"/>
    <w:lvl w:ilvl="0" w:tplc="F07669C4">
      <w:start w:val="1"/>
      <w:numFmt w:val="lowerLetter"/>
      <w:lvlText w:val="%1)"/>
      <w:lvlJc w:val="left"/>
      <w:pPr>
        <w:ind w:left="720" w:hanging="360"/>
      </w:pPr>
      <w:rPr>
        <w:rFonts w:ascii="Garamond" w:hAnsi="Garamon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2B6567"/>
    <w:multiLevelType w:val="hybridMultilevel"/>
    <w:tmpl w:val="0D8AE756"/>
    <w:lvl w:ilvl="0" w:tplc="04090017">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D1B8A"/>
    <w:multiLevelType w:val="multilevel"/>
    <w:tmpl w:val="0409001D"/>
    <w:styleLink w:val="Style1"/>
    <w:lvl w:ilvl="0">
      <w:start w:val="1"/>
      <w:numFmt w:val="decimal"/>
      <w:lvlText w:val="%1)"/>
      <w:lvlJc w:val="left"/>
      <w:pPr>
        <w:ind w:left="360" w:hanging="360"/>
      </w:pPr>
      <w:rPr>
        <w:rFonts w:ascii="Garamond" w:hAnsi="Garamond"/>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E3799A"/>
    <w:multiLevelType w:val="hybridMultilevel"/>
    <w:tmpl w:val="B00A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B85881"/>
    <w:multiLevelType w:val="hybridMultilevel"/>
    <w:tmpl w:val="05AAC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81709C0"/>
    <w:multiLevelType w:val="multilevel"/>
    <w:tmpl w:val="00BEF6C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9C42C4"/>
    <w:multiLevelType w:val="hybridMultilevel"/>
    <w:tmpl w:val="8592DBBC"/>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97E04"/>
    <w:multiLevelType w:val="hybridMultilevel"/>
    <w:tmpl w:val="5D2E1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81558"/>
    <w:multiLevelType w:val="hybridMultilevel"/>
    <w:tmpl w:val="1AEA0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D1096"/>
    <w:multiLevelType w:val="hybridMultilevel"/>
    <w:tmpl w:val="E9C83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41979"/>
    <w:multiLevelType w:val="multilevel"/>
    <w:tmpl w:val="273E02F6"/>
    <w:lvl w:ilvl="0">
      <w:start w:val="1"/>
      <w:numFmt w:val="decimal"/>
      <w:lvlText w:val="%1)"/>
      <w:lvlJc w:val="left"/>
      <w:pPr>
        <w:ind w:left="360" w:hanging="360"/>
      </w:pPr>
      <w:rPr>
        <w:rFonts w:hint="default"/>
      </w:rPr>
    </w:lvl>
    <w:lvl w:ilvl="1">
      <w:start w:val="6"/>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30"/>
  </w:num>
  <w:num w:numId="3">
    <w:abstractNumId w:val="5"/>
  </w:num>
  <w:num w:numId="4">
    <w:abstractNumId w:val="27"/>
  </w:num>
  <w:num w:numId="5">
    <w:abstractNumId w:val="17"/>
  </w:num>
  <w:num w:numId="6">
    <w:abstractNumId w:val="6"/>
  </w:num>
  <w:num w:numId="7">
    <w:abstractNumId w:val="4"/>
  </w:num>
  <w:num w:numId="8">
    <w:abstractNumId w:val="19"/>
  </w:num>
  <w:num w:numId="9">
    <w:abstractNumId w:val="0"/>
  </w:num>
  <w:num w:numId="10">
    <w:abstractNumId w:val="24"/>
  </w:num>
  <w:num w:numId="11">
    <w:abstractNumId w:val="3"/>
  </w:num>
  <w:num w:numId="12">
    <w:abstractNumId w:val="21"/>
  </w:num>
  <w:num w:numId="13">
    <w:abstractNumId w:val="15"/>
  </w:num>
  <w:num w:numId="14">
    <w:abstractNumId w:val="31"/>
  </w:num>
  <w:num w:numId="15">
    <w:abstractNumId w:val="2"/>
  </w:num>
  <w:num w:numId="16">
    <w:abstractNumId w:val="8"/>
  </w:num>
  <w:num w:numId="17">
    <w:abstractNumId w:val="18"/>
  </w:num>
  <w:num w:numId="18">
    <w:abstractNumId w:val="23"/>
  </w:num>
  <w:num w:numId="19">
    <w:abstractNumId w:val="22"/>
  </w:num>
  <w:num w:numId="20">
    <w:abstractNumId w:val="7"/>
  </w:num>
  <w:num w:numId="21">
    <w:abstractNumId w:val="1"/>
  </w:num>
  <w:num w:numId="22">
    <w:abstractNumId w:val="29"/>
  </w:num>
  <w:num w:numId="23">
    <w:abstractNumId w:val="17"/>
  </w:num>
  <w:num w:numId="24">
    <w:abstractNumId w:val="11"/>
  </w:num>
  <w:num w:numId="25">
    <w:abstractNumId w:val="28"/>
  </w:num>
  <w:num w:numId="26">
    <w:abstractNumId w:val="32"/>
  </w:num>
  <w:num w:numId="27">
    <w:abstractNumId w:val="12"/>
  </w:num>
  <w:num w:numId="28">
    <w:abstractNumId w:val="13"/>
  </w:num>
  <w:num w:numId="29">
    <w:abstractNumId w:val="9"/>
  </w:num>
  <w:num w:numId="30">
    <w:abstractNumId w:val="10"/>
  </w:num>
  <w:num w:numId="31">
    <w:abstractNumId w:val="14"/>
  </w:num>
  <w:num w:numId="32">
    <w:abstractNumId w:val="25"/>
  </w:num>
  <w:num w:numId="33">
    <w:abstractNumId w:val="1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C7"/>
    <w:rsid w:val="00000ABD"/>
    <w:rsid w:val="00016069"/>
    <w:rsid w:val="00016F13"/>
    <w:rsid w:val="00021BFC"/>
    <w:rsid w:val="00024078"/>
    <w:rsid w:val="0002448F"/>
    <w:rsid w:val="00027756"/>
    <w:rsid w:val="0003279F"/>
    <w:rsid w:val="00036F7A"/>
    <w:rsid w:val="00037259"/>
    <w:rsid w:val="00043263"/>
    <w:rsid w:val="000446DE"/>
    <w:rsid w:val="0004598B"/>
    <w:rsid w:val="00047593"/>
    <w:rsid w:val="000579EC"/>
    <w:rsid w:val="00071DAC"/>
    <w:rsid w:val="00071F67"/>
    <w:rsid w:val="0007281E"/>
    <w:rsid w:val="00091467"/>
    <w:rsid w:val="000946E9"/>
    <w:rsid w:val="00094BB7"/>
    <w:rsid w:val="000B3500"/>
    <w:rsid w:val="000C00DA"/>
    <w:rsid w:val="000C0E3B"/>
    <w:rsid w:val="000E12CB"/>
    <w:rsid w:val="000E745A"/>
    <w:rsid w:val="000F2DD6"/>
    <w:rsid w:val="000F336D"/>
    <w:rsid w:val="000F513A"/>
    <w:rsid w:val="00104A4B"/>
    <w:rsid w:val="001053FF"/>
    <w:rsid w:val="00114EEF"/>
    <w:rsid w:val="00123D63"/>
    <w:rsid w:val="001273AA"/>
    <w:rsid w:val="00135D64"/>
    <w:rsid w:val="0014352E"/>
    <w:rsid w:val="0015280D"/>
    <w:rsid w:val="0016353C"/>
    <w:rsid w:val="00167B75"/>
    <w:rsid w:val="001732A2"/>
    <w:rsid w:val="00177B9D"/>
    <w:rsid w:val="00182650"/>
    <w:rsid w:val="00192A5C"/>
    <w:rsid w:val="00193A58"/>
    <w:rsid w:val="00194F77"/>
    <w:rsid w:val="001A52A1"/>
    <w:rsid w:val="001B57E3"/>
    <w:rsid w:val="001C003A"/>
    <w:rsid w:val="001D220D"/>
    <w:rsid w:val="001D33A0"/>
    <w:rsid w:val="001E3093"/>
    <w:rsid w:val="001E7639"/>
    <w:rsid w:val="00213347"/>
    <w:rsid w:val="00213CFF"/>
    <w:rsid w:val="0021568B"/>
    <w:rsid w:val="00216B93"/>
    <w:rsid w:val="0023367B"/>
    <w:rsid w:val="00236E5A"/>
    <w:rsid w:val="00237426"/>
    <w:rsid w:val="00245ED6"/>
    <w:rsid w:val="00260026"/>
    <w:rsid w:val="0026006B"/>
    <w:rsid w:val="00272179"/>
    <w:rsid w:val="00274483"/>
    <w:rsid w:val="00276FB7"/>
    <w:rsid w:val="00281C23"/>
    <w:rsid w:val="002820DF"/>
    <w:rsid w:val="002839AA"/>
    <w:rsid w:val="00284994"/>
    <w:rsid w:val="0029236C"/>
    <w:rsid w:val="002927F2"/>
    <w:rsid w:val="00292B4F"/>
    <w:rsid w:val="00297E42"/>
    <w:rsid w:val="002A69AA"/>
    <w:rsid w:val="002B67B5"/>
    <w:rsid w:val="002C4949"/>
    <w:rsid w:val="002D4250"/>
    <w:rsid w:val="002E46A9"/>
    <w:rsid w:val="002F0A0A"/>
    <w:rsid w:val="002F55B4"/>
    <w:rsid w:val="002F5F4F"/>
    <w:rsid w:val="00303D93"/>
    <w:rsid w:val="003104EF"/>
    <w:rsid w:val="00310EEE"/>
    <w:rsid w:val="0031769D"/>
    <w:rsid w:val="00317C6E"/>
    <w:rsid w:val="00323B5E"/>
    <w:rsid w:val="0032794D"/>
    <w:rsid w:val="00330119"/>
    <w:rsid w:val="00330FEC"/>
    <w:rsid w:val="00332914"/>
    <w:rsid w:val="003374ED"/>
    <w:rsid w:val="003419E0"/>
    <w:rsid w:val="00346045"/>
    <w:rsid w:val="0035046C"/>
    <w:rsid w:val="003517C1"/>
    <w:rsid w:val="00355076"/>
    <w:rsid w:val="00367782"/>
    <w:rsid w:val="0037525E"/>
    <w:rsid w:val="003873F8"/>
    <w:rsid w:val="00392DF5"/>
    <w:rsid w:val="00395697"/>
    <w:rsid w:val="003A3B51"/>
    <w:rsid w:val="003B00A5"/>
    <w:rsid w:val="003B0793"/>
    <w:rsid w:val="003C3F95"/>
    <w:rsid w:val="003D1548"/>
    <w:rsid w:val="003E23E4"/>
    <w:rsid w:val="003E78DF"/>
    <w:rsid w:val="003E7DE8"/>
    <w:rsid w:val="003F73CF"/>
    <w:rsid w:val="0040279C"/>
    <w:rsid w:val="00402E63"/>
    <w:rsid w:val="00406775"/>
    <w:rsid w:val="00411460"/>
    <w:rsid w:val="00425549"/>
    <w:rsid w:val="004376E7"/>
    <w:rsid w:val="00442D2E"/>
    <w:rsid w:val="00454BB5"/>
    <w:rsid w:val="00461D19"/>
    <w:rsid w:val="004626B0"/>
    <w:rsid w:val="00462F39"/>
    <w:rsid w:val="004646EA"/>
    <w:rsid w:val="00492FAA"/>
    <w:rsid w:val="004932A9"/>
    <w:rsid w:val="004A53B8"/>
    <w:rsid w:val="004B6521"/>
    <w:rsid w:val="004B69AF"/>
    <w:rsid w:val="004B6E24"/>
    <w:rsid w:val="004C0D00"/>
    <w:rsid w:val="004C1242"/>
    <w:rsid w:val="004C178D"/>
    <w:rsid w:val="004C418D"/>
    <w:rsid w:val="004E264E"/>
    <w:rsid w:val="004E6496"/>
    <w:rsid w:val="004F0AF4"/>
    <w:rsid w:val="004F3A74"/>
    <w:rsid w:val="004F45C1"/>
    <w:rsid w:val="004F483B"/>
    <w:rsid w:val="00502ADA"/>
    <w:rsid w:val="00503175"/>
    <w:rsid w:val="00505697"/>
    <w:rsid w:val="0050732C"/>
    <w:rsid w:val="005078C7"/>
    <w:rsid w:val="005121E5"/>
    <w:rsid w:val="0051433B"/>
    <w:rsid w:val="0051442D"/>
    <w:rsid w:val="0053542B"/>
    <w:rsid w:val="00540212"/>
    <w:rsid w:val="00546AF8"/>
    <w:rsid w:val="005559DD"/>
    <w:rsid w:val="00565A6B"/>
    <w:rsid w:val="00573F46"/>
    <w:rsid w:val="00576CF8"/>
    <w:rsid w:val="00576F16"/>
    <w:rsid w:val="00583F65"/>
    <w:rsid w:val="0059743B"/>
    <w:rsid w:val="005A04BB"/>
    <w:rsid w:val="005B76E3"/>
    <w:rsid w:val="005C7497"/>
    <w:rsid w:val="005F4509"/>
    <w:rsid w:val="005F7B96"/>
    <w:rsid w:val="00605D65"/>
    <w:rsid w:val="00620158"/>
    <w:rsid w:val="00620B18"/>
    <w:rsid w:val="00625541"/>
    <w:rsid w:val="006272A0"/>
    <w:rsid w:val="0063007B"/>
    <w:rsid w:val="00634410"/>
    <w:rsid w:val="00636196"/>
    <w:rsid w:val="00636BEB"/>
    <w:rsid w:val="00646882"/>
    <w:rsid w:val="00652C02"/>
    <w:rsid w:val="00654AB5"/>
    <w:rsid w:val="006655C7"/>
    <w:rsid w:val="00666934"/>
    <w:rsid w:val="00682550"/>
    <w:rsid w:val="006A5C1B"/>
    <w:rsid w:val="006B57F7"/>
    <w:rsid w:val="006D202C"/>
    <w:rsid w:val="006D2E88"/>
    <w:rsid w:val="006D603C"/>
    <w:rsid w:val="006E2619"/>
    <w:rsid w:val="006E6382"/>
    <w:rsid w:val="006F0DD4"/>
    <w:rsid w:val="006F37D4"/>
    <w:rsid w:val="006F4EBB"/>
    <w:rsid w:val="00700348"/>
    <w:rsid w:val="00707716"/>
    <w:rsid w:val="00710D58"/>
    <w:rsid w:val="0071582C"/>
    <w:rsid w:val="00716847"/>
    <w:rsid w:val="00716C58"/>
    <w:rsid w:val="00736B7B"/>
    <w:rsid w:val="00742C0A"/>
    <w:rsid w:val="00744AFE"/>
    <w:rsid w:val="007534FA"/>
    <w:rsid w:val="007672DE"/>
    <w:rsid w:val="00776139"/>
    <w:rsid w:val="00777E3A"/>
    <w:rsid w:val="0078091E"/>
    <w:rsid w:val="007B1BAE"/>
    <w:rsid w:val="007B3F13"/>
    <w:rsid w:val="007B6708"/>
    <w:rsid w:val="007C08B6"/>
    <w:rsid w:val="007C7EC5"/>
    <w:rsid w:val="007D327D"/>
    <w:rsid w:val="007D6B10"/>
    <w:rsid w:val="007E4DE6"/>
    <w:rsid w:val="007E52D4"/>
    <w:rsid w:val="007E6829"/>
    <w:rsid w:val="007F0651"/>
    <w:rsid w:val="00802F1C"/>
    <w:rsid w:val="008034FC"/>
    <w:rsid w:val="00805A34"/>
    <w:rsid w:val="008228DE"/>
    <w:rsid w:val="008339BD"/>
    <w:rsid w:val="0085194F"/>
    <w:rsid w:val="00851AD2"/>
    <w:rsid w:val="00853440"/>
    <w:rsid w:val="00854768"/>
    <w:rsid w:val="008559A6"/>
    <w:rsid w:val="00877C4F"/>
    <w:rsid w:val="008A67FA"/>
    <w:rsid w:val="008B02EC"/>
    <w:rsid w:val="008C05D4"/>
    <w:rsid w:val="008C7239"/>
    <w:rsid w:val="008D1DEC"/>
    <w:rsid w:val="008D3A9A"/>
    <w:rsid w:val="008D412A"/>
    <w:rsid w:val="008E50FB"/>
    <w:rsid w:val="008F6368"/>
    <w:rsid w:val="00903A50"/>
    <w:rsid w:val="00905E4C"/>
    <w:rsid w:val="0091348A"/>
    <w:rsid w:val="0091661F"/>
    <w:rsid w:val="00924790"/>
    <w:rsid w:val="009269D6"/>
    <w:rsid w:val="00943A05"/>
    <w:rsid w:val="00943D86"/>
    <w:rsid w:val="00944E39"/>
    <w:rsid w:val="009461CE"/>
    <w:rsid w:val="0097263A"/>
    <w:rsid w:val="00980B66"/>
    <w:rsid w:val="009877E5"/>
    <w:rsid w:val="00993D9F"/>
    <w:rsid w:val="00995A95"/>
    <w:rsid w:val="00997BC1"/>
    <w:rsid w:val="009A4146"/>
    <w:rsid w:val="009B4348"/>
    <w:rsid w:val="009B485F"/>
    <w:rsid w:val="009B6F3C"/>
    <w:rsid w:val="009B7D19"/>
    <w:rsid w:val="009C1460"/>
    <w:rsid w:val="009D465C"/>
    <w:rsid w:val="009E0396"/>
    <w:rsid w:val="009E191E"/>
    <w:rsid w:val="009F5673"/>
    <w:rsid w:val="00A01349"/>
    <w:rsid w:val="00A07620"/>
    <w:rsid w:val="00A107C8"/>
    <w:rsid w:val="00A13584"/>
    <w:rsid w:val="00A143CC"/>
    <w:rsid w:val="00A23D79"/>
    <w:rsid w:val="00A246B1"/>
    <w:rsid w:val="00A460DB"/>
    <w:rsid w:val="00A50ADB"/>
    <w:rsid w:val="00A53A4A"/>
    <w:rsid w:val="00A54FCB"/>
    <w:rsid w:val="00A60917"/>
    <w:rsid w:val="00A6325E"/>
    <w:rsid w:val="00A725FF"/>
    <w:rsid w:val="00A82DF2"/>
    <w:rsid w:val="00A90324"/>
    <w:rsid w:val="00AA0A94"/>
    <w:rsid w:val="00AA44F9"/>
    <w:rsid w:val="00AA79E7"/>
    <w:rsid w:val="00AB1BB3"/>
    <w:rsid w:val="00AC289D"/>
    <w:rsid w:val="00AD3F5C"/>
    <w:rsid w:val="00AD77BA"/>
    <w:rsid w:val="00AE0791"/>
    <w:rsid w:val="00AF7C34"/>
    <w:rsid w:val="00B02C1A"/>
    <w:rsid w:val="00B0432C"/>
    <w:rsid w:val="00B0701B"/>
    <w:rsid w:val="00B16BF6"/>
    <w:rsid w:val="00B2479F"/>
    <w:rsid w:val="00B32C6B"/>
    <w:rsid w:val="00B32ED7"/>
    <w:rsid w:val="00B331C3"/>
    <w:rsid w:val="00B34476"/>
    <w:rsid w:val="00B34C2E"/>
    <w:rsid w:val="00B35218"/>
    <w:rsid w:val="00B466BF"/>
    <w:rsid w:val="00B50811"/>
    <w:rsid w:val="00B672CC"/>
    <w:rsid w:val="00B70130"/>
    <w:rsid w:val="00B71F14"/>
    <w:rsid w:val="00B775CB"/>
    <w:rsid w:val="00B80C69"/>
    <w:rsid w:val="00B84917"/>
    <w:rsid w:val="00B94AED"/>
    <w:rsid w:val="00BB6276"/>
    <w:rsid w:val="00BB7FFE"/>
    <w:rsid w:val="00BC2EC0"/>
    <w:rsid w:val="00BC318A"/>
    <w:rsid w:val="00BC4646"/>
    <w:rsid w:val="00BC6BAD"/>
    <w:rsid w:val="00BE7F0D"/>
    <w:rsid w:val="00C04FB5"/>
    <w:rsid w:val="00C124BF"/>
    <w:rsid w:val="00C14689"/>
    <w:rsid w:val="00C249ED"/>
    <w:rsid w:val="00C47D9C"/>
    <w:rsid w:val="00C6367E"/>
    <w:rsid w:val="00C64070"/>
    <w:rsid w:val="00C67425"/>
    <w:rsid w:val="00C77CA6"/>
    <w:rsid w:val="00C813BA"/>
    <w:rsid w:val="00C85602"/>
    <w:rsid w:val="00C86C4D"/>
    <w:rsid w:val="00C87609"/>
    <w:rsid w:val="00C87773"/>
    <w:rsid w:val="00C91261"/>
    <w:rsid w:val="00CA1B4F"/>
    <w:rsid w:val="00CA3070"/>
    <w:rsid w:val="00CA3BC3"/>
    <w:rsid w:val="00CB2539"/>
    <w:rsid w:val="00CB53BC"/>
    <w:rsid w:val="00CC7E64"/>
    <w:rsid w:val="00CD056A"/>
    <w:rsid w:val="00CD1488"/>
    <w:rsid w:val="00CD2C61"/>
    <w:rsid w:val="00CD58DF"/>
    <w:rsid w:val="00CE7E6F"/>
    <w:rsid w:val="00D07970"/>
    <w:rsid w:val="00D274EF"/>
    <w:rsid w:val="00D31C24"/>
    <w:rsid w:val="00D3587E"/>
    <w:rsid w:val="00D43D4F"/>
    <w:rsid w:val="00D508AC"/>
    <w:rsid w:val="00D67EAE"/>
    <w:rsid w:val="00D744C9"/>
    <w:rsid w:val="00D86B46"/>
    <w:rsid w:val="00D91405"/>
    <w:rsid w:val="00D94593"/>
    <w:rsid w:val="00D94B8A"/>
    <w:rsid w:val="00D96C2C"/>
    <w:rsid w:val="00DB0F77"/>
    <w:rsid w:val="00DC3684"/>
    <w:rsid w:val="00DC69CC"/>
    <w:rsid w:val="00DC6D71"/>
    <w:rsid w:val="00DD2B5D"/>
    <w:rsid w:val="00DD770D"/>
    <w:rsid w:val="00DE5407"/>
    <w:rsid w:val="00DF33A4"/>
    <w:rsid w:val="00E1111F"/>
    <w:rsid w:val="00E13681"/>
    <w:rsid w:val="00E179E1"/>
    <w:rsid w:val="00E17E05"/>
    <w:rsid w:val="00E204D7"/>
    <w:rsid w:val="00E21AE9"/>
    <w:rsid w:val="00E27569"/>
    <w:rsid w:val="00E4351B"/>
    <w:rsid w:val="00E50728"/>
    <w:rsid w:val="00E56744"/>
    <w:rsid w:val="00E56BC6"/>
    <w:rsid w:val="00E604D3"/>
    <w:rsid w:val="00E636FD"/>
    <w:rsid w:val="00E64C8A"/>
    <w:rsid w:val="00E71A47"/>
    <w:rsid w:val="00E7315B"/>
    <w:rsid w:val="00E95D64"/>
    <w:rsid w:val="00E971FF"/>
    <w:rsid w:val="00EA30D9"/>
    <w:rsid w:val="00EA6FCC"/>
    <w:rsid w:val="00EB55F7"/>
    <w:rsid w:val="00EC2F5E"/>
    <w:rsid w:val="00EE4400"/>
    <w:rsid w:val="00EE5A6F"/>
    <w:rsid w:val="00EF2392"/>
    <w:rsid w:val="00EF2753"/>
    <w:rsid w:val="00F03180"/>
    <w:rsid w:val="00F07805"/>
    <w:rsid w:val="00F132EB"/>
    <w:rsid w:val="00F174F6"/>
    <w:rsid w:val="00F17527"/>
    <w:rsid w:val="00F340F9"/>
    <w:rsid w:val="00F535F0"/>
    <w:rsid w:val="00F55300"/>
    <w:rsid w:val="00F620E3"/>
    <w:rsid w:val="00F66ECC"/>
    <w:rsid w:val="00F754D1"/>
    <w:rsid w:val="00F82162"/>
    <w:rsid w:val="00F82B3D"/>
    <w:rsid w:val="00F953A0"/>
    <w:rsid w:val="00FA7B99"/>
    <w:rsid w:val="00FB03CA"/>
    <w:rsid w:val="00FB0C34"/>
    <w:rsid w:val="00FB4E70"/>
    <w:rsid w:val="00FB4F0B"/>
    <w:rsid w:val="00FB54F1"/>
    <w:rsid w:val="00FC453E"/>
    <w:rsid w:val="00FC6DCE"/>
    <w:rsid w:val="00FD057D"/>
    <w:rsid w:val="00FD1BFE"/>
    <w:rsid w:val="00FF551D"/>
    <w:rsid w:val="00FF6487"/>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DCD79"/>
  <w15:docId w15:val="{35D424BC-AA27-4EAA-8069-92276328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3C"/>
    <w:rPr>
      <w:rFonts w:ascii="Garamond" w:hAnsi="Garamond"/>
    </w:rPr>
  </w:style>
  <w:style w:type="paragraph" w:styleId="Heading1">
    <w:name w:val="heading 1"/>
    <w:basedOn w:val="Normal"/>
    <w:next w:val="Normal"/>
    <w:link w:val="Heading1Char"/>
    <w:autoRedefine/>
    <w:uiPriority w:val="9"/>
    <w:qFormat/>
    <w:rsid w:val="008339BD"/>
    <w:pPr>
      <w:keepNext/>
      <w:keepLines/>
      <w:numPr>
        <w:numId w:val="5"/>
      </w:numPr>
      <w:spacing w:before="240" w:after="0"/>
      <w:outlineLvl w:val="0"/>
    </w:pPr>
    <w:rPr>
      <w:rFonts w:eastAsiaTheme="majorEastAsia" w:cstheme="majorBidi"/>
      <w:color w:val="1A4652"/>
      <w:sz w:val="32"/>
      <w:szCs w:val="32"/>
    </w:rPr>
  </w:style>
  <w:style w:type="paragraph" w:styleId="Heading2">
    <w:name w:val="heading 2"/>
    <w:basedOn w:val="Normal"/>
    <w:next w:val="Normal"/>
    <w:link w:val="Heading2Char"/>
    <w:uiPriority w:val="9"/>
    <w:unhideWhenUsed/>
    <w:qFormat/>
    <w:rsid w:val="008339BD"/>
    <w:pPr>
      <w:keepNext/>
      <w:keepLines/>
      <w:numPr>
        <w:ilvl w:val="1"/>
        <w:numId w:val="5"/>
      </w:numPr>
      <w:spacing w:before="40" w:after="0"/>
      <w:outlineLvl w:val="1"/>
    </w:pPr>
    <w:rPr>
      <w:rFonts w:eastAsiaTheme="majorEastAsia" w:cstheme="majorBidi"/>
      <w:color w:val="1A4652"/>
      <w:sz w:val="26"/>
      <w:szCs w:val="26"/>
    </w:rPr>
  </w:style>
  <w:style w:type="paragraph" w:styleId="Heading3">
    <w:name w:val="heading 3"/>
    <w:aliases w:val="Appendix"/>
    <w:basedOn w:val="Subtitle"/>
    <w:next w:val="Normal"/>
    <w:link w:val="Heading3Char"/>
    <w:uiPriority w:val="9"/>
    <w:unhideWhenUsed/>
    <w:qFormat/>
    <w:rsid w:val="0097263A"/>
    <w:pPr>
      <w:keepNext/>
      <w:keepLines/>
      <w:numPr>
        <w:ilvl w:val="2"/>
        <w:numId w:val="5"/>
      </w:numPr>
      <w:spacing w:before="40" w:after="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autoRedefine/>
    <w:uiPriority w:val="9"/>
    <w:unhideWhenUsed/>
    <w:qFormat/>
    <w:rsid w:val="009B6F3C"/>
    <w:pPr>
      <w:keepNext/>
      <w:keepLines/>
      <w:numPr>
        <w:ilvl w:val="3"/>
        <w:numId w:val="5"/>
      </w:numPr>
      <w:spacing w:before="40" w:after="0"/>
      <w:jc w:val="both"/>
      <w:outlineLvl w:val="3"/>
    </w:pPr>
    <w:rPr>
      <w:rFonts w:eastAsiaTheme="majorEastAsia" w:cstheme="majorBidi"/>
      <w:iCs/>
      <w:color w:val="1A4652"/>
    </w:rPr>
  </w:style>
  <w:style w:type="paragraph" w:styleId="Heading5">
    <w:name w:val="heading 5"/>
    <w:basedOn w:val="Normal"/>
    <w:next w:val="Normal"/>
    <w:link w:val="Heading5Char"/>
    <w:uiPriority w:val="9"/>
    <w:semiHidden/>
    <w:unhideWhenUsed/>
    <w:qFormat/>
    <w:rsid w:val="00303D93"/>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03D93"/>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03D93"/>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03D9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3D9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69D"/>
  </w:style>
  <w:style w:type="paragraph" w:styleId="Footer">
    <w:name w:val="footer"/>
    <w:basedOn w:val="Normal"/>
    <w:link w:val="FooterChar"/>
    <w:uiPriority w:val="99"/>
    <w:unhideWhenUsed/>
    <w:rsid w:val="0031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69D"/>
  </w:style>
  <w:style w:type="paragraph" w:styleId="ListParagraph">
    <w:name w:val="List Paragraph"/>
    <w:basedOn w:val="Normal"/>
    <w:uiPriority w:val="34"/>
    <w:qFormat/>
    <w:rsid w:val="00177B9D"/>
    <w:pPr>
      <w:ind w:left="720"/>
      <w:contextualSpacing/>
    </w:pPr>
  </w:style>
  <w:style w:type="table" w:styleId="TableGrid">
    <w:name w:val="Table Grid"/>
    <w:basedOn w:val="TableNormal"/>
    <w:uiPriority w:val="59"/>
    <w:rsid w:val="00A1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D58D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D58D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3">
    <w:name w:val="Grid Table 4 Accent 3"/>
    <w:basedOn w:val="TableNormal"/>
    <w:uiPriority w:val="49"/>
    <w:rsid w:val="00CD58D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2F55B4"/>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5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5B4"/>
    <w:rPr>
      <w:rFonts w:ascii="Segoe UI" w:hAnsi="Segoe UI" w:cs="Segoe UI"/>
      <w:sz w:val="18"/>
      <w:szCs w:val="18"/>
    </w:rPr>
  </w:style>
  <w:style w:type="table" w:styleId="GridTable4-Accent4">
    <w:name w:val="Grid Table 4 Accent 4"/>
    <w:basedOn w:val="TableNormal"/>
    <w:uiPriority w:val="49"/>
    <w:rsid w:val="00777E3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1Char">
    <w:name w:val="Heading 1 Char"/>
    <w:basedOn w:val="DefaultParagraphFont"/>
    <w:link w:val="Heading1"/>
    <w:uiPriority w:val="9"/>
    <w:rsid w:val="008339BD"/>
    <w:rPr>
      <w:rFonts w:ascii="Garamond" w:eastAsiaTheme="majorEastAsia" w:hAnsi="Garamond" w:cstheme="majorBidi"/>
      <w:color w:val="1A4652"/>
      <w:sz w:val="32"/>
      <w:szCs w:val="32"/>
    </w:rPr>
  </w:style>
  <w:style w:type="character" w:customStyle="1" w:styleId="Heading2Char">
    <w:name w:val="Heading 2 Char"/>
    <w:basedOn w:val="DefaultParagraphFont"/>
    <w:link w:val="Heading2"/>
    <w:uiPriority w:val="9"/>
    <w:rsid w:val="008339BD"/>
    <w:rPr>
      <w:rFonts w:ascii="Garamond" w:eastAsiaTheme="majorEastAsia" w:hAnsi="Garamond" w:cstheme="majorBidi"/>
      <w:color w:val="1A4652"/>
      <w:sz w:val="26"/>
      <w:szCs w:val="26"/>
    </w:rPr>
  </w:style>
  <w:style w:type="character" w:customStyle="1" w:styleId="Heading3Char">
    <w:name w:val="Heading 3 Char"/>
    <w:aliases w:val="Appendix Char"/>
    <w:basedOn w:val="DefaultParagraphFont"/>
    <w:link w:val="Heading3"/>
    <w:uiPriority w:val="9"/>
    <w:rsid w:val="0097263A"/>
    <w:rPr>
      <w:rFonts w:ascii="Garamond" w:eastAsiaTheme="majorEastAsia" w:hAnsi="Garamond" w:cstheme="majorBidi"/>
      <w:color w:val="243F60" w:themeColor="accent1" w:themeShade="7F"/>
      <w:spacing w:val="15"/>
      <w:sz w:val="24"/>
      <w:szCs w:val="24"/>
    </w:rPr>
  </w:style>
  <w:style w:type="character" w:customStyle="1" w:styleId="Heading4Char">
    <w:name w:val="Heading 4 Char"/>
    <w:basedOn w:val="DefaultParagraphFont"/>
    <w:link w:val="Heading4"/>
    <w:uiPriority w:val="9"/>
    <w:rsid w:val="009B6F3C"/>
    <w:rPr>
      <w:rFonts w:ascii="Garamond" w:eastAsiaTheme="majorEastAsia" w:hAnsi="Garamond" w:cstheme="majorBidi"/>
      <w:iCs/>
      <w:color w:val="1A4652"/>
    </w:rPr>
  </w:style>
  <w:style w:type="character" w:customStyle="1" w:styleId="Heading5Char">
    <w:name w:val="Heading 5 Char"/>
    <w:basedOn w:val="DefaultParagraphFont"/>
    <w:link w:val="Heading5"/>
    <w:uiPriority w:val="9"/>
    <w:semiHidden/>
    <w:rsid w:val="00303D9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03D9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03D9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03D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3D9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A50ADB"/>
    <w:pPr>
      <w:spacing w:line="240" w:lineRule="auto"/>
    </w:pPr>
    <w:rPr>
      <w:i/>
      <w:iCs/>
      <w:color w:val="1F497D" w:themeColor="text2"/>
      <w:sz w:val="18"/>
      <w:szCs w:val="18"/>
    </w:rPr>
  </w:style>
  <w:style w:type="paragraph" w:styleId="FootnoteText">
    <w:name w:val="footnote text"/>
    <w:basedOn w:val="Normal"/>
    <w:link w:val="FootnoteTextChar"/>
    <w:uiPriority w:val="99"/>
    <w:semiHidden/>
    <w:unhideWhenUsed/>
    <w:rsid w:val="008C72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239"/>
    <w:rPr>
      <w:sz w:val="20"/>
      <w:szCs w:val="20"/>
    </w:rPr>
  </w:style>
  <w:style w:type="character" w:styleId="FootnoteReference">
    <w:name w:val="footnote reference"/>
    <w:basedOn w:val="DefaultParagraphFont"/>
    <w:uiPriority w:val="99"/>
    <w:semiHidden/>
    <w:unhideWhenUsed/>
    <w:rsid w:val="008C7239"/>
    <w:rPr>
      <w:vertAlign w:val="superscript"/>
    </w:rPr>
  </w:style>
  <w:style w:type="character" w:styleId="Hyperlink">
    <w:name w:val="Hyperlink"/>
    <w:basedOn w:val="DefaultParagraphFont"/>
    <w:uiPriority w:val="99"/>
    <w:unhideWhenUsed/>
    <w:rsid w:val="008C7239"/>
    <w:rPr>
      <w:color w:val="0000FF" w:themeColor="hyperlink"/>
      <w:u w:val="single"/>
    </w:rPr>
  </w:style>
  <w:style w:type="character" w:styleId="UnresolvedMention">
    <w:name w:val="Unresolved Mention"/>
    <w:basedOn w:val="DefaultParagraphFont"/>
    <w:uiPriority w:val="99"/>
    <w:semiHidden/>
    <w:unhideWhenUsed/>
    <w:rsid w:val="008C7239"/>
    <w:rPr>
      <w:color w:val="605E5C"/>
      <w:shd w:val="clear" w:color="auto" w:fill="E1DFDD"/>
    </w:rPr>
  </w:style>
  <w:style w:type="character" w:styleId="CommentReference">
    <w:name w:val="annotation reference"/>
    <w:basedOn w:val="DefaultParagraphFont"/>
    <w:uiPriority w:val="99"/>
    <w:semiHidden/>
    <w:unhideWhenUsed/>
    <w:rsid w:val="005B76E3"/>
    <w:rPr>
      <w:sz w:val="16"/>
      <w:szCs w:val="16"/>
    </w:rPr>
  </w:style>
  <w:style w:type="paragraph" w:styleId="CommentText">
    <w:name w:val="annotation text"/>
    <w:basedOn w:val="Normal"/>
    <w:link w:val="CommentTextChar"/>
    <w:uiPriority w:val="99"/>
    <w:unhideWhenUsed/>
    <w:rsid w:val="005B76E3"/>
    <w:pPr>
      <w:spacing w:line="240" w:lineRule="auto"/>
    </w:pPr>
    <w:rPr>
      <w:sz w:val="20"/>
      <w:szCs w:val="20"/>
    </w:rPr>
  </w:style>
  <w:style w:type="character" w:customStyle="1" w:styleId="CommentTextChar">
    <w:name w:val="Comment Text Char"/>
    <w:basedOn w:val="DefaultParagraphFont"/>
    <w:link w:val="CommentText"/>
    <w:uiPriority w:val="99"/>
    <w:rsid w:val="005B76E3"/>
    <w:rPr>
      <w:sz w:val="20"/>
      <w:szCs w:val="20"/>
    </w:rPr>
  </w:style>
  <w:style w:type="paragraph" w:styleId="CommentSubject">
    <w:name w:val="annotation subject"/>
    <w:basedOn w:val="CommentText"/>
    <w:next w:val="CommentText"/>
    <w:link w:val="CommentSubjectChar"/>
    <w:uiPriority w:val="99"/>
    <w:semiHidden/>
    <w:unhideWhenUsed/>
    <w:rsid w:val="005B76E3"/>
    <w:rPr>
      <w:b/>
      <w:bCs/>
    </w:rPr>
  </w:style>
  <w:style w:type="character" w:customStyle="1" w:styleId="CommentSubjectChar">
    <w:name w:val="Comment Subject Char"/>
    <w:basedOn w:val="CommentTextChar"/>
    <w:link w:val="CommentSubject"/>
    <w:uiPriority w:val="99"/>
    <w:semiHidden/>
    <w:rsid w:val="005B76E3"/>
    <w:rPr>
      <w:b/>
      <w:bCs/>
      <w:sz w:val="20"/>
      <w:szCs w:val="20"/>
    </w:rPr>
  </w:style>
  <w:style w:type="character" w:styleId="LineNumber">
    <w:name w:val="line number"/>
    <w:basedOn w:val="DefaultParagraphFont"/>
    <w:uiPriority w:val="99"/>
    <w:semiHidden/>
    <w:unhideWhenUsed/>
    <w:rsid w:val="00903A50"/>
  </w:style>
  <w:style w:type="numbering" w:customStyle="1" w:styleId="Style1">
    <w:name w:val="Style1"/>
    <w:uiPriority w:val="99"/>
    <w:rsid w:val="00EF2753"/>
    <w:pPr>
      <w:numPr>
        <w:numId w:val="10"/>
      </w:numPr>
    </w:pPr>
  </w:style>
  <w:style w:type="paragraph" w:styleId="TOCHeading">
    <w:name w:val="TOC Heading"/>
    <w:basedOn w:val="Heading1"/>
    <w:next w:val="Normal"/>
    <w:uiPriority w:val="39"/>
    <w:unhideWhenUsed/>
    <w:qFormat/>
    <w:rsid w:val="0097263A"/>
    <w:pPr>
      <w:numPr>
        <w:numId w:val="0"/>
      </w:numPr>
      <w:spacing w:line="259" w:lineRule="auto"/>
      <w:outlineLvl w:val="9"/>
    </w:pPr>
  </w:style>
  <w:style w:type="paragraph" w:styleId="TOC1">
    <w:name w:val="toc 1"/>
    <w:basedOn w:val="Normal"/>
    <w:next w:val="Normal"/>
    <w:autoRedefine/>
    <w:uiPriority w:val="39"/>
    <w:unhideWhenUsed/>
    <w:rsid w:val="0097263A"/>
    <w:pPr>
      <w:spacing w:after="100"/>
    </w:pPr>
  </w:style>
  <w:style w:type="paragraph" w:customStyle="1" w:styleId="xmsolistparagraph">
    <w:name w:val="x_msolistparagraph"/>
    <w:basedOn w:val="Normal"/>
    <w:rsid w:val="0097263A"/>
    <w:pPr>
      <w:spacing w:before="100" w:beforeAutospacing="1" w:after="100" w:afterAutospacing="1" w:line="240" w:lineRule="auto"/>
    </w:pPr>
    <w:rPr>
      <w:rFonts w:ascii="Calibri" w:hAnsi="Calibri" w:cs="Calibri"/>
    </w:rPr>
  </w:style>
  <w:style w:type="paragraph" w:styleId="Subtitle">
    <w:name w:val="Subtitle"/>
    <w:basedOn w:val="Normal"/>
    <w:next w:val="Normal"/>
    <w:link w:val="SubtitleChar"/>
    <w:uiPriority w:val="11"/>
    <w:qFormat/>
    <w:rsid w:val="0097263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7263A"/>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3374ED"/>
    <w:rPr>
      <w:color w:val="800080" w:themeColor="followedHyperlink"/>
      <w:u w:val="single"/>
    </w:rPr>
  </w:style>
  <w:style w:type="table" w:styleId="ListTable4-Accent1">
    <w:name w:val="List Table 4 Accent 1"/>
    <w:basedOn w:val="TableNormal"/>
    <w:uiPriority w:val="49"/>
    <w:rsid w:val="004376E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60255">
      <w:bodyDiv w:val="1"/>
      <w:marLeft w:val="0"/>
      <w:marRight w:val="0"/>
      <w:marTop w:val="0"/>
      <w:marBottom w:val="0"/>
      <w:divBdr>
        <w:top w:val="none" w:sz="0" w:space="0" w:color="auto"/>
        <w:left w:val="none" w:sz="0" w:space="0" w:color="auto"/>
        <w:bottom w:val="none" w:sz="0" w:space="0" w:color="auto"/>
        <w:right w:val="none" w:sz="0" w:space="0" w:color="auto"/>
      </w:divBdr>
    </w:div>
    <w:div w:id="287516174">
      <w:bodyDiv w:val="1"/>
      <w:marLeft w:val="0"/>
      <w:marRight w:val="0"/>
      <w:marTop w:val="0"/>
      <w:marBottom w:val="0"/>
      <w:divBdr>
        <w:top w:val="none" w:sz="0" w:space="0" w:color="auto"/>
        <w:left w:val="none" w:sz="0" w:space="0" w:color="auto"/>
        <w:bottom w:val="none" w:sz="0" w:space="0" w:color="auto"/>
        <w:right w:val="none" w:sz="0" w:space="0" w:color="auto"/>
      </w:divBdr>
    </w:div>
    <w:div w:id="419299900">
      <w:bodyDiv w:val="1"/>
      <w:marLeft w:val="0"/>
      <w:marRight w:val="0"/>
      <w:marTop w:val="0"/>
      <w:marBottom w:val="0"/>
      <w:divBdr>
        <w:top w:val="none" w:sz="0" w:space="0" w:color="auto"/>
        <w:left w:val="none" w:sz="0" w:space="0" w:color="auto"/>
        <w:bottom w:val="none" w:sz="0" w:space="0" w:color="auto"/>
        <w:right w:val="none" w:sz="0" w:space="0" w:color="auto"/>
      </w:divBdr>
    </w:div>
    <w:div w:id="1035158699">
      <w:bodyDiv w:val="1"/>
      <w:marLeft w:val="0"/>
      <w:marRight w:val="0"/>
      <w:marTop w:val="0"/>
      <w:marBottom w:val="0"/>
      <w:divBdr>
        <w:top w:val="none" w:sz="0" w:space="0" w:color="auto"/>
        <w:left w:val="none" w:sz="0" w:space="0" w:color="auto"/>
        <w:bottom w:val="none" w:sz="0" w:space="0" w:color="auto"/>
        <w:right w:val="none" w:sz="0" w:space="0" w:color="auto"/>
      </w:divBdr>
    </w:div>
    <w:div w:id="1462108841">
      <w:bodyDiv w:val="1"/>
      <w:marLeft w:val="0"/>
      <w:marRight w:val="0"/>
      <w:marTop w:val="0"/>
      <w:marBottom w:val="0"/>
      <w:divBdr>
        <w:top w:val="none" w:sz="0" w:space="0" w:color="auto"/>
        <w:left w:val="none" w:sz="0" w:space="0" w:color="auto"/>
        <w:bottom w:val="none" w:sz="0" w:space="0" w:color="auto"/>
        <w:right w:val="none" w:sz="0" w:space="0" w:color="auto"/>
      </w:divBdr>
    </w:div>
    <w:div w:id="1989043798">
      <w:bodyDiv w:val="1"/>
      <w:marLeft w:val="0"/>
      <w:marRight w:val="0"/>
      <w:marTop w:val="0"/>
      <w:marBottom w:val="0"/>
      <w:divBdr>
        <w:top w:val="none" w:sz="0" w:space="0" w:color="auto"/>
        <w:left w:val="none" w:sz="0" w:space="0" w:color="auto"/>
        <w:bottom w:val="none" w:sz="0" w:space="0" w:color="auto"/>
        <w:right w:val="none" w:sz="0" w:space="0" w:color="auto"/>
      </w:divBdr>
    </w:div>
    <w:div w:id="208622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puc.ca.gov/WorkArea/DownloadAsset.aspx?id=6442458882"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puc.ca.gov/WorkArea/DownloadAsset.aspx?id=644245704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puc.ca.gov/WorkArea/DownloadAsset.aspx?id=64424621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2.arb.ca.gov/sites/default/files/2020-06/evse_fro_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2020-12-10T00:00:00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568338E120C41B1BD3916E1B31408" ma:contentTypeVersion="0" ma:contentTypeDescription="Create a new document." ma:contentTypeScope="" ma:versionID="849b5682e71d0d7f0cef869ae370919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B8FCA2-F578-485C-8F43-98A4ACEC0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83D7EA-6A74-42EF-88F4-90C2F002D1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9F8F4A-8EF8-4912-86F9-77D141A7D663}">
  <ds:schemaRefs>
    <ds:schemaRef ds:uri="http://schemas.microsoft.com/sharepoint/v3/contenttype/forms"/>
  </ds:schemaRefs>
</ds:datastoreItem>
</file>

<file path=customXml/itemProps5.xml><?xml version="1.0" encoding="utf-8"?>
<ds:datastoreItem xmlns:ds="http://schemas.openxmlformats.org/officeDocument/2006/customXml" ds:itemID="{73556FA3-26E4-403E-93DD-33AA92BB1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Mesrobian</dc:creator>
  <cp:lastModifiedBy>Chattopadhyay, Sulekha</cp:lastModifiedBy>
  <cp:revision>13</cp:revision>
  <dcterms:created xsi:type="dcterms:W3CDTF">2021-03-11T18:49:00Z</dcterms:created>
  <dcterms:modified xsi:type="dcterms:W3CDTF">2021-04-13T17:26:00Z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0x010100469568338E120C41B1BD3916E1B31408</vt:lpwstr>
  </property>
</Properties>
</file>