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3E2A1" w14:textId="1E4493E2" w:rsidR="00CC5559" w:rsidRDefault="00B014B2" w:rsidP="0078294C">
      <w:pPr>
        <w:ind w:firstLine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  <w:color w:val="7030A0"/>
        </w:rPr>
        <w:t>SDG</w:t>
      </w:r>
      <w:r w:rsidR="00D654D1">
        <w:rPr>
          <w:rFonts w:ascii="Century Gothic" w:hAnsi="Century Gothic" w:cs="Calibri"/>
          <w:b/>
          <w:bCs/>
          <w:color w:val="7030A0"/>
        </w:rPr>
        <w:t>&amp;E</w:t>
      </w:r>
      <w:r w:rsidR="00B9638F" w:rsidRPr="00960036">
        <w:rPr>
          <w:rFonts w:ascii="Century Gothic" w:hAnsi="Century Gothic" w:cs="Calibri"/>
          <w:b/>
          <w:bCs/>
          <w:color w:val="7030A0"/>
        </w:rPr>
        <w:t xml:space="preserve"> </w:t>
      </w:r>
      <w:r w:rsidR="00421E5E" w:rsidRPr="00960036">
        <w:rPr>
          <w:rFonts w:ascii="Century Gothic" w:hAnsi="Century Gothic" w:cs="Calibri"/>
          <w:b/>
          <w:bCs/>
          <w:color w:val="7030A0"/>
        </w:rPr>
        <w:t xml:space="preserve">Advice Letter – </w:t>
      </w:r>
      <w:r w:rsidR="005C4A13">
        <w:rPr>
          <w:rFonts w:ascii="Century Gothic" w:hAnsi="Century Gothic" w:cs="Calibri"/>
        </w:rPr>
        <w:t>SD</w:t>
      </w:r>
      <w:r w:rsidR="00CC5559" w:rsidRPr="00CC5559">
        <w:rPr>
          <w:rFonts w:ascii="Century Gothic" w:hAnsi="Century Gothic" w:cs="Calibri"/>
        </w:rPr>
        <w:t xml:space="preserve">G&amp;E </w:t>
      </w:r>
      <w:r w:rsidR="00AD0F3B">
        <w:rPr>
          <w:rFonts w:ascii="Century Gothic" w:hAnsi="Century Gothic" w:cs="Calibri"/>
        </w:rPr>
        <w:t xml:space="preserve">submitted advice letter 3696-E-A/B to implement electric rate changes previously authorized in (1) its annual Energy Resource Recovery Account (ERRA) forecast (D.21-01-017) for fuel and purchased power costs and PCIA rate changes, and (2) its </w:t>
      </w:r>
      <w:r w:rsidR="00732A4B">
        <w:rPr>
          <w:rFonts w:ascii="Century Gothic" w:hAnsi="Century Gothic" w:cs="Calibri"/>
        </w:rPr>
        <w:t>ERRA Trigger (D.21</w:t>
      </w:r>
      <w:r w:rsidR="00F826AB">
        <w:rPr>
          <w:rFonts w:ascii="Century Gothic" w:hAnsi="Century Gothic" w:cs="Calibri"/>
        </w:rPr>
        <w:t>-</w:t>
      </w:r>
      <w:r w:rsidR="00732A4B">
        <w:rPr>
          <w:rFonts w:ascii="Century Gothic" w:hAnsi="Century Gothic" w:cs="Calibri"/>
        </w:rPr>
        <w:t>02-014) for 2020 revenue undercollections.  T</w:t>
      </w:r>
      <w:r w:rsidR="00D431B7" w:rsidRPr="00D431B7">
        <w:rPr>
          <w:rFonts w:ascii="Century Gothic" w:hAnsi="Century Gothic" w:cs="Calibri"/>
        </w:rPr>
        <w:t>he changes</w:t>
      </w:r>
      <w:r w:rsidR="004274E6">
        <w:rPr>
          <w:rFonts w:ascii="Century Gothic" w:hAnsi="Century Gothic" w:cs="Calibri"/>
        </w:rPr>
        <w:t xml:space="preserve"> implemented through </w:t>
      </w:r>
      <w:r w:rsidR="00D75D90">
        <w:rPr>
          <w:rFonts w:ascii="Century Gothic" w:hAnsi="Century Gothic" w:cs="Calibri"/>
        </w:rPr>
        <w:t xml:space="preserve">this </w:t>
      </w:r>
      <w:r w:rsidR="004274E6">
        <w:rPr>
          <w:rFonts w:ascii="Century Gothic" w:hAnsi="Century Gothic" w:cs="Calibri"/>
        </w:rPr>
        <w:t>advice letter</w:t>
      </w:r>
      <w:r w:rsidR="00D431B7" w:rsidRPr="00D431B7">
        <w:rPr>
          <w:rFonts w:ascii="Century Gothic" w:hAnsi="Century Gothic" w:cs="Calibri"/>
        </w:rPr>
        <w:t xml:space="preserve"> will result in rate and bill impacts beginning on </w:t>
      </w:r>
      <w:r w:rsidR="00732A4B">
        <w:rPr>
          <w:rFonts w:ascii="Century Gothic" w:hAnsi="Century Gothic" w:cs="Calibri"/>
        </w:rPr>
        <w:t>March</w:t>
      </w:r>
      <w:r w:rsidR="00D431B7" w:rsidRPr="00D431B7">
        <w:rPr>
          <w:rFonts w:ascii="Century Gothic" w:hAnsi="Century Gothic" w:cs="Calibri"/>
        </w:rPr>
        <w:t xml:space="preserve"> 1, 202</w:t>
      </w:r>
      <w:r w:rsidR="00861CBE">
        <w:rPr>
          <w:rFonts w:ascii="Century Gothic" w:hAnsi="Century Gothic" w:cs="Calibri"/>
        </w:rPr>
        <w:t>1</w:t>
      </w:r>
      <w:r w:rsidR="00D431B7" w:rsidRPr="00D431B7">
        <w:rPr>
          <w:rFonts w:ascii="Century Gothic" w:hAnsi="Century Gothic" w:cs="Calibri"/>
        </w:rPr>
        <w:t>.</w:t>
      </w:r>
    </w:p>
    <w:p w14:paraId="4989E4AC" w14:textId="77777777"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4A167E70" w14:textId="77777777"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5BFD745D" w14:textId="2445526C"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All Requested </w:t>
      </w:r>
      <w:r w:rsidR="00194A88">
        <w:rPr>
          <w:rFonts w:ascii="Century Gothic" w:hAnsi="Century Gothic" w:cs="Calibri"/>
          <w:b/>
          <w:bCs/>
          <w:u w:val="single"/>
        </w:rPr>
        <w:t xml:space="preserve">Electric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Rate Changes Effective </w:t>
      </w:r>
      <w:r w:rsidR="00732A4B">
        <w:rPr>
          <w:rFonts w:ascii="Century Gothic" w:hAnsi="Century Gothic" w:cs="Calibri"/>
          <w:b/>
          <w:bCs/>
          <w:u w:val="single"/>
        </w:rPr>
        <w:t>March</w:t>
      </w:r>
      <w:r w:rsidR="00D654D1">
        <w:rPr>
          <w:rFonts w:ascii="Century Gothic" w:hAnsi="Century Gothic" w:cs="Calibri"/>
          <w:b/>
          <w:bCs/>
          <w:u w:val="single"/>
        </w:rPr>
        <w:t xml:space="preserve"> 1, 2021</w:t>
      </w:r>
      <w:r w:rsidR="002164F7" w:rsidRPr="00960036">
        <w:rPr>
          <w:rFonts w:ascii="Century Gothic" w:hAnsi="Century Gothic" w:cs="Calibri"/>
          <w:b/>
          <w:bCs/>
          <w:u w:val="single"/>
        </w:rPr>
        <w:t>:</w:t>
      </w:r>
    </w:p>
    <w:p w14:paraId="25660049" w14:textId="77777777"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655"/>
        <w:gridCol w:w="3832"/>
      </w:tblGrid>
      <w:tr w:rsidR="002164F7" w:rsidRPr="00960036" w14:paraId="42E9E237" w14:textId="77777777" w:rsidTr="00653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525A498" w14:textId="77777777"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1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832" w:type="dxa"/>
            <w:tcBorders>
              <w:bottom w:val="single" w:sz="4" w:space="0" w:color="FFFFFF" w:themeColor="background1"/>
            </w:tcBorders>
          </w:tcPr>
          <w:p w14:paraId="20283E47" w14:textId="066BF333" w:rsidR="002164F7" w:rsidRPr="00960036" w:rsidRDefault="0097728D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SD</w:t>
            </w:r>
            <w:r w:rsidR="00EA38F3">
              <w:rPr>
                <w:rFonts w:ascii="Century Gothic" w:hAnsi="Century Gothic" w:cs="Calibri"/>
              </w:rPr>
              <w:t>G&amp;E</w:t>
            </w:r>
            <w:r w:rsidR="00EA38F3" w:rsidRPr="00960036">
              <w:rPr>
                <w:rFonts w:ascii="Century Gothic" w:hAnsi="Century Gothic" w:cs="Calibri"/>
              </w:rPr>
              <w:t xml:space="preserve"> </w:t>
            </w:r>
            <w:r w:rsidR="000327F4">
              <w:rPr>
                <w:rFonts w:ascii="Century Gothic" w:hAnsi="Century Gothic" w:cs="Calibri"/>
              </w:rPr>
              <w:t xml:space="preserve">as of </w:t>
            </w:r>
            <w:r w:rsidR="0059455B">
              <w:rPr>
                <w:rFonts w:ascii="Century Gothic" w:hAnsi="Century Gothic" w:cs="Calibri"/>
              </w:rPr>
              <w:t>March</w:t>
            </w:r>
            <w:r w:rsidR="000327F4">
              <w:rPr>
                <w:rFonts w:ascii="Century Gothic" w:hAnsi="Century Gothic" w:cs="Calibri"/>
              </w:rPr>
              <w:t xml:space="preserve"> 1, 2021</w:t>
            </w:r>
          </w:p>
        </w:tc>
      </w:tr>
      <w:tr w:rsidR="002164F7" w:rsidRPr="00960036" w14:paraId="4F282354" w14:textId="77777777" w:rsidTr="0065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1982934" w14:textId="77777777" w:rsidR="002164F7" w:rsidRPr="0096003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832" w:type="dxa"/>
            <w:shd w:val="clear" w:color="auto" w:fill="00B0F0"/>
          </w:tcPr>
          <w:p w14:paraId="657185D5" w14:textId="1EDB6584"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31FC0">
              <w:rPr>
                <w:rFonts w:ascii="Century Gothic" w:hAnsi="Century Gothic" w:cs="Calibri"/>
              </w:rPr>
              <w:t>$</w:t>
            </w:r>
            <w:r w:rsidR="00931FC0" w:rsidRPr="00931FC0">
              <w:rPr>
                <w:rFonts w:ascii="Century Gothic" w:hAnsi="Century Gothic" w:cs="Calibri"/>
              </w:rPr>
              <w:t>1</w:t>
            </w:r>
            <w:r w:rsidR="004E7565">
              <w:rPr>
                <w:rFonts w:ascii="Century Gothic" w:hAnsi="Century Gothic" w:cs="Calibri"/>
              </w:rPr>
              <w:t>32.50</w:t>
            </w:r>
          </w:p>
        </w:tc>
      </w:tr>
      <w:tr w:rsidR="00863057" w:rsidRPr="00960036" w14:paraId="64A43E2D" w14:textId="77777777" w:rsidTr="00653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1E03D62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Non-CARE electric bill increase</w:t>
            </w:r>
          </w:p>
        </w:tc>
        <w:tc>
          <w:tcPr>
            <w:tcW w:w="3832" w:type="dxa"/>
            <w:tcBorders>
              <w:bottom w:val="single" w:sz="4" w:space="0" w:color="FFFFFF" w:themeColor="background1"/>
            </w:tcBorders>
          </w:tcPr>
          <w:p w14:paraId="229FB9B6" w14:textId="116A6FB1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4E7565">
              <w:rPr>
                <w:rFonts w:ascii="Century Gothic" w:hAnsi="Century Gothic" w:cs="Calibri"/>
              </w:rPr>
              <w:t>3.50</w:t>
            </w:r>
            <w:r>
              <w:rPr>
                <w:rFonts w:ascii="Century Gothic" w:hAnsi="Century Gothic" w:cs="Calibri"/>
              </w:rPr>
              <w:t xml:space="preserve"> (</w:t>
            </w:r>
            <w:r w:rsidR="004E7565">
              <w:rPr>
                <w:rFonts w:ascii="Century Gothic" w:hAnsi="Century Gothic" w:cs="Calibri"/>
              </w:rPr>
              <w:t>2.71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14:paraId="47120EBF" w14:textId="77777777" w:rsidTr="0065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BF233FF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</w:t>
            </w:r>
          </w:p>
        </w:tc>
        <w:tc>
          <w:tcPr>
            <w:tcW w:w="3832" w:type="dxa"/>
            <w:shd w:val="clear" w:color="auto" w:fill="00B0F0"/>
          </w:tcPr>
          <w:p w14:paraId="65C16379" w14:textId="016CCCA7"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31FC0">
              <w:rPr>
                <w:rFonts w:ascii="Century Gothic" w:hAnsi="Century Gothic" w:cs="Calibri"/>
              </w:rPr>
              <w:t>$</w:t>
            </w:r>
            <w:r w:rsidR="00931FC0">
              <w:rPr>
                <w:rFonts w:ascii="Century Gothic" w:hAnsi="Century Gothic" w:cs="Calibri"/>
              </w:rPr>
              <w:t>8</w:t>
            </w:r>
            <w:r w:rsidR="004E7565">
              <w:rPr>
                <w:rFonts w:ascii="Century Gothic" w:hAnsi="Century Gothic" w:cs="Calibri"/>
              </w:rPr>
              <w:t>6.13</w:t>
            </w:r>
          </w:p>
        </w:tc>
      </w:tr>
      <w:tr w:rsidR="00863057" w:rsidRPr="00960036" w14:paraId="3B8B3538" w14:textId="77777777" w:rsidTr="00653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ACC7D8C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 increase</w:t>
            </w:r>
          </w:p>
        </w:tc>
        <w:tc>
          <w:tcPr>
            <w:tcW w:w="3832" w:type="dxa"/>
          </w:tcPr>
          <w:p w14:paraId="31F91444" w14:textId="1BB01944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4E7565">
              <w:rPr>
                <w:rFonts w:ascii="Century Gothic" w:hAnsi="Century Gothic" w:cs="Calibri"/>
              </w:rPr>
              <w:t>2.28</w:t>
            </w:r>
            <w:r>
              <w:rPr>
                <w:rFonts w:ascii="Century Gothic" w:hAnsi="Century Gothic" w:cs="Calibri"/>
              </w:rPr>
              <w:t xml:space="preserve"> (</w:t>
            </w:r>
            <w:r w:rsidR="004E7565">
              <w:rPr>
                <w:rFonts w:ascii="Century Gothic" w:hAnsi="Century Gothic" w:cs="Calibri"/>
              </w:rPr>
              <w:t>2.71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14:paraId="668567E1" w14:textId="77777777"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14:paraId="63980A2D" w14:textId="24155356" w:rsidR="00664C8E" w:rsidRDefault="007C723E" w:rsidP="009C3CFA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SDG&amp;E’s March 1</w:t>
      </w:r>
      <w:r w:rsidRPr="007C723E">
        <w:rPr>
          <w:rFonts w:ascii="Century Gothic" w:hAnsi="Century Gothic" w:cs="Calibri"/>
          <w:vertAlign w:val="superscript"/>
        </w:rPr>
        <w:t>st</w:t>
      </w:r>
      <w:r>
        <w:rPr>
          <w:rFonts w:ascii="Century Gothic" w:hAnsi="Century Gothic" w:cs="Calibri"/>
        </w:rPr>
        <w:t xml:space="preserve"> rate change consists of:</w:t>
      </w:r>
    </w:p>
    <w:p w14:paraId="4CB23E21" w14:textId="62B69BD3" w:rsidR="00777EF6" w:rsidRDefault="007C723E" w:rsidP="007C723E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2021 ERRA Forecast (D.21-01-017)</w:t>
      </w:r>
    </w:p>
    <w:p w14:paraId="0FA879B8" w14:textId="1941480D" w:rsidR="00555B8B" w:rsidRDefault="007C723E" w:rsidP="007C723E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ERRA revenue adjustment due to changes in the cost to SDG&amp;E for fuel and purchased power costs and PCIA rate changes</w:t>
      </w:r>
      <w:r w:rsidR="00555B8B">
        <w:rPr>
          <w:rFonts w:ascii="Century Gothic" w:hAnsi="Century Gothic" w:cs="Calibri"/>
        </w:rPr>
        <w:t>.</w:t>
      </w:r>
      <w:r w:rsidR="00FF42A9">
        <w:rPr>
          <w:rFonts w:ascii="Century Gothic" w:hAnsi="Century Gothic" w:cs="Calibri"/>
        </w:rPr>
        <w:t xml:space="preserve"> SDG&amp;E anticipates that costs to procure electricity will decrease </w:t>
      </w:r>
      <w:r w:rsidR="00E86093">
        <w:rPr>
          <w:rFonts w:ascii="Century Gothic" w:hAnsi="Century Gothic" w:cs="Calibri"/>
        </w:rPr>
        <w:t>in</w:t>
      </w:r>
      <w:r w:rsidR="00FF42A9">
        <w:rPr>
          <w:rFonts w:ascii="Century Gothic" w:hAnsi="Century Gothic" w:cs="Calibri"/>
        </w:rPr>
        <w:t xml:space="preserve"> 2021, in addition to reductions in other rate components </w:t>
      </w:r>
      <w:r w:rsidR="00555B8B" w:rsidRPr="00555B8B">
        <w:rPr>
          <w:rFonts w:ascii="Century Gothic" w:hAnsi="Century Gothic" w:cs="Calibri"/>
        </w:rPr>
        <w:t xml:space="preserve">approved </w:t>
      </w:r>
      <w:r w:rsidR="00FF42A9">
        <w:rPr>
          <w:rFonts w:ascii="Century Gothic" w:hAnsi="Century Gothic" w:cs="Calibri"/>
        </w:rPr>
        <w:t xml:space="preserve">in the </w:t>
      </w:r>
      <w:r w:rsidR="00555B8B" w:rsidRPr="00555B8B">
        <w:rPr>
          <w:rFonts w:ascii="Century Gothic" w:hAnsi="Century Gothic" w:cs="Calibri"/>
        </w:rPr>
        <w:t>2021 ERRA Forecast Application</w:t>
      </w:r>
      <w:r w:rsidR="00FF42A9">
        <w:rPr>
          <w:rFonts w:ascii="Century Gothic" w:hAnsi="Century Gothic" w:cs="Calibri"/>
        </w:rPr>
        <w:t xml:space="preserve">. </w:t>
      </w:r>
    </w:p>
    <w:p w14:paraId="1284E22B" w14:textId="31014037" w:rsidR="007C723E" w:rsidRDefault="00555B8B" w:rsidP="007C723E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SDG&amp;E continues to see departure in load due to two new CCAs scheduled to launch in 2021</w:t>
      </w:r>
      <w:r>
        <w:rPr>
          <w:rFonts w:ascii="Century Gothic" w:hAnsi="Century Gothic" w:cs="Calibri"/>
        </w:rPr>
        <w:t>. The resulting rate impacts</w:t>
      </w:r>
      <w:r w:rsidR="00FF42A9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are spread evenly over customer classes, resulting in a slight increase for residential customers</w:t>
      </w:r>
      <w:r w:rsidR="00310758">
        <w:rPr>
          <w:rFonts w:ascii="Century Gothic" w:hAnsi="Century Gothic" w:cs="Calibri"/>
        </w:rPr>
        <w:t>.</w:t>
      </w:r>
    </w:p>
    <w:p w14:paraId="093B0701" w14:textId="24BD0487" w:rsidR="007C723E" w:rsidRDefault="007C723E" w:rsidP="009136B3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Customers will </w:t>
      </w:r>
      <w:r w:rsidR="009136B3">
        <w:rPr>
          <w:rFonts w:ascii="Century Gothic" w:hAnsi="Century Gothic" w:cs="Calibri"/>
        </w:rPr>
        <w:t xml:space="preserve">receive a $34.60 climate credit on their bills in </w:t>
      </w:r>
      <w:r w:rsidR="00555B8B">
        <w:rPr>
          <w:rFonts w:ascii="Century Gothic" w:hAnsi="Century Gothic" w:cs="Calibri"/>
        </w:rPr>
        <w:t>August</w:t>
      </w:r>
      <w:r w:rsidR="009136B3">
        <w:rPr>
          <w:rFonts w:ascii="Century Gothic" w:hAnsi="Century Gothic" w:cs="Calibri"/>
        </w:rPr>
        <w:t xml:space="preserve"> and </w:t>
      </w:r>
      <w:r w:rsidR="00555B8B">
        <w:rPr>
          <w:rFonts w:ascii="Century Gothic" w:hAnsi="Century Gothic" w:cs="Calibri"/>
        </w:rPr>
        <w:t>September.</w:t>
      </w:r>
    </w:p>
    <w:p w14:paraId="7441C9C6" w14:textId="74612890" w:rsidR="00FF42A9" w:rsidRPr="00FF42A9" w:rsidRDefault="00FF42A9" w:rsidP="00FF42A9">
      <w:pPr>
        <w:pStyle w:val="ListParagraph"/>
        <w:numPr>
          <w:ilvl w:val="1"/>
          <w:numId w:val="19"/>
        </w:numPr>
        <w:rPr>
          <w:rFonts w:ascii="Century Gothic" w:hAnsi="Century Gothic" w:cs="Calibri"/>
        </w:rPr>
      </w:pPr>
      <w:r w:rsidRPr="00FF42A9">
        <w:rPr>
          <w:rFonts w:ascii="Century Gothic" w:hAnsi="Century Gothic" w:cs="Calibri"/>
        </w:rPr>
        <w:t>2020 ERRA Trigger (D.</w:t>
      </w:r>
      <w:r w:rsidR="00E86093">
        <w:rPr>
          <w:rFonts w:ascii="Century Gothic" w:hAnsi="Century Gothic" w:cs="Calibri"/>
        </w:rPr>
        <w:t>21-02-014</w:t>
      </w:r>
      <w:r w:rsidRPr="00FF42A9">
        <w:rPr>
          <w:rFonts w:ascii="Century Gothic" w:hAnsi="Century Gothic" w:cs="Calibri"/>
        </w:rPr>
        <w:t xml:space="preserve"> )</w:t>
      </w:r>
    </w:p>
    <w:p w14:paraId="7054F8A1" w14:textId="0081F8CA" w:rsidR="00310758" w:rsidRDefault="00310758" w:rsidP="00E86093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 w:rsidRPr="00310758">
        <w:rPr>
          <w:rFonts w:ascii="Century Gothic" w:hAnsi="Century Gothic" w:cs="Calibri"/>
        </w:rPr>
        <w:t>R</w:t>
      </w:r>
      <w:r w:rsidR="00E86093" w:rsidRPr="00310758">
        <w:rPr>
          <w:rFonts w:ascii="Century Gothic" w:hAnsi="Century Gothic" w:cs="Calibri"/>
        </w:rPr>
        <w:t>esolve</w:t>
      </w:r>
      <w:r w:rsidR="00E86093" w:rsidRPr="00310758">
        <w:rPr>
          <w:rFonts w:ascii="Century Gothic" w:hAnsi="Century Gothic" w:cs="Calibri"/>
        </w:rPr>
        <w:t xml:space="preserve">s a </w:t>
      </w:r>
      <w:r>
        <w:rPr>
          <w:rFonts w:ascii="Century Gothic" w:hAnsi="Century Gothic" w:cs="Calibri"/>
        </w:rPr>
        <w:t>large</w:t>
      </w:r>
      <w:r w:rsidR="00E86093" w:rsidRPr="00310758">
        <w:rPr>
          <w:rFonts w:ascii="Century Gothic" w:hAnsi="Century Gothic" w:cs="Calibri"/>
        </w:rPr>
        <w:t xml:space="preserve"> undercollection through December 2020; this amount is </w:t>
      </w:r>
      <w:r w:rsidR="00E86093" w:rsidRPr="00310758">
        <w:rPr>
          <w:rFonts w:ascii="Century Gothic" w:hAnsi="Century Gothic" w:cs="Calibri"/>
        </w:rPr>
        <w:t>the difference between 2020 forecasted and actual load cost, customer revenues, and electric prices.</w:t>
      </w:r>
      <w:r w:rsidR="00E86093" w:rsidRPr="00310758">
        <w:rPr>
          <w:rFonts w:ascii="Century Gothic" w:hAnsi="Century Gothic" w:cs="Calibri"/>
        </w:rPr>
        <w:t xml:space="preserve"> </w:t>
      </w:r>
    </w:p>
    <w:p w14:paraId="40902CFC" w14:textId="1D696BB0" w:rsidR="00E86093" w:rsidRPr="00310758" w:rsidRDefault="00E86093" w:rsidP="00E86093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 w:rsidRPr="00310758">
        <w:rPr>
          <w:rFonts w:ascii="Century Gothic" w:hAnsi="Century Gothic" w:cs="Calibri"/>
        </w:rPr>
        <w:t>August-October heat waves in southern California caused the market price of electricity to increase well above forecast, increasing load</w:t>
      </w:r>
      <w:r w:rsidRPr="00310758">
        <w:rPr>
          <w:rFonts w:ascii="Century Gothic" w:hAnsi="Century Gothic" w:cs="Calibri"/>
        </w:rPr>
        <w:t xml:space="preserve"> </w:t>
      </w:r>
      <w:r w:rsidRPr="00310758">
        <w:rPr>
          <w:rFonts w:ascii="Century Gothic" w:hAnsi="Century Gothic" w:cs="Calibri"/>
        </w:rPr>
        <w:t>expense in ERRA. During that period customer revenues also increased, but not enough to offset the significant spike in load costs.</w:t>
      </w:r>
    </w:p>
    <w:sectPr w:rsidR="00E86093" w:rsidRPr="00310758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2AB68" w14:textId="77777777" w:rsidR="00103CF2" w:rsidRDefault="00103CF2">
      <w:r>
        <w:separator/>
      </w:r>
    </w:p>
    <w:p w14:paraId="0AC6A6E7" w14:textId="77777777" w:rsidR="00103CF2" w:rsidRDefault="00103CF2"/>
  </w:endnote>
  <w:endnote w:type="continuationSeparator" w:id="0">
    <w:p w14:paraId="77C7CF28" w14:textId="77777777" w:rsidR="00103CF2" w:rsidRDefault="00103CF2">
      <w:r>
        <w:continuationSeparator/>
      </w:r>
    </w:p>
    <w:p w14:paraId="4763284B" w14:textId="77777777" w:rsidR="00103CF2" w:rsidRDefault="00103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ECE348" w14:textId="77777777" w:rsidR="00A42FDB" w:rsidRDefault="00103CF2" w:rsidP="00AA5D1C">
        <w:pPr>
          <w:pStyle w:val="Footer"/>
          <w:rPr>
            <w:rStyle w:val="PageNumber"/>
          </w:rPr>
        </w:pPr>
      </w:p>
    </w:sdtContent>
  </w:sdt>
  <w:p w14:paraId="3BD7F442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D289E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14:paraId="618C01C0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5AAA81A6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3A410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14:paraId="5A3C96D8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79FB2" w14:textId="77777777" w:rsidR="00103CF2" w:rsidRDefault="00103CF2">
      <w:r>
        <w:separator/>
      </w:r>
    </w:p>
    <w:p w14:paraId="65465989" w14:textId="77777777" w:rsidR="00103CF2" w:rsidRDefault="00103CF2"/>
  </w:footnote>
  <w:footnote w:type="continuationSeparator" w:id="0">
    <w:p w14:paraId="496404C3" w14:textId="77777777" w:rsidR="00103CF2" w:rsidRDefault="00103CF2">
      <w:r>
        <w:continuationSeparator/>
      </w:r>
    </w:p>
    <w:p w14:paraId="1D177E84" w14:textId="77777777" w:rsidR="00103CF2" w:rsidRDefault="00103CF2"/>
  </w:footnote>
  <w:footnote w:id="1">
    <w:p w14:paraId="3D406DD2" w14:textId="697A4FD6" w:rsidR="00A42FDB" w:rsidRPr="00960036" w:rsidRDefault="00A42FDB" w:rsidP="002164F7">
      <w:pPr>
        <w:pStyle w:val="FootnoteText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r w:rsidRPr="00960036">
        <w:rPr>
          <w:rFonts w:ascii="Century Gothic" w:hAnsi="Century Gothic"/>
          <w:sz w:val="22"/>
          <w:szCs w:val="22"/>
        </w:rPr>
        <w:t>Based on a “typical</w:t>
      </w:r>
      <w:r w:rsidR="00354A4E" w:rsidRPr="00960036">
        <w:rPr>
          <w:rFonts w:ascii="Century Gothic" w:hAnsi="Century Gothic"/>
          <w:sz w:val="22"/>
          <w:szCs w:val="22"/>
        </w:rPr>
        <w:t xml:space="preserve">” residential </w:t>
      </w:r>
      <w:r w:rsidR="00861CBE">
        <w:rPr>
          <w:rFonts w:ascii="Century Gothic" w:hAnsi="Century Gothic"/>
          <w:sz w:val="22"/>
          <w:szCs w:val="22"/>
        </w:rPr>
        <w:t xml:space="preserve">bundled </w:t>
      </w:r>
      <w:r w:rsidR="00354A4E" w:rsidRPr="00960036">
        <w:rPr>
          <w:rFonts w:ascii="Century Gothic" w:hAnsi="Century Gothic"/>
          <w:sz w:val="22"/>
          <w:szCs w:val="22"/>
        </w:rPr>
        <w:t xml:space="preserve">customer using, on average, </w:t>
      </w:r>
      <w:r w:rsidR="00F80FB9">
        <w:rPr>
          <w:rFonts w:ascii="Century Gothic" w:hAnsi="Century Gothic"/>
          <w:sz w:val="22"/>
          <w:szCs w:val="22"/>
        </w:rPr>
        <w:t>4</w:t>
      </w:r>
      <w:r w:rsidR="004E1EB7">
        <w:rPr>
          <w:rFonts w:ascii="Century Gothic" w:hAnsi="Century Gothic"/>
          <w:sz w:val="22"/>
          <w:szCs w:val="22"/>
        </w:rPr>
        <w:t>00</w:t>
      </w:r>
      <w:r w:rsidRPr="00960036">
        <w:rPr>
          <w:rFonts w:ascii="Century Gothic" w:hAnsi="Century Gothic"/>
          <w:sz w:val="22"/>
          <w:szCs w:val="22"/>
        </w:rPr>
        <w:t xml:space="preserve"> kilowatt-hours per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0D003B61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0178481F" w14:textId="77777777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14:paraId="7E7389A7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3174B4F2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54E6EDF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702FD2F1" wp14:editId="75BC67AD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CF2ADF6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7AFBF966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5A0D1873" w14:textId="2C79B2F0"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AD0F3B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March</w:t>
          </w:r>
          <w:r w:rsidR="00B014B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="00A26DF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2021</w:t>
          </w:r>
        </w:p>
      </w:tc>
      <w:tc>
        <w:tcPr>
          <w:tcW w:w="6151" w:type="dxa"/>
          <w:shd w:val="clear" w:color="auto" w:fill="002060"/>
          <w:vAlign w:val="center"/>
        </w:tcPr>
        <w:p w14:paraId="436FCB4B" w14:textId="77777777"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14:paraId="32D6DC15" w14:textId="77777777"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14:paraId="77C5D151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57E24910" wp14:editId="1F19D656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F9BAA54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5pt;height:11.2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43629C6E"/>
    <w:lvl w:ilvl="0" w:tplc="A67EB8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4C59D2"/>
    <w:multiLevelType w:val="hybridMultilevel"/>
    <w:tmpl w:val="2A624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8"/>
  </w:num>
  <w:num w:numId="5">
    <w:abstractNumId w:val="2"/>
  </w:num>
  <w:num w:numId="6">
    <w:abstractNumId w:val="16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15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292"/>
    <w:rsid w:val="000115F0"/>
    <w:rsid w:val="00012A90"/>
    <w:rsid w:val="00017089"/>
    <w:rsid w:val="00023054"/>
    <w:rsid w:val="00024CF2"/>
    <w:rsid w:val="00025EEC"/>
    <w:rsid w:val="00026904"/>
    <w:rsid w:val="00026B38"/>
    <w:rsid w:val="00027DF1"/>
    <w:rsid w:val="00031903"/>
    <w:rsid w:val="0003222D"/>
    <w:rsid w:val="000327F4"/>
    <w:rsid w:val="00034FD9"/>
    <w:rsid w:val="00041AA7"/>
    <w:rsid w:val="00045CDD"/>
    <w:rsid w:val="0006665E"/>
    <w:rsid w:val="00067C9F"/>
    <w:rsid w:val="0007148B"/>
    <w:rsid w:val="000808F7"/>
    <w:rsid w:val="00082BD3"/>
    <w:rsid w:val="000858CE"/>
    <w:rsid w:val="000A298C"/>
    <w:rsid w:val="000A37E9"/>
    <w:rsid w:val="000A58EF"/>
    <w:rsid w:val="000C2172"/>
    <w:rsid w:val="000C4126"/>
    <w:rsid w:val="000C5FD9"/>
    <w:rsid w:val="000D0C25"/>
    <w:rsid w:val="000D17D3"/>
    <w:rsid w:val="000D6E0B"/>
    <w:rsid w:val="000E3D03"/>
    <w:rsid w:val="000E3F74"/>
    <w:rsid w:val="00103CF2"/>
    <w:rsid w:val="001227B5"/>
    <w:rsid w:val="00130972"/>
    <w:rsid w:val="0013200C"/>
    <w:rsid w:val="00152406"/>
    <w:rsid w:val="00154274"/>
    <w:rsid w:val="00165273"/>
    <w:rsid w:val="00171D80"/>
    <w:rsid w:val="001742DA"/>
    <w:rsid w:val="00181170"/>
    <w:rsid w:val="001917E3"/>
    <w:rsid w:val="001923C3"/>
    <w:rsid w:val="00194A88"/>
    <w:rsid w:val="00197C00"/>
    <w:rsid w:val="001B6393"/>
    <w:rsid w:val="001D291E"/>
    <w:rsid w:val="001D6674"/>
    <w:rsid w:val="001E557A"/>
    <w:rsid w:val="001F39A3"/>
    <w:rsid w:val="001F7C6B"/>
    <w:rsid w:val="002005CC"/>
    <w:rsid w:val="002027EB"/>
    <w:rsid w:val="00210772"/>
    <w:rsid w:val="00211A70"/>
    <w:rsid w:val="00216078"/>
    <w:rsid w:val="002164F7"/>
    <w:rsid w:val="00220C86"/>
    <w:rsid w:val="0022257D"/>
    <w:rsid w:val="00225BA9"/>
    <w:rsid w:val="0022639A"/>
    <w:rsid w:val="00226EBB"/>
    <w:rsid w:val="0024182E"/>
    <w:rsid w:val="00244F7D"/>
    <w:rsid w:val="00247273"/>
    <w:rsid w:val="00247CD5"/>
    <w:rsid w:val="00247F2E"/>
    <w:rsid w:val="00250C3A"/>
    <w:rsid w:val="00255C41"/>
    <w:rsid w:val="002604B0"/>
    <w:rsid w:val="00261933"/>
    <w:rsid w:val="00264F19"/>
    <w:rsid w:val="002656FB"/>
    <w:rsid w:val="0027768E"/>
    <w:rsid w:val="002826A9"/>
    <w:rsid w:val="0029088B"/>
    <w:rsid w:val="00294B22"/>
    <w:rsid w:val="002A0603"/>
    <w:rsid w:val="002A2068"/>
    <w:rsid w:val="002A2DE6"/>
    <w:rsid w:val="002A41E4"/>
    <w:rsid w:val="002A470B"/>
    <w:rsid w:val="002A770B"/>
    <w:rsid w:val="002B32F2"/>
    <w:rsid w:val="002C361D"/>
    <w:rsid w:val="002C4428"/>
    <w:rsid w:val="002D4D27"/>
    <w:rsid w:val="002D55E3"/>
    <w:rsid w:val="002F0860"/>
    <w:rsid w:val="00310758"/>
    <w:rsid w:val="00313C67"/>
    <w:rsid w:val="003148B3"/>
    <w:rsid w:val="0031741D"/>
    <w:rsid w:val="00323742"/>
    <w:rsid w:val="0032676E"/>
    <w:rsid w:val="0032777C"/>
    <w:rsid w:val="00331A8E"/>
    <w:rsid w:val="003373DE"/>
    <w:rsid w:val="00345D0D"/>
    <w:rsid w:val="0035260C"/>
    <w:rsid w:val="00353BE3"/>
    <w:rsid w:val="00354A4E"/>
    <w:rsid w:val="00356C3A"/>
    <w:rsid w:val="0036029F"/>
    <w:rsid w:val="00367F2A"/>
    <w:rsid w:val="00375A37"/>
    <w:rsid w:val="00383440"/>
    <w:rsid w:val="003A410B"/>
    <w:rsid w:val="003A5EDF"/>
    <w:rsid w:val="003B1368"/>
    <w:rsid w:val="003B60EF"/>
    <w:rsid w:val="003C3C6B"/>
    <w:rsid w:val="003C6E4E"/>
    <w:rsid w:val="003D265D"/>
    <w:rsid w:val="003D72D0"/>
    <w:rsid w:val="003E1C2B"/>
    <w:rsid w:val="003E2336"/>
    <w:rsid w:val="003E2AB6"/>
    <w:rsid w:val="003E6280"/>
    <w:rsid w:val="003F497F"/>
    <w:rsid w:val="00400566"/>
    <w:rsid w:val="0040086D"/>
    <w:rsid w:val="004041BA"/>
    <w:rsid w:val="00404510"/>
    <w:rsid w:val="004066B7"/>
    <w:rsid w:val="004109D4"/>
    <w:rsid w:val="00420AE1"/>
    <w:rsid w:val="00420D07"/>
    <w:rsid w:val="00421E5E"/>
    <w:rsid w:val="004274E6"/>
    <w:rsid w:val="004308B1"/>
    <w:rsid w:val="00433148"/>
    <w:rsid w:val="00433CE9"/>
    <w:rsid w:val="00435319"/>
    <w:rsid w:val="004430A4"/>
    <w:rsid w:val="004566C8"/>
    <w:rsid w:val="004576EC"/>
    <w:rsid w:val="00461218"/>
    <w:rsid w:val="00463F5B"/>
    <w:rsid w:val="004642EC"/>
    <w:rsid w:val="004676D2"/>
    <w:rsid w:val="00467C49"/>
    <w:rsid w:val="004706BE"/>
    <w:rsid w:val="00474F83"/>
    <w:rsid w:val="00487649"/>
    <w:rsid w:val="00487DDA"/>
    <w:rsid w:val="004941D2"/>
    <w:rsid w:val="00497EB9"/>
    <w:rsid w:val="004A2C07"/>
    <w:rsid w:val="004A69F1"/>
    <w:rsid w:val="004A6D0A"/>
    <w:rsid w:val="004A7E44"/>
    <w:rsid w:val="004B0515"/>
    <w:rsid w:val="004C51E2"/>
    <w:rsid w:val="004C5737"/>
    <w:rsid w:val="004D0FF6"/>
    <w:rsid w:val="004E0384"/>
    <w:rsid w:val="004E154E"/>
    <w:rsid w:val="004E1EB7"/>
    <w:rsid w:val="004E7565"/>
    <w:rsid w:val="004F0FB0"/>
    <w:rsid w:val="004F32F5"/>
    <w:rsid w:val="004F467C"/>
    <w:rsid w:val="004F7B2B"/>
    <w:rsid w:val="00503331"/>
    <w:rsid w:val="00506A0A"/>
    <w:rsid w:val="00506C17"/>
    <w:rsid w:val="00510C3D"/>
    <w:rsid w:val="0051222C"/>
    <w:rsid w:val="00512B1B"/>
    <w:rsid w:val="00513835"/>
    <w:rsid w:val="005179CC"/>
    <w:rsid w:val="00530D7C"/>
    <w:rsid w:val="00531FB3"/>
    <w:rsid w:val="0053241B"/>
    <w:rsid w:val="00532841"/>
    <w:rsid w:val="00532EA7"/>
    <w:rsid w:val="005363FD"/>
    <w:rsid w:val="005372D9"/>
    <w:rsid w:val="0054359F"/>
    <w:rsid w:val="00546A7D"/>
    <w:rsid w:val="005517C6"/>
    <w:rsid w:val="00552B0C"/>
    <w:rsid w:val="00555B8B"/>
    <w:rsid w:val="00564328"/>
    <w:rsid w:val="00567FFB"/>
    <w:rsid w:val="00571C5D"/>
    <w:rsid w:val="00575FEF"/>
    <w:rsid w:val="00577971"/>
    <w:rsid w:val="00583A04"/>
    <w:rsid w:val="00590D03"/>
    <w:rsid w:val="0059455B"/>
    <w:rsid w:val="00596E1D"/>
    <w:rsid w:val="005A10B8"/>
    <w:rsid w:val="005B4DA8"/>
    <w:rsid w:val="005C4A13"/>
    <w:rsid w:val="005C4EC3"/>
    <w:rsid w:val="005D13A8"/>
    <w:rsid w:val="005D2EAB"/>
    <w:rsid w:val="005D7FB7"/>
    <w:rsid w:val="005E4368"/>
    <w:rsid w:val="005F4F7C"/>
    <w:rsid w:val="0060240B"/>
    <w:rsid w:val="00603346"/>
    <w:rsid w:val="006200CA"/>
    <w:rsid w:val="006368A6"/>
    <w:rsid w:val="00640B0E"/>
    <w:rsid w:val="006431EF"/>
    <w:rsid w:val="00645B76"/>
    <w:rsid w:val="006465FE"/>
    <w:rsid w:val="006472E9"/>
    <w:rsid w:val="006535E7"/>
    <w:rsid w:val="00661780"/>
    <w:rsid w:val="00664C8E"/>
    <w:rsid w:val="006659C2"/>
    <w:rsid w:val="00670772"/>
    <w:rsid w:val="00670C97"/>
    <w:rsid w:val="006720B2"/>
    <w:rsid w:val="00672C0F"/>
    <w:rsid w:val="0067331F"/>
    <w:rsid w:val="006747CF"/>
    <w:rsid w:val="00674A43"/>
    <w:rsid w:val="00680A0B"/>
    <w:rsid w:val="00680B26"/>
    <w:rsid w:val="00680DF1"/>
    <w:rsid w:val="00682BFD"/>
    <w:rsid w:val="00693FCB"/>
    <w:rsid w:val="006A05D6"/>
    <w:rsid w:val="006B3518"/>
    <w:rsid w:val="006B36A3"/>
    <w:rsid w:val="006B7F07"/>
    <w:rsid w:val="006D4605"/>
    <w:rsid w:val="006D5A7C"/>
    <w:rsid w:val="006D7FBD"/>
    <w:rsid w:val="006E5244"/>
    <w:rsid w:val="006F186F"/>
    <w:rsid w:val="006F4F92"/>
    <w:rsid w:val="0070195C"/>
    <w:rsid w:val="00704D6C"/>
    <w:rsid w:val="00714B95"/>
    <w:rsid w:val="00715E59"/>
    <w:rsid w:val="007213FF"/>
    <w:rsid w:val="00732A4B"/>
    <w:rsid w:val="007337FB"/>
    <w:rsid w:val="007350FA"/>
    <w:rsid w:val="0073542E"/>
    <w:rsid w:val="00736959"/>
    <w:rsid w:val="00736ED1"/>
    <w:rsid w:val="00740A58"/>
    <w:rsid w:val="00744580"/>
    <w:rsid w:val="00747A77"/>
    <w:rsid w:val="00750033"/>
    <w:rsid w:val="007501A3"/>
    <w:rsid w:val="007507D6"/>
    <w:rsid w:val="00751015"/>
    <w:rsid w:val="0075685A"/>
    <w:rsid w:val="00764CCE"/>
    <w:rsid w:val="00770686"/>
    <w:rsid w:val="00774A18"/>
    <w:rsid w:val="00774E68"/>
    <w:rsid w:val="0077538E"/>
    <w:rsid w:val="0077791C"/>
    <w:rsid w:val="00777EF6"/>
    <w:rsid w:val="007821A8"/>
    <w:rsid w:val="0078294C"/>
    <w:rsid w:val="00785260"/>
    <w:rsid w:val="007875CA"/>
    <w:rsid w:val="0079582D"/>
    <w:rsid w:val="007A0BA7"/>
    <w:rsid w:val="007A29C2"/>
    <w:rsid w:val="007A3BE1"/>
    <w:rsid w:val="007A4959"/>
    <w:rsid w:val="007A522D"/>
    <w:rsid w:val="007B22E5"/>
    <w:rsid w:val="007B6E1C"/>
    <w:rsid w:val="007C0FA4"/>
    <w:rsid w:val="007C723E"/>
    <w:rsid w:val="007E0E3A"/>
    <w:rsid w:val="007E432F"/>
    <w:rsid w:val="007E46A2"/>
    <w:rsid w:val="007E53BD"/>
    <w:rsid w:val="007F4948"/>
    <w:rsid w:val="007F6FCF"/>
    <w:rsid w:val="007F735D"/>
    <w:rsid w:val="008028BD"/>
    <w:rsid w:val="00804A0B"/>
    <w:rsid w:val="00805C23"/>
    <w:rsid w:val="00815FE7"/>
    <w:rsid w:val="00821BC9"/>
    <w:rsid w:val="00826202"/>
    <w:rsid w:val="008474A3"/>
    <w:rsid w:val="0085067B"/>
    <w:rsid w:val="00851B27"/>
    <w:rsid w:val="00851DBB"/>
    <w:rsid w:val="00856670"/>
    <w:rsid w:val="00857805"/>
    <w:rsid w:val="00860A36"/>
    <w:rsid w:val="008611D6"/>
    <w:rsid w:val="00861CBE"/>
    <w:rsid w:val="00863057"/>
    <w:rsid w:val="00876244"/>
    <w:rsid w:val="0087708C"/>
    <w:rsid w:val="008815F4"/>
    <w:rsid w:val="0088523A"/>
    <w:rsid w:val="0089340B"/>
    <w:rsid w:val="00894283"/>
    <w:rsid w:val="008A19CA"/>
    <w:rsid w:val="008B4F7C"/>
    <w:rsid w:val="008B4FB2"/>
    <w:rsid w:val="008B545E"/>
    <w:rsid w:val="008C068D"/>
    <w:rsid w:val="008F0EAE"/>
    <w:rsid w:val="008F3C57"/>
    <w:rsid w:val="009028CF"/>
    <w:rsid w:val="00904F9A"/>
    <w:rsid w:val="00906436"/>
    <w:rsid w:val="00906D2F"/>
    <w:rsid w:val="00907739"/>
    <w:rsid w:val="009136B3"/>
    <w:rsid w:val="0091796E"/>
    <w:rsid w:val="00923392"/>
    <w:rsid w:val="00931FC0"/>
    <w:rsid w:val="00960036"/>
    <w:rsid w:val="00960614"/>
    <w:rsid w:val="00962953"/>
    <w:rsid w:val="009630B7"/>
    <w:rsid w:val="00972B60"/>
    <w:rsid w:val="0097728D"/>
    <w:rsid w:val="00983792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B3A25"/>
    <w:rsid w:val="009C08EA"/>
    <w:rsid w:val="009C1F06"/>
    <w:rsid w:val="009C3CFA"/>
    <w:rsid w:val="009C413D"/>
    <w:rsid w:val="009C489E"/>
    <w:rsid w:val="009C5185"/>
    <w:rsid w:val="009C64BF"/>
    <w:rsid w:val="009E4141"/>
    <w:rsid w:val="009F2F79"/>
    <w:rsid w:val="009F37FD"/>
    <w:rsid w:val="009F4A68"/>
    <w:rsid w:val="00A025EF"/>
    <w:rsid w:val="00A04EDD"/>
    <w:rsid w:val="00A100CA"/>
    <w:rsid w:val="00A12A44"/>
    <w:rsid w:val="00A14F8E"/>
    <w:rsid w:val="00A16D92"/>
    <w:rsid w:val="00A21707"/>
    <w:rsid w:val="00A24FB2"/>
    <w:rsid w:val="00A26DF2"/>
    <w:rsid w:val="00A31DB8"/>
    <w:rsid w:val="00A33DC8"/>
    <w:rsid w:val="00A42786"/>
    <w:rsid w:val="00A42FDB"/>
    <w:rsid w:val="00A47930"/>
    <w:rsid w:val="00A54A53"/>
    <w:rsid w:val="00A55DFD"/>
    <w:rsid w:val="00A565BE"/>
    <w:rsid w:val="00A56964"/>
    <w:rsid w:val="00A64E58"/>
    <w:rsid w:val="00A733A3"/>
    <w:rsid w:val="00A86289"/>
    <w:rsid w:val="00A9325D"/>
    <w:rsid w:val="00A9594E"/>
    <w:rsid w:val="00AA1472"/>
    <w:rsid w:val="00AA279D"/>
    <w:rsid w:val="00AA5D1C"/>
    <w:rsid w:val="00AB4980"/>
    <w:rsid w:val="00AC4CD3"/>
    <w:rsid w:val="00AC5C9F"/>
    <w:rsid w:val="00AC796F"/>
    <w:rsid w:val="00AD0F3B"/>
    <w:rsid w:val="00AD2B02"/>
    <w:rsid w:val="00AD5628"/>
    <w:rsid w:val="00AE3DC6"/>
    <w:rsid w:val="00AE4A56"/>
    <w:rsid w:val="00AE5D54"/>
    <w:rsid w:val="00AF08F7"/>
    <w:rsid w:val="00AF0AD6"/>
    <w:rsid w:val="00AF7013"/>
    <w:rsid w:val="00B014B2"/>
    <w:rsid w:val="00B035DD"/>
    <w:rsid w:val="00B12BBD"/>
    <w:rsid w:val="00B13556"/>
    <w:rsid w:val="00B2335F"/>
    <w:rsid w:val="00B26674"/>
    <w:rsid w:val="00B30AA1"/>
    <w:rsid w:val="00B344BF"/>
    <w:rsid w:val="00B43F4E"/>
    <w:rsid w:val="00B637B2"/>
    <w:rsid w:val="00B67CC1"/>
    <w:rsid w:val="00B72448"/>
    <w:rsid w:val="00B77B78"/>
    <w:rsid w:val="00B8063D"/>
    <w:rsid w:val="00B8732B"/>
    <w:rsid w:val="00B90CB9"/>
    <w:rsid w:val="00B9638F"/>
    <w:rsid w:val="00B9791E"/>
    <w:rsid w:val="00BA1AE6"/>
    <w:rsid w:val="00BB3468"/>
    <w:rsid w:val="00BB3903"/>
    <w:rsid w:val="00BC591F"/>
    <w:rsid w:val="00BC713D"/>
    <w:rsid w:val="00BD1059"/>
    <w:rsid w:val="00BD2851"/>
    <w:rsid w:val="00BE17F2"/>
    <w:rsid w:val="00BF23DE"/>
    <w:rsid w:val="00BF53B3"/>
    <w:rsid w:val="00BF5B47"/>
    <w:rsid w:val="00BF73B6"/>
    <w:rsid w:val="00BF7A64"/>
    <w:rsid w:val="00C011FD"/>
    <w:rsid w:val="00C03449"/>
    <w:rsid w:val="00C21A02"/>
    <w:rsid w:val="00C26E81"/>
    <w:rsid w:val="00C30630"/>
    <w:rsid w:val="00C3215A"/>
    <w:rsid w:val="00C42BCC"/>
    <w:rsid w:val="00C459C9"/>
    <w:rsid w:val="00C47053"/>
    <w:rsid w:val="00C47A69"/>
    <w:rsid w:val="00C61177"/>
    <w:rsid w:val="00C63C9B"/>
    <w:rsid w:val="00C67186"/>
    <w:rsid w:val="00C72AE1"/>
    <w:rsid w:val="00C83FB0"/>
    <w:rsid w:val="00C84C80"/>
    <w:rsid w:val="00C85647"/>
    <w:rsid w:val="00C856A2"/>
    <w:rsid w:val="00C87F18"/>
    <w:rsid w:val="00C93620"/>
    <w:rsid w:val="00C97847"/>
    <w:rsid w:val="00CA2061"/>
    <w:rsid w:val="00CA65A7"/>
    <w:rsid w:val="00CA7021"/>
    <w:rsid w:val="00CB4F96"/>
    <w:rsid w:val="00CC0499"/>
    <w:rsid w:val="00CC5559"/>
    <w:rsid w:val="00CD35DE"/>
    <w:rsid w:val="00CD3764"/>
    <w:rsid w:val="00CE1624"/>
    <w:rsid w:val="00CE19C8"/>
    <w:rsid w:val="00CF044A"/>
    <w:rsid w:val="00CF22CD"/>
    <w:rsid w:val="00CF4BB6"/>
    <w:rsid w:val="00CF5FEC"/>
    <w:rsid w:val="00D00D38"/>
    <w:rsid w:val="00D01D0F"/>
    <w:rsid w:val="00D071B7"/>
    <w:rsid w:val="00D10B02"/>
    <w:rsid w:val="00D12B7C"/>
    <w:rsid w:val="00D12D57"/>
    <w:rsid w:val="00D13742"/>
    <w:rsid w:val="00D1779B"/>
    <w:rsid w:val="00D25183"/>
    <w:rsid w:val="00D26DE7"/>
    <w:rsid w:val="00D31094"/>
    <w:rsid w:val="00D4000C"/>
    <w:rsid w:val="00D410D3"/>
    <w:rsid w:val="00D431B7"/>
    <w:rsid w:val="00D431EC"/>
    <w:rsid w:val="00D44ED3"/>
    <w:rsid w:val="00D53687"/>
    <w:rsid w:val="00D636DC"/>
    <w:rsid w:val="00D6482E"/>
    <w:rsid w:val="00D64A9A"/>
    <w:rsid w:val="00D654D1"/>
    <w:rsid w:val="00D72C83"/>
    <w:rsid w:val="00D75D90"/>
    <w:rsid w:val="00D80425"/>
    <w:rsid w:val="00D816FD"/>
    <w:rsid w:val="00D83727"/>
    <w:rsid w:val="00D83B10"/>
    <w:rsid w:val="00D85AE4"/>
    <w:rsid w:val="00D93845"/>
    <w:rsid w:val="00D94625"/>
    <w:rsid w:val="00D96F26"/>
    <w:rsid w:val="00DA1AA5"/>
    <w:rsid w:val="00DA2F3D"/>
    <w:rsid w:val="00DB21E0"/>
    <w:rsid w:val="00DB48E8"/>
    <w:rsid w:val="00DB7796"/>
    <w:rsid w:val="00DC0487"/>
    <w:rsid w:val="00DC1012"/>
    <w:rsid w:val="00DC2132"/>
    <w:rsid w:val="00DC5D5E"/>
    <w:rsid w:val="00DC7C3E"/>
    <w:rsid w:val="00DD0AA0"/>
    <w:rsid w:val="00DD1887"/>
    <w:rsid w:val="00DD23FA"/>
    <w:rsid w:val="00DD577D"/>
    <w:rsid w:val="00DE00A6"/>
    <w:rsid w:val="00DF5631"/>
    <w:rsid w:val="00E07248"/>
    <w:rsid w:val="00E15290"/>
    <w:rsid w:val="00E17ECA"/>
    <w:rsid w:val="00E20068"/>
    <w:rsid w:val="00E27F02"/>
    <w:rsid w:val="00E30A95"/>
    <w:rsid w:val="00E3304B"/>
    <w:rsid w:val="00E33B56"/>
    <w:rsid w:val="00E3467E"/>
    <w:rsid w:val="00E46AC1"/>
    <w:rsid w:val="00E57E1A"/>
    <w:rsid w:val="00E62C26"/>
    <w:rsid w:val="00E62EB2"/>
    <w:rsid w:val="00E64305"/>
    <w:rsid w:val="00E74DCD"/>
    <w:rsid w:val="00E767CC"/>
    <w:rsid w:val="00E81868"/>
    <w:rsid w:val="00E86093"/>
    <w:rsid w:val="00E97440"/>
    <w:rsid w:val="00E97705"/>
    <w:rsid w:val="00E97749"/>
    <w:rsid w:val="00EA38F3"/>
    <w:rsid w:val="00EA59A6"/>
    <w:rsid w:val="00EB545D"/>
    <w:rsid w:val="00EB68DB"/>
    <w:rsid w:val="00EB6CA7"/>
    <w:rsid w:val="00EC1BE5"/>
    <w:rsid w:val="00EC2501"/>
    <w:rsid w:val="00EC4388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02AF8"/>
    <w:rsid w:val="00F114D0"/>
    <w:rsid w:val="00F11A8D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5E84"/>
    <w:rsid w:val="00F67D94"/>
    <w:rsid w:val="00F75E58"/>
    <w:rsid w:val="00F7758E"/>
    <w:rsid w:val="00F80FB9"/>
    <w:rsid w:val="00F826AB"/>
    <w:rsid w:val="00F85BA0"/>
    <w:rsid w:val="00F8668D"/>
    <w:rsid w:val="00F97A4E"/>
    <w:rsid w:val="00FA07BF"/>
    <w:rsid w:val="00FA4069"/>
    <w:rsid w:val="00FA5ED0"/>
    <w:rsid w:val="00FA7045"/>
    <w:rsid w:val="00FB198C"/>
    <w:rsid w:val="00FB1BB6"/>
    <w:rsid w:val="00FB2714"/>
    <w:rsid w:val="00FB3ADE"/>
    <w:rsid w:val="00FC20C7"/>
    <w:rsid w:val="00FD3A7D"/>
    <w:rsid w:val="00FD4D9F"/>
    <w:rsid w:val="00FD607C"/>
    <w:rsid w:val="00FE18AB"/>
    <w:rsid w:val="00FE1F46"/>
    <w:rsid w:val="00FE2136"/>
    <w:rsid w:val="00FE3ACD"/>
    <w:rsid w:val="00FF42A9"/>
    <w:rsid w:val="6FB9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9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76D7DA-B086-4427-9ECE-BB7C0B7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5D1A0-D721-4D2D-9DF4-17F5C8B819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2021-04-09T18:06:00Z</dcterms:created>
  <dcterms:modified xsi:type="dcterms:W3CDTF">2021-04-09T19:49:00Z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