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47" w:rsidRDefault="001B7247"/>
    <w:p w:rsidR="001B7247" w:rsidRDefault="001B7247"/>
    <w:tbl>
      <w:tblPr>
        <w:tblW w:w="0" w:type="auto"/>
        <w:tblLook w:val="01E0" w:firstRow="1" w:lastRow="1" w:firstColumn="1" w:lastColumn="1" w:noHBand="0" w:noVBand="0"/>
      </w:tblPr>
      <w:tblGrid>
        <w:gridCol w:w="4428"/>
        <w:gridCol w:w="4428"/>
      </w:tblGrid>
      <w:tr w:rsidR="002E5485" w:rsidRPr="0090457C" w:rsidTr="005411FA">
        <w:tc>
          <w:tcPr>
            <w:tcW w:w="4428" w:type="dxa"/>
          </w:tcPr>
          <w:p w:rsidR="002E5485" w:rsidRPr="0090457C" w:rsidRDefault="00A6545D" w:rsidP="005411FA">
            <w:pPr>
              <w:pStyle w:val="Header"/>
              <w:rPr>
                <w:rFonts w:ascii="Cambria" w:hAnsi="Cambria"/>
                <w:sz w:val="16"/>
                <w:szCs w:val="16"/>
              </w:rPr>
            </w:pPr>
            <w:r w:rsidRPr="00A6545D">
              <w:rPr>
                <w:rFonts w:ascii="Cambria" w:hAnsi="Cambria"/>
                <w:noProof/>
                <w:sz w:val="16"/>
                <w:szCs w:val="16"/>
              </w:rPr>
              <w:drawing>
                <wp:inline distT="0" distB="0" distL="0" distR="0" wp14:anchorId="218676E1" wp14:editId="3E8B6A8F">
                  <wp:extent cx="1447848" cy="457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er_Communication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48" cy="457215"/>
                          </a:xfrm>
                          <a:prstGeom prst="rect">
                            <a:avLst/>
                          </a:prstGeom>
                        </pic:spPr>
                      </pic:pic>
                    </a:graphicData>
                  </a:graphic>
                </wp:inline>
              </w:drawing>
            </w:r>
          </w:p>
        </w:tc>
        <w:tc>
          <w:tcPr>
            <w:tcW w:w="4428" w:type="dxa"/>
          </w:tcPr>
          <w:p w:rsidR="002E5485" w:rsidRPr="002E5485" w:rsidRDefault="002E5485" w:rsidP="005411FA">
            <w:pPr>
              <w:pStyle w:val="Header"/>
              <w:rPr>
                <w:rFonts w:ascii="Calibri" w:hAnsi="Calibri"/>
                <w:sz w:val="16"/>
                <w:szCs w:val="16"/>
              </w:rPr>
            </w:pPr>
            <w:r w:rsidRPr="002E5485">
              <w:rPr>
                <w:rFonts w:ascii="Calibri" w:hAnsi="Calibri"/>
                <w:sz w:val="16"/>
                <w:szCs w:val="16"/>
              </w:rPr>
              <w:t xml:space="preserve">                                     Lisa Ludovici</w:t>
            </w:r>
          </w:p>
          <w:p w:rsidR="002E5485" w:rsidRPr="002E5485" w:rsidRDefault="002E5485" w:rsidP="005411FA">
            <w:pPr>
              <w:pStyle w:val="Header"/>
              <w:rPr>
                <w:rFonts w:ascii="Calibri" w:hAnsi="Calibri"/>
                <w:sz w:val="16"/>
                <w:szCs w:val="16"/>
              </w:rPr>
            </w:pPr>
            <w:r w:rsidRPr="002E5485">
              <w:rPr>
                <w:rFonts w:ascii="Calibri" w:hAnsi="Calibri"/>
                <w:sz w:val="16"/>
                <w:szCs w:val="16"/>
              </w:rPr>
              <w:t xml:space="preserve">                                     </w:t>
            </w:r>
            <w:r w:rsidR="00974A02">
              <w:rPr>
                <w:rFonts w:ascii="Calibri" w:hAnsi="Calibri"/>
                <w:sz w:val="16"/>
                <w:szCs w:val="16"/>
              </w:rPr>
              <w:t>Director</w:t>
            </w:r>
            <w:r w:rsidRPr="002E5485">
              <w:rPr>
                <w:rFonts w:ascii="Calibri" w:hAnsi="Calibri"/>
                <w:sz w:val="16"/>
                <w:szCs w:val="16"/>
              </w:rPr>
              <w:t xml:space="preserve">, Government </w:t>
            </w:r>
            <w:r w:rsidR="0045605E">
              <w:rPr>
                <w:rFonts w:ascii="Calibri" w:hAnsi="Calibri"/>
                <w:sz w:val="16"/>
                <w:szCs w:val="16"/>
              </w:rPr>
              <w:t>Affairs</w:t>
            </w:r>
          </w:p>
          <w:p w:rsidR="002E5485" w:rsidRPr="002E5485" w:rsidRDefault="002E5485" w:rsidP="005411FA">
            <w:pPr>
              <w:pStyle w:val="Header"/>
              <w:rPr>
                <w:rFonts w:ascii="Calibri" w:hAnsi="Calibri"/>
                <w:sz w:val="16"/>
                <w:szCs w:val="16"/>
              </w:rPr>
            </w:pPr>
            <w:r w:rsidRPr="002E5485">
              <w:rPr>
                <w:rFonts w:ascii="Calibri" w:hAnsi="Calibri"/>
                <w:sz w:val="16"/>
                <w:szCs w:val="16"/>
              </w:rPr>
              <w:t xml:space="preserve">                                     </w:t>
            </w:r>
            <w:r w:rsidR="0045605E">
              <w:rPr>
                <w:rFonts w:ascii="Calibri" w:hAnsi="Calibri"/>
                <w:sz w:val="16"/>
                <w:szCs w:val="16"/>
              </w:rPr>
              <w:t xml:space="preserve">Central </w:t>
            </w:r>
            <w:r w:rsidR="001B17DF">
              <w:rPr>
                <w:rFonts w:ascii="Calibri" w:hAnsi="Calibri"/>
                <w:sz w:val="16"/>
                <w:szCs w:val="16"/>
              </w:rPr>
              <w:t xml:space="preserve">and Northern </w:t>
            </w:r>
            <w:r w:rsidR="0045605E">
              <w:rPr>
                <w:rFonts w:ascii="Calibri" w:hAnsi="Calibri"/>
                <w:sz w:val="16"/>
                <w:szCs w:val="16"/>
              </w:rPr>
              <w:t>California</w:t>
            </w:r>
          </w:p>
          <w:p w:rsidR="002E5485" w:rsidRPr="002E5485" w:rsidRDefault="002E5485" w:rsidP="005411FA">
            <w:pPr>
              <w:pStyle w:val="Header"/>
              <w:rPr>
                <w:rFonts w:ascii="Calibri" w:hAnsi="Calibri"/>
                <w:sz w:val="16"/>
                <w:szCs w:val="16"/>
              </w:rPr>
            </w:pPr>
            <w:r w:rsidRPr="002E5485">
              <w:rPr>
                <w:rFonts w:ascii="Calibri" w:hAnsi="Calibri"/>
                <w:sz w:val="16"/>
                <w:szCs w:val="16"/>
              </w:rPr>
              <w:t xml:space="preserve">                                     270 Bridge Street</w:t>
            </w:r>
          </w:p>
          <w:p w:rsidR="002E5485" w:rsidRPr="0090457C" w:rsidRDefault="002E5485" w:rsidP="002E5485">
            <w:pPr>
              <w:pStyle w:val="Header"/>
              <w:rPr>
                <w:rFonts w:ascii="Cambria" w:hAnsi="Cambria"/>
                <w:sz w:val="16"/>
                <w:szCs w:val="16"/>
              </w:rPr>
            </w:pPr>
            <w:r w:rsidRPr="002E5485">
              <w:rPr>
                <w:rFonts w:ascii="Calibri" w:hAnsi="Calibri"/>
                <w:sz w:val="16"/>
                <w:szCs w:val="16"/>
              </w:rPr>
              <w:t xml:space="preserve">                                     San Luis Obispo, CA  93401</w:t>
            </w:r>
          </w:p>
        </w:tc>
      </w:tr>
      <w:tr w:rsidR="002E5485" w:rsidRPr="0090457C" w:rsidTr="005411FA">
        <w:tc>
          <w:tcPr>
            <w:tcW w:w="4428" w:type="dxa"/>
          </w:tcPr>
          <w:p w:rsidR="002E5485" w:rsidRDefault="002E5485" w:rsidP="005411FA">
            <w:pPr>
              <w:pStyle w:val="Header"/>
              <w:rPr>
                <w:rFonts w:ascii="Cambria" w:hAnsi="Cambria"/>
                <w:noProof/>
                <w:sz w:val="16"/>
                <w:szCs w:val="16"/>
              </w:rPr>
            </w:pPr>
          </w:p>
        </w:tc>
        <w:tc>
          <w:tcPr>
            <w:tcW w:w="4428" w:type="dxa"/>
          </w:tcPr>
          <w:p w:rsidR="002E5485" w:rsidRPr="002E5485" w:rsidRDefault="002E5485" w:rsidP="005411FA">
            <w:pPr>
              <w:pStyle w:val="Header"/>
              <w:rPr>
                <w:rFonts w:ascii="Calibri" w:hAnsi="Calibri"/>
                <w:sz w:val="16"/>
                <w:szCs w:val="16"/>
              </w:rPr>
            </w:pPr>
          </w:p>
        </w:tc>
      </w:tr>
    </w:tbl>
    <w:p w:rsidR="00361CE1" w:rsidRDefault="00361CE1" w:rsidP="00361CE1">
      <w:pPr>
        <w:autoSpaceDE w:val="0"/>
        <w:autoSpaceDN w:val="0"/>
        <w:adjustRightInd w:val="0"/>
        <w:spacing w:after="0" w:line="240" w:lineRule="auto"/>
        <w:rPr>
          <w:noProof/>
          <w:spacing w:val="-2"/>
        </w:rPr>
      </w:pPr>
    </w:p>
    <w:p w:rsidR="001B7247" w:rsidRPr="001B7247" w:rsidRDefault="003F5D6E" w:rsidP="001B7247">
      <w:pPr>
        <w:autoSpaceDE w:val="0"/>
        <w:autoSpaceDN w:val="0"/>
        <w:adjustRightInd w:val="0"/>
        <w:spacing w:after="0" w:line="240" w:lineRule="auto"/>
        <w:rPr>
          <w:rFonts w:cs="Calibri"/>
          <w:b/>
          <w:bCs/>
        </w:rPr>
      </w:pPr>
      <w:r>
        <w:rPr>
          <w:rFonts w:ascii="Calibri" w:hAnsi="Calibri" w:cs="Arial"/>
          <w:szCs w:val="24"/>
        </w:rPr>
        <w:t>April 9</w:t>
      </w:r>
      <w:r w:rsidR="0039220E">
        <w:rPr>
          <w:rFonts w:ascii="Calibri" w:hAnsi="Calibri" w:cs="Arial"/>
          <w:szCs w:val="24"/>
        </w:rPr>
        <w:t>, 2018</w:t>
      </w:r>
    </w:p>
    <w:p w:rsidR="001B7247" w:rsidRPr="00E7145E" w:rsidRDefault="001B7247" w:rsidP="001B7247">
      <w:pPr>
        <w:rPr>
          <w:rFonts w:ascii="Calibri" w:hAnsi="Calibri" w:cs="Arial"/>
          <w:szCs w:val="24"/>
        </w:rPr>
      </w:pPr>
    </w:p>
    <w:p w:rsidR="001B7247" w:rsidRPr="001B7247" w:rsidRDefault="0039220E" w:rsidP="001B7247">
      <w:pPr>
        <w:spacing w:after="0" w:line="240" w:lineRule="auto"/>
        <w:rPr>
          <w:rFonts w:ascii="Calibri" w:hAnsi="Calibri" w:cs="Arial"/>
          <w:szCs w:val="24"/>
        </w:rPr>
      </w:pPr>
      <w:r>
        <w:rPr>
          <w:rFonts w:ascii="Calibri" w:hAnsi="Calibri" w:cs="Arial"/>
          <w:szCs w:val="24"/>
        </w:rPr>
        <w:t>Mr. Michael Morris</w:t>
      </w:r>
      <w:r w:rsidR="001B7247">
        <w:rPr>
          <w:rFonts w:ascii="Calibri" w:hAnsi="Calibri" w:cs="Arial"/>
          <w:szCs w:val="24"/>
        </w:rPr>
        <w:tab/>
      </w:r>
      <w:r w:rsidR="001B7247">
        <w:rPr>
          <w:rFonts w:ascii="Calibri" w:hAnsi="Calibri" w:cs="Arial"/>
          <w:szCs w:val="24"/>
        </w:rPr>
        <w:tab/>
      </w:r>
      <w:r w:rsidR="001B7247">
        <w:rPr>
          <w:rFonts w:ascii="Calibri" w:hAnsi="Calibri" w:cs="Arial"/>
          <w:szCs w:val="24"/>
        </w:rPr>
        <w:tab/>
      </w:r>
      <w:r w:rsidR="001B7247">
        <w:rPr>
          <w:rFonts w:ascii="Calibri" w:hAnsi="Calibri" w:cs="Arial"/>
          <w:szCs w:val="24"/>
        </w:rPr>
        <w:tab/>
      </w:r>
      <w:r w:rsidR="001B7247">
        <w:rPr>
          <w:rFonts w:ascii="Calibri" w:hAnsi="Calibri" w:cs="Arial"/>
          <w:szCs w:val="24"/>
        </w:rPr>
        <w:tab/>
      </w:r>
      <w:r>
        <w:rPr>
          <w:rFonts w:ascii="Calibri" w:hAnsi="Calibri" w:cs="Arial"/>
          <w:szCs w:val="24"/>
        </w:rPr>
        <w:tab/>
      </w:r>
      <w:proofErr w:type="gramStart"/>
      <w:r w:rsidR="001B7247" w:rsidRPr="001B7247">
        <w:rPr>
          <w:rFonts w:cs="Calibri"/>
          <w:bCs/>
        </w:rPr>
        <w:t>Via</w:t>
      </w:r>
      <w:proofErr w:type="gramEnd"/>
      <w:r w:rsidR="001B7247" w:rsidRPr="001B7247">
        <w:rPr>
          <w:rFonts w:cs="Calibri"/>
          <w:bCs/>
        </w:rPr>
        <w:t xml:space="preserve"> </w:t>
      </w:r>
      <w:r>
        <w:rPr>
          <w:rFonts w:cs="Calibri"/>
          <w:bCs/>
        </w:rPr>
        <w:t>Electronic and Overnight Mail</w:t>
      </w:r>
    </w:p>
    <w:p w:rsidR="001B7247" w:rsidRDefault="0039220E" w:rsidP="001B7247">
      <w:pPr>
        <w:spacing w:after="0" w:line="240" w:lineRule="auto"/>
        <w:rPr>
          <w:rFonts w:ascii="Calibri" w:hAnsi="Calibri" w:cs="Arial"/>
          <w:szCs w:val="24"/>
        </w:rPr>
      </w:pPr>
      <w:r>
        <w:rPr>
          <w:rFonts w:ascii="Calibri" w:hAnsi="Calibri" w:cs="Arial"/>
          <w:szCs w:val="24"/>
        </w:rPr>
        <w:t>Video Franchising and Broadband Deployment Group</w:t>
      </w:r>
    </w:p>
    <w:p w:rsidR="001B7247" w:rsidRDefault="0039220E" w:rsidP="001B7247">
      <w:pPr>
        <w:spacing w:after="0" w:line="240" w:lineRule="auto"/>
        <w:rPr>
          <w:rFonts w:ascii="Calibri" w:hAnsi="Calibri" w:cs="Arial"/>
          <w:szCs w:val="24"/>
        </w:rPr>
      </w:pPr>
      <w:r>
        <w:rPr>
          <w:rFonts w:ascii="Calibri" w:hAnsi="Calibri" w:cs="Arial"/>
          <w:szCs w:val="24"/>
        </w:rPr>
        <w:t>Communications Division</w:t>
      </w:r>
    </w:p>
    <w:p w:rsidR="0039220E" w:rsidRDefault="0039220E" w:rsidP="001B7247">
      <w:pPr>
        <w:spacing w:after="0" w:line="240" w:lineRule="auto"/>
        <w:rPr>
          <w:rFonts w:ascii="Calibri" w:hAnsi="Calibri" w:cs="Arial"/>
          <w:szCs w:val="24"/>
        </w:rPr>
      </w:pPr>
      <w:r>
        <w:rPr>
          <w:rFonts w:ascii="Calibri" w:hAnsi="Calibri" w:cs="Arial"/>
          <w:szCs w:val="24"/>
        </w:rPr>
        <w:t>California Public Utilities Commission</w:t>
      </w:r>
    </w:p>
    <w:p w:rsidR="001B7247" w:rsidRDefault="0039220E" w:rsidP="001B7247">
      <w:pPr>
        <w:spacing w:after="0" w:line="240" w:lineRule="auto"/>
        <w:rPr>
          <w:rFonts w:ascii="Calibri" w:hAnsi="Calibri" w:cs="Arial"/>
          <w:szCs w:val="24"/>
        </w:rPr>
      </w:pPr>
      <w:r>
        <w:rPr>
          <w:rFonts w:ascii="Calibri" w:hAnsi="Calibri" w:cs="Arial"/>
          <w:szCs w:val="24"/>
        </w:rPr>
        <w:t>505 Van Ness Avenue</w:t>
      </w:r>
    </w:p>
    <w:p w:rsidR="001B7247" w:rsidRDefault="0039220E" w:rsidP="001B7247">
      <w:pPr>
        <w:spacing w:after="0" w:line="240" w:lineRule="auto"/>
        <w:rPr>
          <w:rFonts w:ascii="Calibri" w:hAnsi="Calibri" w:cs="Arial"/>
          <w:szCs w:val="24"/>
        </w:rPr>
      </w:pPr>
      <w:r>
        <w:rPr>
          <w:rFonts w:ascii="Calibri" w:hAnsi="Calibri" w:cs="Arial"/>
          <w:szCs w:val="24"/>
        </w:rPr>
        <w:t>San Francisco, CA  94102</w:t>
      </w:r>
      <w:bookmarkStart w:id="0" w:name="_GoBack"/>
      <w:bookmarkEnd w:id="0"/>
    </w:p>
    <w:p w:rsidR="001B7247" w:rsidRDefault="001B7247" w:rsidP="001B7247">
      <w:pPr>
        <w:spacing w:after="0" w:line="240" w:lineRule="auto"/>
        <w:rPr>
          <w:rFonts w:ascii="Calibri" w:hAnsi="Calibri" w:cs="Arial"/>
          <w:szCs w:val="24"/>
        </w:rPr>
      </w:pPr>
    </w:p>
    <w:p w:rsidR="001B7247" w:rsidRDefault="001B7247" w:rsidP="001B7247">
      <w:pPr>
        <w:spacing w:after="0" w:line="240" w:lineRule="auto"/>
        <w:rPr>
          <w:rFonts w:ascii="Calibri" w:hAnsi="Calibri" w:cs="Arial"/>
          <w:szCs w:val="24"/>
        </w:rPr>
      </w:pPr>
      <w:r>
        <w:rPr>
          <w:rFonts w:ascii="Calibri" w:hAnsi="Calibri" w:cs="Arial"/>
          <w:szCs w:val="24"/>
        </w:rPr>
        <w:t xml:space="preserve">RE: </w:t>
      </w:r>
      <w:r w:rsidR="0039220E">
        <w:rPr>
          <w:rFonts w:ascii="Calibri" w:hAnsi="Calibri" w:cs="Arial"/>
          <w:szCs w:val="24"/>
        </w:rPr>
        <w:t xml:space="preserve"> CCO SoCal I</w:t>
      </w:r>
      <w:r w:rsidR="003315D3">
        <w:rPr>
          <w:rFonts w:ascii="Calibri" w:hAnsi="Calibri" w:cs="Arial"/>
          <w:szCs w:val="24"/>
        </w:rPr>
        <w:t>I</w:t>
      </w:r>
      <w:r w:rsidR="00421D70">
        <w:rPr>
          <w:rFonts w:ascii="Calibri" w:hAnsi="Calibri" w:cs="Arial"/>
          <w:szCs w:val="24"/>
        </w:rPr>
        <w:t>, LLC</w:t>
      </w:r>
      <w:r w:rsidR="0039220E">
        <w:rPr>
          <w:rFonts w:ascii="Calibri" w:hAnsi="Calibri" w:cs="Arial"/>
          <w:szCs w:val="24"/>
        </w:rPr>
        <w:t xml:space="preserve"> </w:t>
      </w:r>
      <w:r w:rsidR="00E72AEC">
        <w:rPr>
          <w:rFonts w:ascii="Calibri" w:hAnsi="Calibri" w:cs="Arial"/>
          <w:szCs w:val="24"/>
        </w:rPr>
        <w:t xml:space="preserve">(Franchise No. 0027) </w:t>
      </w:r>
      <w:r w:rsidR="003315D3">
        <w:rPr>
          <w:rFonts w:ascii="Calibri" w:hAnsi="Calibri" w:cs="Arial"/>
          <w:szCs w:val="24"/>
        </w:rPr>
        <w:t>1</w:t>
      </w:r>
      <w:r w:rsidR="003315D3" w:rsidRPr="003315D3">
        <w:rPr>
          <w:rFonts w:ascii="Calibri" w:hAnsi="Calibri" w:cs="Arial"/>
          <w:szCs w:val="24"/>
          <w:vertAlign w:val="superscript"/>
        </w:rPr>
        <w:t>st</w:t>
      </w:r>
      <w:r w:rsidR="003315D3">
        <w:rPr>
          <w:rFonts w:ascii="Calibri" w:hAnsi="Calibri" w:cs="Arial"/>
          <w:szCs w:val="24"/>
        </w:rPr>
        <w:t xml:space="preserve"> </w:t>
      </w:r>
      <w:r w:rsidR="0039220E">
        <w:rPr>
          <w:rFonts w:ascii="Calibri" w:hAnsi="Calibri" w:cs="Arial"/>
          <w:szCs w:val="24"/>
        </w:rPr>
        <w:t>Amendment</w:t>
      </w:r>
    </w:p>
    <w:p w:rsidR="001B7247" w:rsidRPr="00E7145E" w:rsidRDefault="001B7247" w:rsidP="001B7247">
      <w:pPr>
        <w:spacing w:after="0" w:line="240" w:lineRule="auto"/>
        <w:rPr>
          <w:rFonts w:ascii="Calibri" w:hAnsi="Calibri" w:cs="Arial"/>
          <w:szCs w:val="24"/>
        </w:rPr>
      </w:pPr>
    </w:p>
    <w:p w:rsidR="001B7247" w:rsidRDefault="001B7247" w:rsidP="001B7247">
      <w:pPr>
        <w:spacing w:after="0" w:line="240" w:lineRule="auto"/>
        <w:rPr>
          <w:rFonts w:ascii="Calibri" w:hAnsi="Calibri" w:cs="Arial"/>
          <w:szCs w:val="24"/>
        </w:rPr>
      </w:pPr>
      <w:r w:rsidRPr="00E7145E">
        <w:rPr>
          <w:rFonts w:ascii="Calibri" w:hAnsi="Calibri" w:cs="Arial"/>
          <w:szCs w:val="24"/>
        </w:rPr>
        <w:t xml:space="preserve">Dear </w:t>
      </w:r>
      <w:r w:rsidR="0039220E">
        <w:rPr>
          <w:rFonts w:ascii="Calibri" w:hAnsi="Calibri" w:cs="Arial"/>
          <w:szCs w:val="24"/>
        </w:rPr>
        <w:t>Mr. Morris</w:t>
      </w:r>
      <w:r w:rsidRPr="00E7145E">
        <w:rPr>
          <w:rFonts w:ascii="Calibri" w:hAnsi="Calibri" w:cs="Arial"/>
          <w:szCs w:val="24"/>
        </w:rPr>
        <w:t>:</w:t>
      </w:r>
    </w:p>
    <w:p w:rsidR="00C47606" w:rsidRDefault="00C47606" w:rsidP="001B7247">
      <w:pPr>
        <w:spacing w:after="0" w:line="240" w:lineRule="auto"/>
        <w:rPr>
          <w:rFonts w:ascii="Calibri" w:hAnsi="Calibri" w:cs="Arial"/>
          <w:szCs w:val="24"/>
        </w:rPr>
      </w:pPr>
    </w:p>
    <w:p w:rsidR="003315D3" w:rsidRDefault="00C47606" w:rsidP="001B7247">
      <w:pPr>
        <w:spacing w:after="0" w:line="240" w:lineRule="auto"/>
        <w:rPr>
          <w:rFonts w:ascii="Calibri" w:hAnsi="Calibri" w:cs="Arial"/>
          <w:szCs w:val="24"/>
        </w:rPr>
      </w:pPr>
      <w:r>
        <w:rPr>
          <w:rFonts w:ascii="Calibri" w:hAnsi="Calibri" w:cs="Arial"/>
          <w:szCs w:val="24"/>
        </w:rPr>
        <w:t xml:space="preserve">Please find enclosed Charter’s </w:t>
      </w:r>
      <w:r w:rsidR="003315D3">
        <w:rPr>
          <w:rFonts w:ascii="Calibri" w:hAnsi="Calibri" w:cs="Arial"/>
          <w:szCs w:val="24"/>
        </w:rPr>
        <w:t xml:space="preserve">first </w:t>
      </w:r>
      <w:r>
        <w:rPr>
          <w:rFonts w:ascii="Calibri" w:hAnsi="Calibri" w:cs="Arial"/>
          <w:szCs w:val="24"/>
        </w:rPr>
        <w:t>amendment to its CCO SoCal I</w:t>
      </w:r>
      <w:r w:rsidR="003315D3">
        <w:rPr>
          <w:rFonts w:ascii="Calibri" w:hAnsi="Calibri" w:cs="Arial"/>
          <w:szCs w:val="24"/>
        </w:rPr>
        <w:t>I</w:t>
      </w:r>
      <w:r w:rsidR="00F24DE9">
        <w:rPr>
          <w:rFonts w:ascii="Calibri" w:hAnsi="Calibri" w:cs="Arial"/>
          <w:szCs w:val="24"/>
        </w:rPr>
        <w:t>, LLC</w:t>
      </w:r>
      <w:r>
        <w:rPr>
          <w:rFonts w:ascii="Calibri" w:hAnsi="Calibri" w:cs="Arial"/>
          <w:szCs w:val="24"/>
        </w:rPr>
        <w:t xml:space="preserve"> </w:t>
      </w:r>
      <w:r w:rsidR="00E72AEC">
        <w:rPr>
          <w:rFonts w:ascii="Calibri" w:hAnsi="Calibri" w:cs="Arial"/>
          <w:szCs w:val="24"/>
        </w:rPr>
        <w:t>(#0027</w:t>
      </w:r>
      <w:r>
        <w:rPr>
          <w:rFonts w:ascii="Calibri" w:hAnsi="Calibri" w:cs="Arial"/>
          <w:szCs w:val="24"/>
        </w:rPr>
        <w:t xml:space="preserve">) state franchise.  </w:t>
      </w:r>
    </w:p>
    <w:p w:rsidR="003315D3" w:rsidRDefault="003315D3" w:rsidP="001B7247">
      <w:pPr>
        <w:spacing w:after="0" w:line="240" w:lineRule="auto"/>
        <w:rPr>
          <w:rFonts w:ascii="Calibri" w:hAnsi="Calibri" w:cs="Arial"/>
          <w:szCs w:val="24"/>
        </w:rPr>
      </w:pPr>
    </w:p>
    <w:p w:rsidR="00807454" w:rsidRDefault="00C47606" w:rsidP="001B7247">
      <w:pPr>
        <w:spacing w:after="0" w:line="240" w:lineRule="auto"/>
        <w:rPr>
          <w:rFonts w:ascii="Calibri" w:hAnsi="Calibri" w:cs="Arial"/>
          <w:szCs w:val="24"/>
        </w:rPr>
      </w:pPr>
      <w:r>
        <w:rPr>
          <w:rFonts w:ascii="Calibri" w:hAnsi="Calibri" w:cs="Arial"/>
          <w:szCs w:val="24"/>
        </w:rPr>
        <w:t xml:space="preserve">This </w:t>
      </w:r>
      <w:r w:rsidR="006358F5">
        <w:rPr>
          <w:rFonts w:ascii="Calibri" w:hAnsi="Calibri" w:cs="Arial"/>
          <w:szCs w:val="24"/>
        </w:rPr>
        <w:t xml:space="preserve">proposed </w:t>
      </w:r>
      <w:r w:rsidR="00807454">
        <w:rPr>
          <w:rFonts w:ascii="Calibri" w:hAnsi="Calibri" w:cs="Arial"/>
          <w:szCs w:val="24"/>
        </w:rPr>
        <w:t xml:space="preserve">amendment </w:t>
      </w:r>
      <w:r w:rsidR="003315D3">
        <w:rPr>
          <w:rFonts w:ascii="Calibri" w:hAnsi="Calibri" w:cs="Arial"/>
          <w:szCs w:val="24"/>
        </w:rPr>
        <w:t xml:space="preserve">seeks to </w:t>
      </w:r>
      <w:r w:rsidR="00B005C6">
        <w:rPr>
          <w:rFonts w:ascii="Calibri" w:hAnsi="Calibri" w:cs="Arial"/>
          <w:szCs w:val="24"/>
        </w:rPr>
        <w:t xml:space="preserve">make administrative changes and </w:t>
      </w:r>
      <w:r w:rsidR="00F24DE9">
        <w:rPr>
          <w:rFonts w:ascii="Calibri" w:hAnsi="Calibri" w:cs="Arial"/>
          <w:szCs w:val="24"/>
        </w:rPr>
        <w:t>will not result in a withdrawal of services</w:t>
      </w:r>
      <w:r w:rsidR="00777A96">
        <w:rPr>
          <w:rFonts w:ascii="Calibri" w:hAnsi="Calibri" w:cs="Arial"/>
          <w:szCs w:val="24"/>
        </w:rPr>
        <w:t xml:space="preserve"> to any </w:t>
      </w:r>
      <w:r w:rsidR="0077684E">
        <w:rPr>
          <w:rFonts w:ascii="Calibri" w:hAnsi="Calibri" w:cs="Arial"/>
          <w:szCs w:val="24"/>
        </w:rPr>
        <w:t xml:space="preserve">Charter </w:t>
      </w:r>
      <w:r w:rsidR="00777A96">
        <w:rPr>
          <w:rFonts w:ascii="Calibri" w:hAnsi="Calibri" w:cs="Arial"/>
          <w:szCs w:val="24"/>
        </w:rPr>
        <w:t>customers</w:t>
      </w:r>
      <w:r w:rsidR="00F24DE9">
        <w:rPr>
          <w:rFonts w:ascii="Calibri" w:hAnsi="Calibri" w:cs="Arial"/>
          <w:szCs w:val="24"/>
        </w:rPr>
        <w:t xml:space="preserve">.  </w:t>
      </w:r>
    </w:p>
    <w:p w:rsidR="00807454" w:rsidRDefault="00807454" w:rsidP="001B7247">
      <w:pPr>
        <w:spacing w:after="0" w:line="240" w:lineRule="auto"/>
        <w:rPr>
          <w:rFonts w:ascii="Calibri" w:hAnsi="Calibri" w:cs="Arial"/>
          <w:szCs w:val="24"/>
        </w:rPr>
      </w:pPr>
    </w:p>
    <w:p w:rsidR="00B005C6" w:rsidRDefault="00F24DE9" w:rsidP="001B7247">
      <w:pPr>
        <w:spacing w:after="0" w:line="240" w:lineRule="auto"/>
        <w:rPr>
          <w:rFonts w:ascii="Calibri" w:hAnsi="Calibri" w:cs="Arial"/>
          <w:szCs w:val="24"/>
        </w:rPr>
      </w:pPr>
      <w:r>
        <w:rPr>
          <w:rFonts w:ascii="Calibri" w:hAnsi="Calibri" w:cs="Arial"/>
          <w:szCs w:val="24"/>
        </w:rPr>
        <w:t xml:space="preserve">Specifically, the </w:t>
      </w:r>
      <w:r w:rsidR="003315D3">
        <w:rPr>
          <w:rFonts w:ascii="Calibri" w:hAnsi="Calibri" w:cs="Arial"/>
          <w:szCs w:val="24"/>
        </w:rPr>
        <w:t>1</w:t>
      </w:r>
      <w:r w:rsidR="003315D3" w:rsidRPr="003315D3">
        <w:rPr>
          <w:rFonts w:ascii="Calibri" w:hAnsi="Calibri" w:cs="Arial"/>
          <w:szCs w:val="24"/>
          <w:vertAlign w:val="superscript"/>
        </w:rPr>
        <w:t>st</w:t>
      </w:r>
      <w:r w:rsidR="003315D3">
        <w:rPr>
          <w:rFonts w:ascii="Calibri" w:hAnsi="Calibri" w:cs="Arial"/>
          <w:szCs w:val="24"/>
        </w:rPr>
        <w:t xml:space="preserve"> </w:t>
      </w:r>
      <w:r>
        <w:rPr>
          <w:rFonts w:ascii="Calibri" w:hAnsi="Calibri" w:cs="Arial"/>
          <w:szCs w:val="24"/>
        </w:rPr>
        <w:t xml:space="preserve">amendment </w:t>
      </w:r>
      <w:r w:rsidR="00B005C6">
        <w:rPr>
          <w:rFonts w:ascii="Calibri" w:hAnsi="Calibri" w:cs="Arial"/>
          <w:szCs w:val="24"/>
        </w:rPr>
        <w:t>seeks to achieve the following:</w:t>
      </w:r>
    </w:p>
    <w:p w:rsidR="0042651B" w:rsidRDefault="0042651B" w:rsidP="001B7247">
      <w:pPr>
        <w:spacing w:after="0" w:line="240" w:lineRule="auto"/>
        <w:rPr>
          <w:rFonts w:ascii="Calibri" w:hAnsi="Calibri" w:cs="Arial"/>
          <w:szCs w:val="24"/>
        </w:rPr>
      </w:pPr>
    </w:p>
    <w:p w:rsidR="00B005C6" w:rsidRDefault="00B005C6" w:rsidP="00B005C6">
      <w:pPr>
        <w:pStyle w:val="ListParagraph"/>
        <w:numPr>
          <w:ilvl w:val="0"/>
          <w:numId w:val="1"/>
        </w:numPr>
        <w:spacing w:after="0" w:line="240" w:lineRule="auto"/>
        <w:rPr>
          <w:rFonts w:ascii="Calibri" w:hAnsi="Calibri" w:cs="Arial"/>
          <w:szCs w:val="24"/>
        </w:rPr>
      </w:pPr>
      <w:r w:rsidRPr="00B005C6">
        <w:rPr>
          <w:rFonts w:ascii="Calibri" w:hAnsi="Calibri" w:cs="Arial"/>
          <w:szCs w:val="24"/>
        </w:rPr>
        <w:t>Decrease</w:t>
      </w:r>
      <w:r w:rsidR="00F24DE9" w:rsidRPr="00B005C6">
        <w:rPr>
          <w:rFonts w:ascii="Calibri" w:hAnsi="Calibri" w:cs="Arial"/>
          <w:szCs w:val="24"/>
        </w:rPr>
        <w:t xml:space="preserve"> CCO SoCal </w:t>
      </w:r>
      <w:r w:rsidR="003315D3" w:rsidRPr="00B005C6">
        <w:rPr>
          <w:rFonts w:ascii="Calibri" w:hAnsi="Calibri" w:cs="Arial"/>
          <w:szCs w:val="24"/>
        </w:rPr>
        <w:t>I</w:t>
      </w:r>
      <w:r w:rsidR="00F24DE9" w:rsidRPr="00B005C6">
        <w:rPr>
          <w:rFonts w:ascii="Calibri" w:hAnsi="Calibri" w:cs="Arial"/>
          <w:szCs w:val="24"/>
        </w:rPr>
        <w:t xml:space="preserve">I, LLC’s </w:t>
      </w:r>
      <w:r w:rsidR="00C47606" w:rsidRPr="00B005C6">
        <w:rPr>
          <w:rFonts w:ascii="Calibri" w:hAnsi="Calibri" w:cs="Arial"/>
          <w:szCs w:val="24"/>
        </w:rPr>
        <w:t xml:space="preserve">franchise </w:t>
      </w:r>
      <w:r w:rsidRPr="00B005C6">
        <w:rPr>
          <w:rFonts w:ascii="Calibri" w:hAnsi="Calibri" w:cs="Arial"/>
          <w:szCs w:val="24"/>
        </w:rPr>
        <w:t xml:space="preserve">boundary </w:t>
      </w:r>
      <w:r w:rsidR="00F24DE9" w:rsidRPr="00B005C6">
        <w:rPr>
          <w:rFonts w:ascii="Calibri" w:hAnsi="Calibri" w:cs="Arial"/>
          <w:szCs w:val="24"/>
        </w:rPr>
        <w:t xml:space="preserve">to remove </w:t>
      </w:r>
      <w:r w:rsidR="00807454" w:rsidRPr="00B005C6">
        <w:rPr>
          <w:rFonts w:ascii="Calibri" w:hAnsi="Calibri" w:cs="Arial"/>
          <w:szCs w:val="24"/>
        </w:rPr>
        <w:t xml:space="preserve">one </w:t>
      </w:r>
      <w:r w:rsidR="00F24DE9" w:rsidRPr="00B005C6">
        <w:rPr>
          <w:rFonts w:ascii="Calibri" w:hAnsi="Calibri" w:cs="Arial"/>
          <w:szCs w:val="24"/>
        </w:rPr>
        <w:t xml:space="preserve">local franchise </w:t>
      </w:r>
      <w:r w:rsidR="00807454" w:rsidRPr="00B005C6">
        <w:rPr>
          <w:rFonts w:ascii="Calibri" w:hAnsi="Calibri" w:cs="Arial"/>
          <w:szCs w:val="24"/>
        </w:rPr>
        <w:t>area</w:t>
      </w:r>
      <w:r w:rsidR="00786FC2">
        <w:rPr>
          <w:rFonts w:ascii="Calibri" w:hAnsi="Calibri" w:cs="Arial"/>
          <w:szCs w:val="24"/>
        </w:rPr>
        <w:t xml:space="preserve">, the City of Hesperia, that </w:t>
      </w:r>
      <w:r w:rsidR="006B0396">
        <w:rPr>
          <w:rFonts w:ascii="Calibri" w:hAnsi="Calibri" w:cs="Arial"/>
          <w:szCs w:val="24"/>
        </w:rPr>
        <w:t xml:space="preserve">was </w:t>
      </w:r>
      <w:r w:rsidRPr="00B005C6">
        <w:rPr>
          <w:rFonts w:ascii="Calibri" w:hAnsi="Calibri" w:cs="Arial"/>
          <w:szCs w:val="24"/>
        </w:rPr>
        <w:t xml:space="preserve">incorrectly attributed to </w:t>
      </w:r>
      <w:r w:rsidR="00777A96">
        <w:rPr>
          <w:rFonts w:ascii="Calibri" w:hAnsi="Calibri" w:cs="Arial"/>
          <w:szCs w:val="24"/>
        </w:rPr>
        <w:t xml:space="preserve">the </w:t>
      </w:r>
      <w:r w:rsidRPr="00B005C6">
        <w:rPr>
          <w:rFonts w:ascii="Calibri" w:hAnsi="Calibri" w:cs="Arial"/>
          <w:szCs w:val="24"/>
        </w:rPr>
        <w:t>CCO SoCal II</w:t>
      </w:r>
      <w:r w:rsidR="00F24DE9" w:rsidRPr="00B005C6">
        <w:rPr>
          <w:rFonts w:ascii="Calibri" w:hAnsi="Calibri" w:cs="Arial"/>
          <w:szCs w:val="24"/>
        </w:rPr>
        <w:t xml:space="preserve"> </w:t>
      </w:r>
      <w:r w:rsidR="00777A96">
        <w:rPr>
          <w:rFonts w:ascii="Calibri" w:hAnsi="Calibri" w:cs="Arial"/>
          <w:szCs w:val="24"/>
        </w:rPr>
        <w:t xml:space="preserve">certificate </w:t>
      </w:r>
      <w:r w:rsidRPr="00B005C6">
        <w:rPr>
          <w:rFonts w:ascii="Calibri" w:hAnsi="Calibri" w:cs="Arial"/>
          <w:szCs w:val="24"/>
        </w:rPr>
        <w:t>d</w:t>
      </w:r>
      <w:r w:rsidR="006B0396">
        <w:rPr>
          <w:rFonts w:ascii="Calibri" w:hAnsi="Calibri" w:cs="Arial"/>
          <w:szCs w:val="24"/>
        </w:rPr>
        <w:t xml:space="preserve">uring </w:t>
      </w:r>
      <w:proofErr w:type="gramStart"/>
      <w:r w:rsidR="006B0396">
        <w:rPr>
          <w:rFonts w:ascii="Calibri" w:hAnsi="Calibri" w:cs="Arial"/>
          <w:szCs w:val="24"/>
        </w:rPr>
        <w:t xml:space="preserve">a </w:t>
      </w:r>
      <w:r w:rsidR="00F24DE9" w:rsidRPr="00B005C6">
        <w:rPr>
          <w:rFonts w:ascii="Calibri" w:hAnsi="Calibri" w:cs="Arial"/>
          <w:szCs w:val="24"/>
        </w:rPr>
        <w:t>legal</w:t>
      </w:r>
      <w:proofErr w:type="gramEnd"/>
      <w:r w:rsidR="00F24DE9" w:rsidRPr="00B005C6">
        <w:rPr>
          <w:rFonts w:ascii="Calibri" w:hAnsi="Calibri" w:cs="Arial"/>
          <w:szCs w:val="24"/>
        </w:rPr>
        <w:t xml:space="preserve"> </w:t>
      </w:r>
      <w:r w:rsidR="007906B6">
        <w:rPr>
          <w:rFonts w:ascii="Calibri" w:hAnsi="Calibri" w:cs="Arial"/>
          <w:szCs w:val="24"/>
        </w:rPr>
        <w:t>entity reorganization in 2011</w:t>
      </w:r>
      <w:r w:rsidRPr="00B005C6">
        <w:rPr>
          <w:rFonts w:ascii="Calibri" w:hAnsi="Calibri" w:cs="Arial"/>
          <w:szCs w:val="24"/>
        </w:rPr>
        <w:t xml:space="preserve">.  </w:t>
      </w:r>
      <w:r w:rsidR="00786FC2">
        <w:rPr>
          <w:rFonts w:ascii="Calibri" w:hAnsi="Calibri" w:cs="Arial"/>
          <w:szCs w:val="24"/>
        </w:rPr>
        <w:t xml:space="preserve">The city is also listed, correctly, on Charter’s CCO SoCal I certificate.   The City of Hesperia will continue to be served by Charter and this decrease </w:t>
      </w:r>
      <w:r w:rsidR="00860BD0">
        <w:rPr>
          <w:rFonts w:ascii="Calibri" w:hAnsi="Calibri" w:cs="Arial"/>
          <w:szCs w:val="24"/>
        </w:rPr>
        <w:t xml:space="preserve">of CCO SoCal II’s franchise boundary </w:t>
      </w:r>
      <w:r w:rsidR="00786FC2">
        <w:rPr>
          <w:rFonts w:ascii="Calibri" w:hAnsi="Calibri" w:cs="Arial"/>
          <w:szCs w:val="24"/>
        </w:rPr>
        <w:t xml:space="preserve">will not result in any changes to the </w:t>
      </w:r>
      <w:r w:rsidR="00860BD0">
        <w:rPr>
          <w:rFonts w:ascii="Calibri" w:hAnsi="Calibri" w:cs="Arial"/>
          <w:szCs w:val="24"/>
        </w:rPr>
        <w:t>city’s service</w:t>
      </w:r>
      <w:r w:rsidR="00786FC2">
        <w:rPr>
          <w:rFonts w:ascii="Calibri" w:hAnsi="Calibri" w:cs="Arial"/>
          <w:szCs w:val="24"/>
        </w:rPr>
        <w:t>.</w:t>
      </w:r>
    </w:p>
    <w:p w:rsidR="00786FC2" w:rsidRDefault="00786FC2" w:rsidP="00786FC2">
      <w:pPr>
        <w:pStyle w:val="ListParagraph"/>
        <w:spacing w:after="0" w:line="240" w:lineRule="auto"/>
        <w:ind w:left="1080"/>
        <w:rPr>
          <w:rFonts w:ascii="Calibri" w:hAnsi="Calibri" w:cs="Arial"/>
          <w:szCs w:val="24"/>
        </w:rPr>
      </w:pPr>
    </w:p>
    <w:p w:rsidR="00860BD0" w:rsidRDefault="00786FC2" w:rsidP="00860BD0">
      <w:pPr>
        <w:pStyle w:val="ListParagraph"/>
        <w:numPr>
          <w:ilvl w:val="0"/>
          <w:numId w:val="1"/>
        </w:numPr>
        <w:spacing w:after="0" w:line="240" w:lineRule="auto"/>
        <w:rPr>
          <w:rFonts w:ascii="Calibri" w:hAnsi="Calibri" w:cs="Arial"/>
          <w:szCs w:val="24"/>
        </w:rPr>
      </w:pPr>
      <w:r w:rsidRPr="00860BD0">
        <w:rPr>
          <w:rFonts w:ascii="Calibri" w:hAnsi="Calibri" w:cs="Arial"/>
          <w:szCs w:val="24"/>
        </w:rPr>
        <w:t>The issuance of a certificate reflecting CCO SoCal II</w:t>
      </w:r>
      <w:r w:rsidR="00DC16CB">
        <w:rPr>
          <w:rFonts w:ascii="Calibri" w:hAnsi="Calibri" w:cs="Arial"/>
          <w:szCs w:val="24"/>
        </w:rPr>
        <w:t>, LLC</w:t>
      </w:r>
      <w:r w:rsidRPr="00860BD0">
        <w:rPr>
          <w:rFonts w:ascii="Calibri" w:hAnsi="Calibri" w:cs="Arial"/>
          <w:szCs w:val="24"/>
        </w:rPr>
        <w:t xml:space="preserve"> as the legal entity </w:t>
      </w:r>
      <w:r w:rsidR="0042651B">
        <w:rPr>
          <w:rFonts w:ascii="Calibri" w:hAnsi="Calibri" w:cs="Arial"/>
          <w:szCs w:val="24"/>
        </w:rPr>
        <w:t xml:space="preserve">now holding </w:t>
      </w:r>
      <w:r w:rsidRPr="00860BD0">
        <w:rPr>
          <w:rFonts w:ascii="Calibri" w:hAnsi="Calibri" w:cs="Arial"/>
          <w:szCs w:val="24"/>
        </w:rPr>
        <w:t>Charter’s previous Dalton</w:t>
      </w:r>
      <w:r w:rsidR="007906B6">
        <w:rPr>
          <w:rFonts w:ascii="Calibri" w:hAnsi="Calibri" w:cs="Arial"/>
          <w:szCs w:val="24"/>
        </w:rPr>
        <w:t xml:space="preserve"> Cablevision, Inc.</w:t>
      </w:r>
      <w:r w:rsidRPr="00860BD0">
        <w:rPr>
          <w:rFonts w:ascii="Calibri" w:hAnsi="Calibri" w:cs="Arial"/>
          <w:szCs w:val="24"/>
        </w:rPr>
        <w:t xml:space="preserve"> franchises </w:t>
      </w:r>
      <w:r w:rsidR="0042651B">
        <w:rPr>
          <w:rFonts w:ascii="Calibri" w:hAnsi="Calibri" w:cs="Arial"/>
          <w:szCs w:val="24"/>
        </w:rPr>
        <w:t xml:space="preserve">for the </w:t>
      </w:r>
      <w:r w:rsidR="00860BD0">
        <w:rPr>
          <w:rFonts w:ascii="Calibri" w:hAnsi="Calibri" w:cs="Arial"/>
          <w:szCs w:val="24"/>
        </w:rPr>
        <w:t xml:space="preserve">Town of </w:t>
      </w:r>
      <w:r w:rsidRPr="00860BD0">
        <w:rPr>
          <w:rFonts w:ascii="Calibri" w:hAnsi="Calibri" w:cs="Arial"/>
          <w:szCs w:val="24"/>
        </w:rPr>
        <w:t xml:space="preserve">Apple Valley, </w:t>
      </w:r>
      <w:r w:rsidR="00860BD0">
        <w:rPr>
          <w:rFonts w:ascii="Calibri" w:hAnsi="Calibri" w:cs="Arial"/>
          <w:szCs w:val="24"/>
        </w:rPr>
        <w:t xml:space="preserve">City of </w:t>
      </w:r>
      <w:r w:rsidRPr="00860BD0">
        <w:rPr>
          <w:rFonts w:ascii="Calibri" w:hAnsi="Calibri" w:cs="Arial"/>
          <w:szCs w:val="24"/>
        </w:rPr>
        <w:t xml:space="preserve">Victorville and portions of </w:t>
      </w:r>
      <w:r w:rsidR="00975B0F">
        <w:rPr>
          <w:rFonts w:ascii="Calibri" w:hAnsi="Calibri" w:cs="Arial"/>
          <w:szCs w:val="24"/>
        </w:rPr>
        <w:t xml:space="preserve">unincorporated </w:t>
      </w:r>
      <w:r w:rsidRPr="00860BD0">
        <w:rPr>
          <w:rFonts w:ascii="Calibri" w:hAnsi="Calibri" w:cs="Arial"/>
          <w:szCs w:val="24"/>
        </w:rPr>
        <w:t>San Bernardino County</w:t>
      </w:r>
      <w:r w:rsidR="000463E4">
        <w:rPr>
          <w:rFonts w:ascii="Calibri" w:hAnsi="Calibri" w:cs="Arial"/>
          <w:szCs w:val="24"/>
        </w:rPr>
        <w:t xml:space="preserve">.  </w:t>
      </w:r>
      <w:r w:rsidR="00860BD0">
        <w:rPr>
          <w:rFonts w:ascii="Calibri" w:hAnsi="Calibri" w:cs="Arial"/>
          <w:szCs w:val="24"/>
        </w:rPr>
        <w:t>These franchise areas will continue to be served by Charter and the issuance of this certificate to correctly name CCO SoCal II will not result in any changes to the their service.</w:t>
      </w:r>
    </w:p>
    <w:p w:rsidR="00786FC2" w:rsidRPr="00860BD0" w:rsidRDefault="00786FC2" w:rsidP="00860BD0">
      <w:pPr>
        <w:pStyle w:val="ListParagraph"/>
        <w:spacing w:after="0" w:line="240" w:lineRule="auto"/>
        <w:ind w:left="1080"/>
        <w:rPr>
          <w:rFonts w:ascii="Calibri" w:hAnsi="Calibri" w:cs="Arial"/>
          <w:szCs w:val="24"/>
        </w:rPr>
      </w:pPr>
    </w:p>
    <w:p w:rsidR="00DB28D3" w:rsidRDefault="00DB28D3" w:rsidP="00DB28D3">
      <w:pPr>
        <w:spacing w:after="0" w:line="240" w:lineRule="auto"/>
        <w:rPr>
          <w:rFonts w:ascii="Calibri" w:hAnsi="Calibri" w:cs="Arial"/>
          <w:szCs w:val="24"/>
        </w:rPr>
      </w:pPr>
      <w:r>
        <w:rPr>
          <w:rFonts w:ascii="Calibri" w:hAnsi="Calibri" w:cs="Arial"/>
          <w:szCs w:val="24"/>
        </w:rPr>
        <w:t>Again this amendment is an administrative adjustment and will not impact the availability of service to any Charter customers.</w:t>
      </w:r>
    </w:p>
    <w:p w:rsidR="00F24DE9" w:rsidRDefault="00F24DE9" w:rsidP="001B7247">
      <w:pPr>
        <w:spacing w:after="0" w:line="240" w:lineRule="auto"/>
        <w:rPr>
          <w:rFonts w:ascii="Calibri" w:hAnsi="Calibri" w:cs="Arial"/>
          <w:szCs w:val="24"/>
        </w:rPr>
      </w:pPr>
    </w:p>
    <w:p w:rsidR="00C47606" w:rsidRDefault="00C47606" w:rsidP="001B7247">
      <w:pPr>
        <w:spacing w:after="0" w:line="240" w:lineRule="auto"/>
        <w:rPr>
          <w:rFonts w:ascii="Calibri" w:hAnsi="Calibri" w:cs="Arial"/>
          <w:szCs w:val="24"/>
        </w:rPr>
      </w:pPr>
    </w:p>
    <w:p w:rsidR="00860BD0" w:rsidRDefault="00860BD0" w:rsidP="001B7247">
      <w:pPr>
        <w:spacing w:after="0" w:line="240" w:lineRule="auto"/>
        <w:rPr>
          <w:rFonts w:ascii="Calibri" w:hAnsi="Calibri" w:cs="Arial"/>
          <w:szCs w:val="24"/>
        </w:rPr>
      </w:pPr>
    </w:p>
    <w:p w:rsidR="000463E4" w:rsidRDefault="000463E4" w:rsidP="001B7247">
      <w:pPr>
        <w:spacing w:after="0" w:line="240" w:lineRule="auto"/>
        <w:rPr>
          <w:rFonts w:ascii="Calibri" w:hAnsi="Calibri" w:cs="Arial"/>
          <w:szCs w:val="24"/>
        </w:rPr>
      </w:pPr>
    </w:p>
    <w:p w:rsidR="000463E4" w:rsidRDefault="000463E4" w:rsidP="001B7247">
      <w:pPr>
        <w:spacing w:after="0" w:line="240" w:lineRule="auto"/>
        <w:rPr>
          <w:rFonts w:ascii="Calibri" w:hAnsi="Calibri" w:cs="Arial"/>
          <w:szCs w:val="24"/>
        </w:rPr>
      </w:pPr>
    </w:p>
    <w:p w:rsidR="00F24DE9" w:rsidRDefault="00F24DE9" w:rsidP="001B7247">
      <w:pPr>
        <w:spacing w:after="0" w:line="240" w:lineRule="auto"/>
        <w:rPr>
          <w:rFonts w:ascii="Calibri" w:hAnsi="Calibri" w:cs="Arial"/>
          <w:szCs w:val="24"/>
        </w:rPr>
      </w:pPr>
      <w:r>
        <w:rPr>
          <w:rFonts w:ascii="Calibri" w:hAnsi="Calibri" w:cs="Arial"/>
          <w:szCs w:val="24"/>
        </w:rPr>
        <w:t>The enclosed DVD and attachments include an application with signed affidavit, list of franchise areas</w:t>
      </w:r>
      <w:r w:rsidR="00860BD0">
        <w:rPr>
          <w:rFonts w:ascii="Calibri" w:hAnsi="Calibri" w:cs="Arial"/>
          <w:szCs w:val="24"/>
        </w:rPr>
        <w:t xml:space="preserve"> on the CPUC’s template</w:t>
      </w:r>
      <w:r>
        <w:rPr>
          <w:rFonts w:ascii="Calibri" w:hAnsi="Calibri" w:cs="Arial"/>
          <w:szCs w:val="24"/>
        </w:rPr>
        <w:t xml:space="preserve">, list of officers, and shapefiles reflecting the </w:t>
      </w:r>
      <w:r w:rsidR="00860BD0">
        <w:rPr>
          <w:rFonts w:ascii="Calibri" w:hAnsi="Calibri" w:cs="Arial"/>
          <w:szCs w:val="24"/>
        </w:rPr>
        <w:t xml:space="preserve">adjusted </w:t>
      </w:r>
      <w:r>
        <w:rPr>
          <w:rFonts w:ascii="Calibri" w:hAnsi="Calibri" w:cs="Arial"/>
          <w:szCs w:val="24"/>
        </w:rPr>
        <w:t xml:space="preserve">boundary.   </w:t>
      </w:r>
      <w:r w:rsidR="00860BD0">
        <w:rPr>
          <w:rFonts w:ascii="Calibri" w:hAnsi="Calibri" w:cs="Arial"/>
          <w:szCs w:val="24"/>
        </w:rPr>
        <w:t>Socio-</w:t>
      </w:r>
      <w:r>
        <w:rPr>
          <w:rFonts w:ascii="Calibri" w:hAnsi="Calibri" w:cs="Arial"/>
          <w:szCs w:val="24"/>
        </w:rPr>
        <w:t xml:space="preserve">economic data </w:t>
      </w:r>
      <w:r w:rsidR="00860BD0">
        <w:rPr>
          <w:rFonts w:ascii="Calibri" w:hAnsi="Calibri" w:cs="Arial"/>
          <w:szCs w:val="24"/>
        </w:rPr>
        <w:t xml:space="preserve">for these areas </w:t>
      </w:r>
      <w:r>
        <w:rPr>
          <w:rFonts w:ascii="Calibri" w:hAnsi="Calibri" w:cs="Arial"/>
          <w:szCs w:val="24"/>
        </w:rPr>
        <w:t xml:space="preserve">was recently submitted </w:t>
      </w:r>
      <w:r w:rsidR="00860BD0">
        <w:rPr>
          <w:rFonts w:ascii="Calibri" w:hAnsi="Calibri" w:cs="Arial"/>
          <w:szCs w:val="24"/>
        </w:rPr>
        <w:t xml:space="preserve">in </w:t>
      </w:r>
      <w:r w:rsidR="00975B0F">
        <w:rPr>
          <w:rFonts w:ascii="Calibri" w:hAnsi="Calibri" w:cs="Arial"/>
          <w:szCs w:val="24"/>
        </w:rPr>
        <w:t xml:space="preserve">Charter’s </w:t>
      </w:r>
      <w:r>
        <w:rPr>
          <w:rFonts w:ascii="Calibri" w:hAnsi="Calibri" w:cs="Arial"/>
          <w:szCs w:val="24"/>
        </w:rPr>
        <w:t>2017 Annual DIVCA report and is therefore not included here.</w:t>
      </w:r>
    </w:p>
    <w:p w:rsidR="00860BD0" w:rsidRDefault="00860BD0" w:rsidP="001B7247">
      <w:pPr>
        <w:spacing w:after="0" w:line="240" w:lineRule="auto"/>
        <w:rPr>
          <w:rFonts w:ascii="Calibri" w:hAnsi="Calibri" w:cs="Arial"/>
          <w:szCs w:val="24"/>
        </w:rPr>
      </w:pPr>
    </w:p>
    <w:p w:rsidR="00860BD0" w:rsidRDefault="00860BD0" w:rsidP="001B7247">
      <w:pPr>
        <w:spacing w:after="0" w:line="240" w:lineRule="auto"/>
        <w:rPr>
          <w:rFonts w:ascii="Calibri" w:hAnsi="Calibri" w:cs="Arial"/>
          <w:szCs w:val="24"/>
        </w:rPr>
      </w:pPr>
      <w:r>
        <w:rPr>
          <w:rFonts w:ascii="Calibri" w:hAnsi="Calibri" w:cs="Arial"/>
          <w:szCs w:val="24"/>
        </w:rPr>
        <w:t xml:space="preserve">A copy of this letter, </w:t>
      </w:r>
      <w:r w:rsidR="006358F5">
        <w:rPr>
          <w:rFonts w:ascii="Calibri" w:hAnsi="Calibri" w:cs="Arial"/>
          <w:szCs w:val="24"/>
        </w:rPr>
        <w:t xml:space="preserve">amendment </w:t>
      </w:r>
      <w:r>
        <w:rPr>
          <w:rFonts w:ascii="Calibri" w:hAnsi="Calibri" w:cs="Arial"/>
          <w:szCs w:val="24"/>
        </w:rPr>
        <w:t xml:space="preserve">and attachments </w:t>
      </w:r>
      <w:r w:rsidR="006358F5">
        <w:rPr>
          <w:rFonts w:ascii="Calibri" w:hAnsi="Calibri" w:cs="Arial"/>
          <w:szCs w:val="24"/>
        </w:rPr>
        <w:t xml:space="preserve">has been </w:t>
      </w:r>
      <w:r>
        <w:rPr>
          <w:rFonts w:ascii="Calibri" w:hAnsi="Calibri" w:cs="Arial"/>
          <w:szCs w:val="24"/>
        </w:rPr>
        <w:t>forwarded to the impacted local franchising authorities.</w:t>
      </w:r>
    </w:p>
    <w:p w:rsidR="00F24DE9" w:rsidRDefault="00F24DE9" w:rsidP="001B7247">
      <w:pPr>
        <w:spacing w:after="0" w:line="240" w:lineRule="auto"/>
        <w:rPr>
          <w:rFonts w:ascii="Calibri" w:hAnsi="Calibri" w:cs="Arial"/>
          <w:szCs w:val="24"/>
        </w:rPr>
      </w:pPr>
    </w:p>
    <w:p w:rsidR="00F24DE9" w:rsidRDefault="00860BD0" w:rsidP="001B7247">
      <w:pPr>
        <w:spacing w:after="0" w:line="240" w:lineRule="auto"/>
        <w:rPr>
          <w:rFonts w:ascii="Calibri" w:hAnsi="Calibri" w:cs="Arial"/>
          <w:szCs w:val="24"/>
        </w:rPr>
      </w:pPr>
      <w:r>
        <w:rPr>
          <w:rFonts w:ascii="Calibri" w:hAnsi="Calibri" w:cs="Arial"/>
          <w:szCs w:val="24"/>
        </w:rPr>
        <w:t xml:space="preserve">Please feel </w:t>
      </w:r>
      <w:r w:rsidR="00F24DE9">
        <w:rPr>
          <w:rFonts w:ascii="Calibri" w:hAnsi="Calibri" w:cs="Arial"/>
          <w:szCs w:val="24"/>
        </w:rPr>
        <w:t>free to contact me if you have any questions related to the transaction or enclosed data.</w:t>
      </w:r>
    </w:p>
    <w:p w:rsidR="001B7247" w:rsidRDefault="001B7247" w:rsidP="001B7247">
      <w:pPr>
        <w:jc w:val="both"/>
        <w:rPr>
          <w:rFonts w:ascii="Calibri" w:hAnsi="Calibri" w:cs="Arial"/>
          <w:szCs w:val="24"/>
        </w:rPr>
      </w:pPr>
    </w:p>
    <w:p w:rsidR="00361CE1" w:rsidRDefault="00F24DE9" w:rsidP="00361CE1">
      <w:pPr>
        <w:spacing w:after="0" w:line="240" w:lineRule="auto"/>
      </w:pPr>
      <w:r>
        <w:t>B</w:t>
      </w:r>
      <w:r w:rsidR="00361CE1">
        <w:t xml:space="preserve">est regards, </w:t>
      </w:r>
    </w:p>
    <w:p w:rsidR="00361CE1" w:rsidRDefault="00361CE1" w:rsidP="00361CE1">
      <w:pPr>
        <w:spacing w:after="0" w:line="240" w:lineRule="auto"/>
      </w:pPr>
    </w:p>
    <w:p w:rsidR="00361CE1" w:rsidRDefault="00361CE1" w:rsidP="00361CE1">
      <w:pPr>
        <w:spacing w:after="0" w:line="240" w:lineRule="auto"/>
      </w:pPr>
      <w:r>
        <w:rPr>
          <w:noProof/>
        </w:rPr>
        <w:drawing>
          <wp:inline distT="0" distB="0" distL="0" distR="0" wp14:anchorId="29EABF0C" wp14:editId="2DAFF56B">
            <wp:extent cx="1047750" cy="342900"/>
            <wp:effectExtent l="19050" t="0" r="0" b="0"/>
            <wp:docPr id="3" name="Picture 1" descr="cid:image003.png@01CEA401.CC0EA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EA401.CC0EAF00"/>
                    <pic:cNvPicPr>
                      <a:picLocks noChangeAspect="1" noChangeArrowheads="1"/>
                    </pic:cNvPicPr>
                  </pic:nvPicPr>
                  <pic:blipFill>
                    <a:blip r:embed="rId10" r:link="rId11" cstate="print"/>
                    <a:srcRect/>
                    <a:stretch>
                      <a:fillRect/>
                    </a:stretch>
                  </pic:blipFill>
                  <pic:spPr bwMode="auto">
                    <a:xfrm>
                      <a:off x="0" y="0"/>
                      <a:ext cx="1047750" cy="342900"/>
                    </a:xfrm>
                    <a:prstGeom prst="rect">
                      <a:avLst/>
                    </a:prstGeom>
                    <a:noFill/>
                    <a:ln w="9525">
                      <a:noFill/>
                      <a:miter lim="800000"/>
                      <a:headEnd/>
                      <a:tailEnd/>
                    </a:ln>
                  </pic:spPr>
                </pic:pic>
              </a:graphicData>
            </a:graphic>
          </wp:inline>
        </w:drawing>
      </w:r>
    </w:p>
    <w:p w:rsidR="00361CE1" w:rsidRDefault="00361CE1" w:rsidP="00361CE1">
      <w:pPr>
        <w:spacing w:after="0" w:line="240" w:lineRule="auto"/>
      </w:pPr>
    </w:p>
    <w:p w:rsidR="00361CE1" w:rsidRDefault="00361CE1" w:rsidP="00361CE1">
      <w:pPr>
        <w:spacing w:after="0" w:line="240" w:lineRule="auto"/>
      </w:pPr>
      <w:r>
        <w:t>Lisa Ludovici</w:t>
      </w:r>
    </w:p>
    <w:p w:rsidR="00361CE1" w:rsidRDefault="00361CE1" w:rsidP="00361CE1">
      <w:pPr>
        <w:spacing w:after="0" w:line="240" w:lineRule="auto"/>
      </w:pPr>
      <w:r>
        <w:t>Director, Government Affairs</w:t>
      </w:r>
    </w:p>
    <w:p w:rsidR="00361CE1" w:rsidRPr="00FE507E" w:rsidRDefault="00361CE1" w:rsidP="00361CE1">
      <w:pPr>
        <w:pStyle w:val="Normal0"/>
        <w:rPr>
          <w:rFonts w:asciiTheme="minorHAnsi" w:hAnsiTheme="minorHAnsi"/>
          <w:sz w:val="22"/>
          <w:szCs w:val="22"/>
        </w:rPr>
      </w:pPr>
    </w:p>
    <w:p w:rsidR="00CB22DB" w:rsidRDefault="00361CE1" w:rsidP="00BF0356">
      <w:pPr>
        <w:pStyle w:val="Normal0"/>
      </w:pPr>
      <w:bookmarkStart w:id="1" w:name="DOCID"/>
      <w:bookmarkEnd w:id="1"/>
      <w:r w:rsidRPr="00FE507E">
        <w:rPr>
          <w:rFonts w:asciiTheme="minorHAnsi" w:hAnsiTheme="minorHAnsi"/>
          <w:noProof/>
          <w:spacing w:val="-2"/>
          <w:sz w:val="22"/>
          <w:szCs w:val="22"/>
        </w:rPr>
        <w:tab/>
      </w:r>
      <w:r w:rsidR="00CB22DB">
        <w:t xml:space="preserve"> </w:t>
      </w:r>
    </w:p>
    <w:p w:rsidR="0060044E" w:rsidRDefault="0060044E"/>
    <w:sectPr w:rsidR="0060044E" w:rsidSect="00FC48B3">
      <w:head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845" w:rsidRDefault="00991845" w:rsidP="009A6A95">
      <w:pPr>
        <w:spacing w:after="0" w:line="240" w:lineRule="auto"/>
      </w:pPr>
      <w:r>
        <w:separator/>
      </w:r>
    </w:p>
  </w:endnote>
  <w:endnote w:type="continuationSeparator" w:id="0">
    <w:p w:rsidR="00991845" w:rsidRDefault="00991845" w:rsidP="009A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845" w:rsidRDefault="00991845" w:rsidP="009A6A95">
      <w:pPr>
        <w:spacing w:after="0" w:line="240" w:lineRule="auto"/>
      </w:pPr>
      <w:r>
        <w:separator/>
      </w:r>
    </w:p>
  </w:footnote>
  <w:footnote w:type="continuationSeparator" w:id="0">
    <w:p w:rsidR="00991845" w:rsidRDefault="00991845" w:rsidP="009A6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47" w:rsidRDefault="00490577">
    <w:pPr>
      <w:pStyle w:val="Header"/>
    </w:pPr>
    <w:r>
      <w:t>Mr. Michael Morris</w:t>
    </w:r>
  </w:p>
  <w:p w:rsidR="005411FA" w:rsidRDefault="003F5D6E">
    <w:pPr>
      <w:pStyle w:val="Header"/>
    </w:pPr>
    <w:r>
      <w:t>April 9</w:t>
    </w:r>
    <w:r w:rsidR="00CF73BF">
      <w:t>,</w:t>
    </w:r>
    <w:r w:rsidR="00490577">
      <w:t xml:space="preserve"> 2018</w:t>
    </w:r>
    <w:r w:rsidR="005411FA">
      <w:tab/>
    </w:r>
    <w:r w:rsidR="005411FA">
      <w:tab/>
      <w:t xml:space="preserve">Page 2 of </w:t>
    </w:r>
    <w:r w:rsidR="00FC48B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9781B"/>
    <w:multiLevelType w:val="hybridMultilevel"/>
    <w:tmpl w:val="5C186DAE"/>
    <w:lvl w:ilvl="0" w:tplc="3072F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usland, Trish N">
    <w15:presenceInfo w15:providerId="AD" w15:userId="S-1-5-21-1606980848-1682526488-725345543-60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F3"/>
    <w:rsid w:val="00006D7E"/>
    <w:rsid w:val="000463E4"/>
    <w:rsid w:val="000957BB"/>
    <w:rsid w:val="000B302D"/>
    <w:rsid w:val="000F34CF"/>
    <w:rsid w:val="00115E17"/>
    <w:rsid w:val="001A6766"/>
    <w:rsid w:val="001B17DF"/>
    <w:rsid w:val="001B444D"/>
    <w:rsid w:val="001B7247"/>
    <w:rsid w:val="001E330C"/>
    <w:rsid w:val="00272B74"/>
    <w:rsid w:val="002E5485"/>
    <w:rsid w:val="003315D3"/>
    <w:rsid w:val="00361CE1"/>
    <w:rsid w:val="0039220E"/>
    <w:rsid w:val="003F5D6E"/>
    <w:rsid w:val="00400672"/>
    <w:rsid w:val="004074C4"/>
    <w:rsid w:val="004131B8"/>
    <w:rsid w:val="00421D70"/>
    <w:rsid w:val="0042651B"/>
    <w:rsid w:val="00437C6B"/>
    <w:rsid w:val="0045605E"/>
    <w:rsid w:val="00460A57"/>
    <w:rsid w:val="00461A28"/>
    <w:rsid w:val="00490577"/>
    <w:rsid w:val="004B1870"/>
    <w:rsid w:val="004D4031"/>
    <w:rsid w:val="005411FA"/>
    <w:rsid w:val="005C03D3"/>
    <w:rsid w:val="0060044E"/>
    <w:rsid w:val="006159B6"/>
    <w:rsid w:val="006343F3"/>
    <w:rsid w:val="006358F5"/>
    <w:rsid w:val="00647399"/>
    <w:rsid w:val="006B0396"/>
    <w:rsid w:val="006C49CB"/>
    <w:rsid w:val="007255FF"/>
    <w:rsid w:val="0077684E"/>
    <w:rsid w:val="00777A96"/>
    <w:rsid w:val="00786FC2"/>
    <w:rsid w:val="007906B6"/>
    <w:rsid w:val="007E219C"/>
    <w:rsid w:val="00807454"/>
    <w:rsid w:val="00842C31"/>
    <w:rsid w:val="00860BD0"/>
    <w:rsid w:val="0086682A"/>
    <w:rsid w:val="008D3B0E"/>
    <w:rsid w:val="0095693B"/>
    <w:rsid w:val="00974A02"/>
    <w:rsid w:val="00975B0F"/>
    <w:rsid w:val="00991845"/>
    <w:rsid w:val="009A6A95"/>
    <w:rsid w:val="009D4F6A"/>
    <w:rsid w:val="009D714E"/>
    <w:rsid w:val="00A6545D"/>
    <w:rsid w:val="00AA0AE2"/>
    <w:rsid w:val="00AE4C5E"/>
    <w:rsid w:val="00B005C6"/>
    <w:rsid w:val="00B1748E"/>
    <w:rsid w:val="00B62C97"/>
    <w:rsid w:val="00B91B8F"/>
    <w:rsid w:val="00B94C0C"/>
    <w:rsid w:val="00BB4312"/>
    <w:rsid w:val="00BC6785"/>
    <w:rsid w:val="00BD05D5"/>
    <w:rsid w:val="00BD3487"/>
    <w:rsid w:val="00BE513B"/>
    <w:rsid w:val="00BF0356"/>
    <w:rsid w:val="00BF3117"/>
    <w:rsid w:val="00C47606"/>
    <w:rsid w:val="00CB22DB"/>
    <w:rsid w:val="00CC5438"/>
    <w:rsid w:val="00CF73BF"/>
    <w:rsid w:val="00D10220"/>
    <w:rsid w:val="00D10C2E"/>
    <w:rsid w:val="00DB0626"/>
    <w:rsid w:val="00DB28D3"/>
    <w:rsid w:val="00DC16CB"/>
    <w:rsid w:val="00E72AEC"/>
    <w:rsid w:val="00E7535A"/>
    <w:rsid w:val="00EC21B9"/>
    <w:rsid w:val="00F24DE9"/>
    <w:rsid w:val="00F27902"/>
    <w:rsid w:val="00F747E3"/>
    <w:rsid w:val="00F843A9"/>
    <w:rsid w:val="00FC48B3"/>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4312"/>
    <w:rPr>
      <w:sz w:val="16"/>
      <w:szCs w:val="16"/>
    </w:rPr>
  </w:style>
  <w:style w:type="paragraph" w:styleId="CommentText">
    <w:name w:val="annotation text"/>
    <w:basedOn w:val="Normal"/>
    <w:link w:val="CommentTextChar"/>
    <w:uiPriority w:val="99"/>
    <w:semiHidden/>
    <w:unhideWhenUsed/>
    <w:rsid w:val="00BB4312"/>
    <w:pPr>
      <w:spacing w:line="240" w:lineRule="auto"/>
    </w:pPr>
    <w:rPr>
      <w:sz w:val="20"/>
      <w:szCs w:val="20"/>
    </w:rPr>
  </w:style>
  <w:style w:type="character" w:customStyle="1" w:styleId="CommentTextChar">
    <w:name w:val="Comment Text Char"/>
    <w:basedOn w:val="DefaultParagraphFont"/>
    <w:link w:val="CommentText"/>
    <w:uiPriority w:val="99"/>
    <w:semiHidden/>
    <w:rsid w:val="00BB4312"/>
    <w:rPr>
      <w:sz w:val="20"/>
      <w:szCs w:val="20"/>
    </w:rPr>
  </w:style>
  <w:style w:type="paragraph" w:styleId="CommentSubject">
    <w:name w:val="annotation subject"/>
    <w:basedOn w:val="CommentText"/>
    <w:next w:val="CommentText"/>
    <w:link w:val="CommentSubjectChar"/>
    <w:uiPriority w:val="99"/>
    <w:semiHidden/>
    <w:unhideWhenUsed/>
    <w:rsid w:val="00BB4312"/>
    <w:rPr>
      <w:b/>
      <w:bCs/>
    </w:rPr>
  </w:style>
  <w:style w:type="character" w:customStyle="1" w:styleId="CommentSubjectChar">
    <w:name w:val="Comment Subject Char"/>
    <w:basedOn w:val="CommentTextChar"/>
    <w:link w:val="CommentSubject"/>
    <w:uiPriority w:val="99"/>
    <w:semiHidden/>
    <w:rsid w:val="00BB4312"/>
    <w:rPr>
      <w:b/>
      <w:bCs/>
      <w:sz w:val="20"/>
      <w:szCs w:val="20"/>
    </w:rPr>
  </w:style>
  <w:style w:type="paragraph" w:styleId="BalloonText">
    <w:name w:val="Balloon Text"/>
    <w:basedOn w:val="Normal"/>
    <w:link w:val="BalloonTextChar"/>
    <w:uiPriority w:val="99"/>
    <w:semiHidden/>
    <w:unhideWhenUsed/>
    <w:rsid w:val="00BB4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312"/>
    <w:rPr>
      <w:rFonts w:ascii="Tahoma" w:hAnsi="Tahoma" w:cs="Tahoma"/>
      <w:sz w:val="16"/>
      <w:szCs w:val="16"/>
    </w:rPr>
  </w:style>
  <w:style w:type="character" w:styleId="Emphasis">
    <w:name w:val="Emphasis"/>
    <w:basedOn w:val="DefaultParagraphFont"/>
    <w:uiPriority w:val="20"/>
    <w:qFormat/>
    <w:rsid w:val="00272B74"/>
    <w:rPr>
      <w:i/>
      <w:iCs/>
    </w:rPr>
  </w:style>
  <w:style w:type="paragraph" w:styleId="Header">
    <w:name w:val="header"/>
    <w:basedOn w:val="Normal"/>
    <w:link w:val="HeaderChar"/>
    <w:unhideWhenUsed/>
    <w:rsid w:val="009A6A95"/>
    <w:pPr>
      <w:tabs>
        <w:tab w:val="center" w:pos="4680"/>
        <w:tab w:val="right" w:pos="9360"/>
      </w:tabs>
      <w:spacing w:after="0" w:line="240" w:lineRule="auto"/>
    </w:pPr>
  </w:style>
  <w:style w:type="character" w:customStyle="1" w:styleId="HeaderChar">
    <w:name w:val="Header Char"/>
    <w:basedOn w:val="DefaultParagraphFont"/>
    <w:link w:val="Header"/>
    <w:rsid w:val="009A6A95"/>
  </w:style>
  <w:style w:type="paragraph" w:styleId="Footer">
    <w:name w:val="footer"/>
    <w:basedOn w:val="Normal"/>
    <w:link w:val="FooterChar"/>
    <w:unhideWhenUsed/>
    <w:rsid w:val="009A6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95"/>
  </w:style>
  <w:style w:type="paragraph" w:customStyle="1" w:styleId="Normal0">
    <w:name w:val="@Normal"/>
    <w:rsid w:val="00361CE1"/>
    <w:pPr>
      <w:suppressAutoHyphens/>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1B72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B7247"/>
    <w:rPr>
      <w:rFonts w:ascii="Consolas" w:eastAsia="Calibri" w:hAnsi="Consolas" w:cs="Times New Roman"/>
      <w:sz w:val="21"/>
      <w:szCs w:val="21"/>
    </w:rPr>
  </w:style>
  <w:style w:type="character" w:styleId="Hyperlink">
    <w:name w:val="Hyperlink"/>
    <w:uiPriority w:val="99"/>
    <w:unhideWhenUsed/>
    <w:rsid w:val="001B7247"/>
    <w:rPr>
      <w:color w:val="0000FF"/>
      <w:u w:val="single"/>
    </w:rPr>
  </w:style>
  <w:style w:type="paragraph" w:styleId="ListParagraph">
    <w:name w:val="List Paragraph"/>
    <w:basedOn w:val="Normal"/>
    <w:uiPriority w:val="34"/>
    <w:qFormat/>
    <w:rsid w:val="00B005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4312"/>
    <w:rPr>
      <w:sz w:val="16"/>
      <w:szCs w:val="16"/>
    </w:rPr>
  </w:style>
  <w:style w:type="paragraph" w:styleId="CommentText">
    <w:name w:val="annotation text"/>
    <w:basedOn w:val="Normal"/>
    <w:link w:val="CommentTextChar"/>
    <w:uiPriority w:val="99"/>
    <w:semiHidden/>
    <w:unhideWhenUsed/>
    <w:rsid w:val="00BB4312"/>
    <w:pPr>
      <w:spacing w:line="240" w:lineRule="auto"/>
    </w:pPr>
    <w:rPr>
      <w:sz w:val="20"/>
      <w:szCs w:val="20"/>
    </w:rPr>
  </w:style>
  <w:style w:type="character" w:customStyle="1" w:styleId="CommentTextChar">
    <w:name w:val="Comment Text Char"/>
    <w:basedOn w:val="DefaultParagraphFont"/>
    <w:link w:val="CommentText"/>
    <w:uiPriority w:val="99"/>
    <w:semiHidden/>
    <w:rsid w:val="00BB4312"/>
    <w:rPr>
      <w:sz w:val="20"/>
      <w:szCs w:val="20"/>
    </w:rPr>
  </w:style>
  <w:style w:type="paragraph" w:styleId="CommentSubject">
    <w:name w:val="annotation subject"/>
    <w:basedOn w:val="CommentText"/>
    <w:next w:val="CommentText"/>
    <w:link w:val="CommentSubjectChar"/>
    <w:uiPriority w:val="99"/>
    <w:semiHidden/>
    <w:unhideWhenUsed/>
    <w:rsid w:val="00BB4312"/>
    <w:rPr>
      <w:b/>
      <w:bCs/>
    </w:rPr>
  </w:style>
  <w:style w:type="character" w:customStyle="1" w:styleId="CommentSubjectChar">
    <w:name w:val="Comment Subject Char"/>
    <w:basedOn w:val="CommentTextChar"/>
    <w:link w:val="CommentSubject"/>
    <w:uiPriority w:val="99"/>
    <w:semiHidden/>
    <w:rsid w:val="00BB4312"/>
    <w:rPr>
      <w:b/>
      <w:bCs/>
      <w:sz w:val="20"/>
      <w:szCs w:val="20"/>
    </w:rPr>
  </w:style>
  <w:style w:type="paragraph" w:styleId="BalloonText">
    <w:name w:val="Balloon Text"/>
    <w:basedOn w:val="Normal"/>
    <w:link w:val="BalloonTextChar"/>
    <w:uiPriority w:val="99"/>
    <w:semiHidden/>
    <w:unhideWhenUsed/>
    <w:rsid w:val="00BB4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312"/>
    <w:rPr>
      <w:rFonts w:ascii="Tahoma" w:hAnsi="Tahoma" w:cs="Tahoma"/>
      <w:sz w:val="16"/>
      <w:szCs w:val="16"/>
    </w:rPr>
  </w:style>
  <w:style w:type="character" w:styleId="Emphasis">
    <w:name w:val="Emphasis"/>
    <w:basedOn w:val="DefaultParagraphFont"/>
    <w:uiPriority w:val="20"/>
    <w:qFormat/>
    <w:rsid w:val="00272B74"/>
    <w:rPr>
      <w:i/>
      <w:iCs/>
    </w:rPr>
  </w:style>
  <w:style w:type="paragraph" w:styleId="Header">
    <w:name w:val="header"/>
    <w:basedOn w:val="Normal"/>
    <w:link w:val="HeaderChar"/>
    <w:unhideWhenUsed/>
    <w:rsid w:val="009A6A95"/>
    <w:pPr>
      <w:tabs>
        <w:tab w:val="center" w:pos="4680"/>
        <w:tab w:val="right" w:pos="9360"/>
      </w:tabs>
      <w:spacing w:after="0" w:line="240" w:lineRule="auto"/>
    </w:pPr>
  </w:style>
  <w:style w:type="character" w:customStyle="1" w:styleId="HeaderChar">
    <w:name w:val="Header Char"/>
    <w:basedOn w:val="DefaultParagraphFont"/>
    <w:link w:val="Header"/>
    <w:rsid w:val="009A6A95"/>
  </w:style>
  <w:style w:type="paragraph" w:styleId="Footer">
    <w:name w:val="footer"/>
    <w:basedOn w:val="Normal"/>
    <w:link w:val="FooterChar"/>
    <w:unhideWhenUsed/>
    <w:rsid w:val="009A6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95"/>
  </w:style>
  <w:style w:type="paragraph" w:customStyle="1" w:styleId="Normal0">
    <w:name w:val="@Normal"/>
    <w:rsid w:val="00361CE1"/>
    <w:pPr>
      <w:suppressAutoHyphens/>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1B72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B7247"/>
    <w:rPr>
      <w:rFonts w:ascii="Consolas" w:eastAsia="Calibri" w:hAnsi="Consolas" w:cs="Times New Roman"/>
      <w:sz w:val="21"/>
      <w:szCs w:val="21"/>
    </w:rPr>
  </w:style>
  <w:style w:type="character" w:styleId="Hyperlink">
    <w:name w:val="Hyperlink"/>
    <w:uiPriority w:val="99"/>
    <w:unhideWhenUsed/>
    <w:rsid w:val="001B7247"/>
    <w:rPr>
      <w:color w:val="0000FF"/>
      <w:u w:val="single"/>
    </w:rPr>
  </w:style>
  <w:style w:type="paragraph" w:styleId="ListParagraph">
    <w:name w:val="List Paragraph"/>
    <w:basedOn w:val="Normal"/>
    <w:uiPriority w:val="34"/>
    <w:qFormat/>
    <w:rsid w:val="00B00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png@01CEA401.CC0EAF00"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0164-4B41-4394-B7EE-AEA3CB7F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lludovici</dc:creator>
  <cp:lastModifiedBy>Charter</cp:lastModifiedBy>
  <cp:revision>6</cp:revision>
  <dcterms:created xsi:type="dcterms:W3CDTF">2018-04-06T00:25:00Z</dcterms:created>
  <dcterms:modified xsi:type="dcterms:W3CDTF">2018-05-08T23:13:00Z</dcterms:modified>
</cp:coreProperties>
</file>